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center"/>
        <w:rPr>
          <w:b/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86" cy="6858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0586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9pt;height:54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sz w:val="32"/>
        </w:rPr>
      </w:r>
      <w:r/>
    </w:p>
    <w:p>
      <w:pPr>
        <w:pStyle w:val="686"/>
        <w:jc w:val="center"/>
        <w:rPr>
          <w:b/>
          <w:sz w:val="32"/>
        </w:rPr>
      </w:pPr>
      <w:r>
        <w:rPr>
          <w:b/>
          <w:sz w:val="32"/>
        </w:rPr>
        <w:t xml:space="preserve">А</w:t>
      </w:r>
      <w:r>
        <w:rPr>
          <w:b/>
          <w:sz w:val="32"/>
        </w:rPr>
        <w:t xml:space="preserve">дминистраци</w:t>
      </w:r>
      <w:r>
        <w:rPr>
          <w:b/>
          <w:sz w:val="32"/>
        </w:rPr>
        <w:t xml:space="preserve">я </w:t>
      </w:r>
      <w:r>
        <w:rPr>
          <w:b/>
          <w:sz w:val="32"/>
        </w:rPr>
        <w:t xml:space="preserve">муниципального образования</w:t>
      </w:r>
      <w:r/>
    </w:p>
    <w:p>
      <w:pPr>
        <w:pStyle w:val="686"/>
        <w:jc w:val="center"/>
        <w:rPr>
          <w:b/>
          <w:sz w:val="32"/>
        </w:rPr>
      </w:pPr>
      <w:r>
        <w:rPr>
          <w:b/>
          <w:sz w:val="32"/>
        </w:rPr>
        <w:t xml:space="preserve">«Няндомский муниципальный район»</w:t>
      </w:r>
      <w:r/>
    </w:p>
    <w:p>
      <w:pPr>
        <w:pStyle w:val="686"/>
        <w:rPr>
          <w:b/>
        </w:rPr>
      </w:pPr>
      <w:r>
        <w:rPr>
          <w:b/>
        </w:rPr>
      </w:r>
      <w:r/>
    </w:p>
    <w:p>
      <w:pPr>
        <w:pStyle w:val="6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</w:t>
      </w:r>
      <w:r/>
    </w:p>
    <w:p>
      <w:pPr>
        <w:pStyle w:val="686"/>
        <w:rPr>
          <w:b/>
        </w:rPr>
      </w:pPr>
      <w:r>
        <w:rPr>
          <w:b/>
        </w:rPr>
      </w:r>
      <w:r/>
    </w:p>
    <w:p>
      <w:pPr>
        <w:pStyle w:val="686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т</w:t>
      </w:r>
      <w:r>
        <w:rPr>
          <w:b/>
        </w:rPr>
        <w:t xml:space="preserve"> </w:t>
      </w:r>
      <w:r>
        <w:rPr>
          <w:b/>
        </w:rPr>
        <w:t xml:space="preserve"> «</w:t>
      </w:r>
      <w:r>
        <w:rPr>
          <w:b/>
        </w:rPr>
        <w:t xml:space="preserve">24</w:t>
      </w:r>
      <w:r>
        <w:rPr>
          <w:b/>
        </w:rPr>
        <w:t xml:space="preserve">»</w:t>
      </w:r>
      <w:r>
        <w:rPr>
          <w:b/>
        </w:rPr>
        <w:t xml:space="preserve"> дека</w:t>
      </w:r>
      <w:r>
        <w:rPr>
          <w:b/>
        </w:rPr>
        <w:t xml:space="preserve">бр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  <w:t xml:space="preserve">20</w:t>
      </w:r>
      <w:r>
        <w:rPr>
          <w:b/>
        </w:rPr>
        <w:t xml:space="preserve">1</w:t>
      </w:r>
      <w:r>
        <w:rPr>
          <w:b/>
        </w:rPr>
        <w:t xml:space="preserve">8</w:t>
      </w:r>
      <w:r>
        <w:rPr>
          <w:b/>
        </w:rPr>
        <w:t xml:space="preserve"> г.                                                             </w:t>
      </w:r>
      <w:r>
        <w:rPr>
          <w:b/>
        </w:rPr>
        <w:t xml:space="preserve">              </w:t>
      </w:r>
      <w:r>
        <w:rPr>
          <w:b/>
        </w:rPr>
        <w:t xml:space="preserve">      </w:t>
      </w:r>
      <w:r>
        <w:rPr>
          <w:b/>
        </w:rPr>
        <w:t xml:space="preserve">       </w:t>
      </w:r>
      <w:r>
        <w:rPr>
          <w:b/>
        </w:rPr>
        <w:t xml:space="preserve">  </w:t>
      </w:r>
      <w:r>
        <w:rPr>
          <w:b/>
        </w:rPr>
        <w:t xml:space="preserve">   </w:t>
      </w:r>
      <w:r>
        <w:rPr>
          <w:b/>
        </w:rPr>
        <w:t xml:space="preserve">            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274</w:t>
      </w:r>
      <w:r>
        <w:rPr>
          <w:b/>
        </w:rPr>
      </w:r>
      <w:r/>
    </w:p>
    <w:p>
      <w:pPr>
        <w:pStyle w:val="686"/>
        <w:rPr>
          <w:b/>
        </w:rPr>
      </w:pPr>
      <w:r>
        <w:rPr>
          <w:b/>
        </w:rPr>
      </w:r>
      <w:r/>
    </w:p>
    <w:p>
      <w:pPr>
        <w:pStyle w:val="686"/>
        <w:jc w:val="center"/>
        <w:rPr>
          <w:b/>
        </w:rPr>
      </w:pPr>
      <w:r>
        <w:rPr>
          <w:b/>
        </w:rPr>
        <w:t xml:space="preserve">г.</w:t>
      </w:r>
      <w:r>
        <w:rPr>
          <w:b/>
        </w:rPr>
        <w:t xml:space="preserve"> </w:t>
      </w:r>
      <w:r>
        <w:rPr>
          <w:b/>
        </w:rPr>
        <w:t xml:space="preserve">Няндома Архангельской области</w:t>
      </w:r>
      <w:r>
        <w:rPr>
          <w:b/>
        </w:rPr>
      </w:r>
      <w:r/>
    </w:p>
    <w:p>
      <w:pPr>
        <w:pStyle w:val="686"/>
        <w:jc w:val="center"/>
        <w:rPr>
          <w:b/>
        </w:rPr>
      </w:pPr>
      <w:r>
        <w:rPr>
          <w:b/>
        </w:rPr>
      </w:r>
      <w:r/>
    </w:p>
    <w:p>
      <w:pPr>
        <w:pStyle w:val="6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утверждении </w:t>
      </w:r>
      <w:r>
        <w:rPr>
          <w:rFonts w:ascii="Times New Roman" w:hAnsi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/>
          <w:b/>
          <w:bCs/>
          <w:sz w:val="24"/>
          <w:szCs w:val="24"/>
        </w:rPr>
        <w:t xml:space="preserve">лана проведения плановых проверок 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 осуществлении ведомственного контроля </w:t>
      </w:r>
      <w:r>
        <w:rPr>
          <w:rFonts w:ascii="Times New Roman" w:hAnsi="Times New Roman"/>
          <w:b/>
          <w:bCs/>
          <w:sz w:val="24"/>
          <w:szCs w:val="24"/>
        </w:rPr>
        <w:t xml:space="preserve">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подведомственных организациях на территории муниципального образования «Няндомский муниципальный</w:t>
      </w:r>
      <w:r>
        <w:rPr>
          <w:rFonts w:ascii="Times New Roman" w:hAnsi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2019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86"/>
        <w:rPr>
          <w:b/>
        </w:rPr>
      </w:pPr>
      <w:r>
        <w:rPr>
          <w:b/>
        </w:rPr>
      </w:r>
      <w:r/>
    </w:p>
    <w:p>
      <w:pPr>
        <w:pStyle w:val="69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статье</w:t>
      </w:r>
      <w:r>
        <w:rPr>
          <w:rFonts w:ascii="Times New Roman" w:hAnsi="Times New Roman"/>
          <w:sz w:val="24"/>
          <w:szCs w:val="24"/>
        </w:rPr>
        <w:t xml:space="preserve">й 353.1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кодекса </w:t>
      </w:r>
      <w:r>
        <w:rPr>
          <w:rFonts w:ascii="Times New Roman" w:hAnsi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/>
          <w:sz w:val="24"/>
          <w:szCs w:val="24"/>
        </w:rPr>
        <w:t xml:space="preserve">статьей 6 закона Архангельской области от 02 июля </w:t>
      </w:r>
      <w:r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Архангельской области от 12 декабря </w:t>
      </w:r>
      <w:r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568-пп «Об утверждении П</w:t>
      </w:r>
      <w:r>
        <w:rPr>
          <w:rFonts w:ascii="Times New Roman" w:hAnsi="Times New Roman"/>
          <w:sz w:val="24"/>
          <w:szCs w:val="24"/>
        </w:rPr>
        <w:t xml:space="preserve">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права»,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образования «Няндомский муниципальный район» от </w:t>
      </w:r>
      <w:r>
        <w:rPr>
          <w:rFonts w:ascii="Times New Roman" w:hAnsi="Times New Roman"/>
          <w:sz w:val="24"/>
          <w:szCs w:val="24"/>
        </w:rPr>
        <w:t xml:space="preserve">18 декабря </w:t>
      </w:r>
      <w:r>
        <w:rPr>
          <w:rFonts w:ascii="Times New Roman" w:hAnsi="Times New Roman"/>
          <w:sz w:val="24"/>
          <w:szCs w:val="24"/>
        </w:rPr>
        <w:t xml:space="preserve"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258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 утверждении </w:t>
      </w:r>
      <w:r>
        <w:rPr>
          <w:rFonts w:ascii="Times New Roman" w:hAnsi="Times New Roman"/>
          <w:sz w:val="24"/>
          <w:szCs w:val="24"/>
        </w:rPr>
        <w:t xml:space="preserve"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организа</w:t>
      </w:r>
      <w:r>
        <w:rPr>
          <w:rFonts w:ascii="Times New Roman" w:hAnsi="Times New Roman"/>
          <w:sz w:val="24"/>
          <w:szCs w:val="24"/>
        </w:rPr>
        <w:t xml:space="preserve">ции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«Няндомский муниципальный район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подпунктом 3.7 пункта 3 статьи 9 Положения об администрации муниципального образования «Няндомский муниципаль</w:t>
      </w:r>
      <w:r>
        <w:rPr>
          <w:rFonts w:ascii="Times New Roman" w:hAnsi="Times New Roman"/>
          <w:sz w:val="24"/>
          <w:szCs w:val="24"/>
        </w:rPr>
        <w:t xml:space="preserve">ный район», утвержденного решением Собрания депутатов муниципального образования «Няндомский муниципальный район» от 22 июня 2006 года № 84, </w:t>
      </w:r>
      <w:r>
        <w:rPr>
          <w:rFonts w:ascii="Times New Roman" w:hAnsi="Times New Roman"/>
          <w:sz w:val="24"/>
          <w:szCs w:val="24"/>
        </w:rPr>
        <w:t xml:space="preserve">пунктом 8 статьи 5,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«Няндомский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район», п о с т а н о в л я ю: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9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План проведения плановых проверок </w:t>
      </w:r>
      <w:r>
        <w:rPr>
          <w:rFonts w:ascii="Times New Roman" w:hAnsi="Times New Roman"/>
          <w:sz w:val="24"/>
          <w:szCs w:val="24"/>
        </w:rPr>
        <w:t xml:space="preserve">при осуществлении ведомственного контроля </w:t>
      </w:r>
      <w:r>
        <w:rPr>
          <w:rFonts w:ascii="Times New Roman" w:hAnsi="Times New Roman"/>
          <w:sz w:val="24"/>
          <w:szCs w:val="24"/>
        </w:rPr>
        <w:t xml:space="preserve">за соблюдением трудового законодательства и иных нормативных правовых актов, содержащих нормы трудового права, в подведомственных организациях на территории муниципального образования «Няндомский муниципальный район» на 2019 год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9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проведения плановых</w:t>
      </w:r>
      <w:r>
        <w:rPr>
          <w:rFonts w:ascii="Times New Roman" w:hAnsi="Times New Roman"/>
          <w:sz w:val="24"/>
          <w:szCs w:val="24"/>
        </w:rPr>
        <w:t xml:space="preserve"> проверок </w:t>
      </w:r>
      <w:r>
        <w:rPr>
          <w:rFonts w:ascii="Times New Roman" w:hAnsi="Times New Roman"/>
          <w:sz w:val="24"/>
          <w:szCs w:val="24"/>
        </w:rPr>
        <w:t xml:space="preserve">при осуществле</w:t>
      </w:r>
      <w:r>
        <w:rPr>
          <w:rFonts w:ascii="Times New Roman" w:hAnsi="Times New Roman"/>
          <w:sz w:val="24"/>
          <w:szCs w:val="24"/>
        </w:rPr>
        <w:t xml:space="preserve">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территории муниципального образования «Няндомский муниципальный район» на 2019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</w:t>
      </w:r>
      <w:r>
        <w:rPr>
          <w:rFonts w:ascii="Times New Roman" w:hAnsi="Times New Roman"/>
          <w:sz w:val="24"/>
          <w:szCs w:val="24"/>
        </w:rPr>
        <w:t xml:space="preserve">сайте администрации муниципального образования «Няндомский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до 31 декабря </w:t>
      </w:r>
      <w:r>
        <w:rPr>
          <w:rFonts w:ascii="Times New Roman" w:hAnsi="Times New Roman"/>
          <w:sz w:val="24"/>
          <w:szCs w:val="24"/>
        </w:rPr>
        <w:t xml:space="preserve"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86"/>
        <w:ind w:firstLine="709"/>
        <w:jc w:val="both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его подписания.</w:t>
      </w:r>
      <w:r/>
    </w:p>
    <w:p>
      <w:pPr>
        <w:pStyle w:val="686"/>
        <w:jc w:val="both"/>
      </w:pPr>
      <w:r/>
      <w:r/>
    </w:p>
    <w:p>
      <w:pPr>
        <w:pStyle w:val="686"/>
        <w:jc w:val="both"/>
      </w:pPr>
      <w:r/>
      <w:r/>
    </w:p>
    <w:p>
      <w:pPr>
        <w:pStyle w:val="686"/>
        <w:jc w:val="both"/>
      </w:pPr>
      <w:r>
        <w:t xml:space="preserve">Глава</w:t>
      </w:r>
      <w:r>
        <w:t xml:space="preserve"> муниципального образования</w:t>
      </w:r>
      <w:r/>
    </w:p>
    <w:p>
      <w:pPr>
        <w:pStyle w:val="686"/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851" w:right="567" w:bottom="709" w:left="1134" w:header="709" w:footer="709" w:gutter="0"/>
          <w:cols w:num="1" w:sep="0" w:space="708" w:equalWidth="1"/>
          <w:docGrid w:linePitch="360"/>
        </w:sectPr>
      </w:pPr>
      <w:r>
        <w:t xml:space="preserve">«Няндомс</w:t>
      </w:r>
      <w:r>
        <w:t xml:space="preserve">кий муниципальный район»    </w:t>
        <w:tab/>
        <w:t xml:space="preserve">                             </w:t>
      </w:r>
      <w:r>
        <w:t xml:space="preserve">                           </w:t>
      </w:r>
      <w:r>
        <w:t xml:space="preserve">                   </w:t>
      </w:r>
      <w:r>
        <w:t xml:space="preserve">А.В. Кононов</w:t>
      </w:r>
      <w:r/>
    </w:p>
    <w:p>
      <w:pPr>
        <w:sectPr>
          <w:footnotePr/>
          <w:endnotePr/>
          <w:type w:val="continuous"/>
          <w:pgSz w:w="11906" w:h="16838" w:orient="portrait"/>
          <w:pgMar w:top="851" w:right="567" w:bottom="709" w:left="1134" w:header="709" w:footer="709" w:gutter="0"/>
          <w:cols w:num="1" w:sep="0" w:space="708" w:equalWidth="1"/>
          <w:docGrid w:linePitch="360"/>
        </w:sectPr>
      </w:pPr>
      <w:r/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  <w:gridCol w:w="461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13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t xml:space="preserve">УТВЕРЖДЕН                                                                                                                                                      постановлением администрации       </w:t>
            </w:r>
            <w:r>
              <w:t xml:space="preserve">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</w:t>
            </w:r>
            <w:r>
              <w:t xml:space="preserve">                                                                       «Няндомский муниципальный район»                                                                                                                                                     от «</w:t>
            </w:r>
            <w:r>
              <w:t xml:space="preserve">24</w:t>
            </w:r>
            <w:r>
              <w:t xml:space="preserve">» декабря 2018 года № </w:t>
            </w:r>
            <w:r>
              <w:t xml:space="preserve">274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  <w:r/>
          </w:p>
        </w:tc>
      </w:tr>
    </w:tbl>
    <w:p>
      <w:pPr>
        <w:pStyle w:val="700"/>
        <w:jc w:val="right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0"/>
        <w:jc w:val="right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ЛАН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70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проведения плановых проверок при осуществле</w:t>
      </w:r>
      <w:r>
        <w:rPr>
          <w:rFonts w:ascii="Times New Roman" w:hAnsi="Times New Roman"/>
          <w:b/>
          <w:sz w:val="24"/>
          <w:szCs w:val="24"/>
        </w:rPr>
        <w:t xml:space="preserve">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территории муниципального образования «Няндомский муниципальный район» на 2019 год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901" w:type="dxa"/>
        <w:tblInd w:w="-527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127"/>
        <w:gridCol w:w="1517"/>
        <w:gridCol w:w="1526"/>
        <w:gridCol w:w="3927"/>
      </w:tblGrid>
      <w:tr>
        <w:trPr>
          <w:cantSplit/>
          <w:trHeight w:val="4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Наименование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подведомственной организации,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деятельность, которой подлежит плановой проверке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Место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нахождение 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Предмет 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плановой проверки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плановой 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6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Дата начала проведения плановой проверки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ind w:left="-40" w:right="-127"/>
              <w:jc w:val="center"/>
              <w:shd w:val="clear" w:color="auto" w:fill="ffffff"/>
            </w:pPr>
            <w:r>
              <w:rPr>
                <w:color w:val="000000"/>
              </w:rPr>
              <w:t xml:space="preserve">Срок </w:t>
            </w:r>
            <w:r>
              <w:rPr>
                <w:color w:val="000000"/>
              </w:rPr>
            </w:r>
            <w:r/>
          </w:p>
          <w:p>
            <w:pPr>
              <w:pStyle w:val="686"/>
              <w:ind w:left="-40" w:right="-127"/>
              <w:jc w:val="center"/>
              <w:shd w:val="clear" w:color="auto" w:fill="ffffff"/>
            </w:pPr>
            <w:r>
              <w:rPr>
                <w:color w:val="000000"/>
              </w:rPr>
              <w:t xml:space="preserve">проведения плановой </w:t>
            </w:r>
            <w:r>
              <w:rPr>
                <w:color w:val="000000"/>
              </w:rPr>
            </w:r>
            <w:r/>
          </w:p>
          <w:p>
            <w:pPr>
              <w:pStyle w:val="686"/>
              <w:ind w:left="-40" w:right="-127"/>
              <w:jc w:val="center"/>
              <w:shd w:val="clear" w:color="auto" w:fill="ffffff"/>
            </w:pPr>
            <w:r>
              <w:rPr>
                <w:color w:val="000000"/>
              </w:rPr>
              <w:t xml:space="preserve">проверки, </w:t>
            </w:r>
            <w:r>
              <w:rPr>
                <w:color w:val="000000"/>
              </w:rPr>
            </w:r>
            <w:r/>
          </w:p>
          <w:p>
            <w:pPr>
              <w:pStyle w:val="686"/>
              <w:ind w:left="-40" w:right="-127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рабочих дней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Должностные лица органа, осуществляющего ведомственный контроль, уполномоченные 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 проведение плановой проверки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14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М</w:t>
            </w:r>
            <w:r>
              <w:t xml:space="preserve">униципальное бюджетное</w:t>
            </w:r>
            <w:r>
              <w:t xml:space="preserve"> </w:t>
            </w:r>
            <w:r/>
            <w:r/>
          </w:p>
          <w:p>
            <w:pPr>
              <w:pStyle w:val="686"/>
              <w:jc w:val="center"/>
            </w:pPr>
            <w:r>
              <w:t xml:space="preserve">дошкольно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образовательно</w:t>
            </w:r>
            <w:r>
              <w:t xml:space="preserve">е </w:t>
            </w:r>
            <w:r>
              <w:t xml:space="preserve">учреждени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 «Центр развития ребёнка – </w:t>
            </w:r>
            <w:r/>
            <w:r/>
          </w:p>
          <w:p>
            <w:pPr>
              <w:pStyle w:val="686"/>
              <w:jc w:val="center"/>
            </w:pPr>
            <w:r>
              <w:t xml:space="preserve">Детский сад № 8 «Звездочка» </w:t>
            </w:r>
            <w:r/>
            <w:r/>
          </w:p>
          <w:p>
            <w:pPr>
              <w:pStyle w:val="686"/>
              <w:jc w:val="center"/>
            </w:pPr>
            <w:r>
              <w:t xml:space="preserve">города Няндома                                                                 </w:t>
            </w:r>
            <w:r/>
            <w:r/>
          </w:p>
          <w:p>
            <w:pPr>
              <w:pStyle w:val="686"/>
              <w:jc w:val="center"/>
              <w:shd w:val="clear" w:color="auto" w:fill="ffffff"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г. Няндома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улица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Строителей, </w:t>
            </w: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Соблюдение законодательства                    в сфере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охраны труда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.01</w:t>
            </w:r>
            <w:r>
              <w:rPr>
                <w:color w:val="000000"/>
              </w:rPr>
              <w:t xml:space="preserve">.2019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Богданова С.А., главн</w:t>
            </w:r>
            <w:r>
              <w:rPr>
                <w:color w:val="000000"/>
              </w:rPr>
              <w:t xml:space="preserve">ый специалист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по охране труда отдела по вопросам ЧС и ГО администрации </w:t>
            </w:r>
            <w:r>
              <w:rPr>
                <w:color w:val="000000"/>
              </w:rPr>
              <w:t xml:space="preserve">муниципального образования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13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М</w:t>
            </w:r>
            <w:r>
              <w:t xml:space="preserve">униципальное бюджетное</w:t>
            </w:r>
            <w:r>
              <w:t xml:space="preserve"> </w:t>
            </w:r>
            <w:r/>
            <w:r/>
          </w:p>
          <w:p>
            <w:pPr>
              <w:pStyle w:val="686"/>
              <w:jc w:val="center"/>
            </w:pPr>
            <w:r>
              <w:t xml:space="preserve">дошкольно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образовательно</w:t>
            </w:r>
            <w:r>
              <w:t xml:space="preserve">е </w:t>
            </w:r>
            <w:r>
              <w:t xml:space="preserve">учреждени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 «Центр развития ребёнка – </w:t>
            </w:r>
            <w:r/>
            <w:r/>
          </w:p>
          <w:p>
            <w:pPr>
              <w:pStyle w:val="686"/>
              <w:jc w:val="center"/>
            </w:pPr>
            <w:r>
              <w:t xml:space="preserve">Детский сад № 8 «Звездочка» </w:t>
            </w:r>
            <w:r/>
            <w:r/>
          </w:p>
          <w:p>
            <w:pPr>
              <w:pStyle w:val="686"/>
              <w:jc w:val="center"/>
            </w:pPr>
            <w:r>
              <w:t xml:space="preserve">города Няндома                                                                 </w:t>
            </w:r>
            <w:r>
              <w:rPr>
                <w:rStyle w:val="702"/>
                <w:b w:val="0"/>
                <w:bCs w:val="0"/>
              </w:rPr>
            </w:r>
            <w:r>
              <w:rPr>
                <w:rStyle w:val="702"/>
              </w:rPr>
            </w:r>
          </w:p>
          <w:p>
            <w:pPr>
              <w:pStyle w:val="686"/>
              <w:jc w:val="center"/>
              <w:shd w:val="clear" w:color="auto" w:fill="ffffff"/>
            </w:pP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О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бособленное структурное 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подразделение «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Детский сад 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</w:r>
            <w:r>
              <w:rPr>
                <w:rStyle w:val="702"/>
              </w:rPr>
            </w:r>
          </w:p>
          <w:p>
            <w:pPr>
              <w:pStyle w:val="686"/>
              <w:jc w:val="center"/>
              <w:shd w:val="clear" w:color="auto" w:fill="ffffff"/>
              <w:rPr>
                <w:b w:val="0"/>
                <w:bCs w:val="0"/>
                <w:color w:val="000000"/>
              </w:rPr>
            </w:pP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№ 5 «Светлячок»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г. Няндома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улица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bCs/>
                <w:color w:val="000000"/>
                <w:shd w:val="clear" w:color="auto" w:fill="ffffff"/>
              </w:rPr>
              <w:t xml:space="preserve">60 лет Октября,</w:t>
            </w:r>
            <w:r>
              <w:rPr>
                <w:bCs/>
                <w:color w:val="000000"/>
                <w:shd w:val="clear" w:color="auto" w:fill="ffffff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д.18 </w:t>
            </w:r>
            <w:r>
              <w:rPr>
                <w:bCs/>
                <w:color w:val="000000"/>
                <w:shd w:val="clear" w:color="auto" w:fill="ffffff"/>
              </w:rPr>
              <w:t xml:space="preserve">«</w:t>
            </w:r>
            <w:r>
              <w:rPr>
                <w:bCs/>
                <w:color w:val="000000"/>
                <w:shd w:val="clear" w:color="auto" w:fill="ffffff"/>
              </w:rPr>
              <w:t xml:space="preserve">а</w:t>
            </w:r>
            <w:r>
              <w:rPr>
                <w:bCs/>
                <w:color w:val="000000"/>
                <w:shd w:val="clear" w:color="auto" w:fill="ffffff"/>
              </w:rPr>
              <w:t xml:space="preserve">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Соблюдение законодательства                    в сфере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охраны труда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.02</w:t>
            </w:r>
            <w:r>
              <w:rPr>
                <w:color w:val="000000"/>
              </w:rPr>
              <w:t xml:space="preserve">.2019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Богданова С.А., главный специалист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по охране труда отдела по в</w:t>
            </w:r>
            <w:r>
              <w:rPr>
                <w:color w:val="000000"/>
              </w:rPr>
              <w:t xml:space="preserve">опросам ЧС и ГО администрации муниципального образования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М</w:t>
            </w:r>
            <w:r>
              <w:t xml:space="preserve">униципальное бюджетное</w:t>
            </w:r>
            <w:r>
              <w:t xml:space="preserve"> </w:t>
            </w:r>
            <w:r/>
            <w:r/>
          </w:p>
          <w:p>
            <w:pPr>
              <w:pStyle w:val="686"/>
              <w:jc w:val="center"/>
            </w:pPr>
            <w:r>
              <w:t xml:space="preserve">дошкольно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образовательно</w:t>
            </w:r>
            <w:r>
              <w:t xml:space="preserve">е </w:t>
            </w:r>
            <w:r>
              <w:t xml:space="preserve">учреждени</w:t>
            </w:r>
            <w:r>
              <w:t xml:space="preserve">е</w:t>
            </w:r>
            <w:r/>
            <w:r/>
          </w:p>
          <w:p>
            <w:pPr>
              <w:pStyle w:val="686"/>
              <w:jc w:val="center"/>
            </w:pPr>
            <w:r>
              <w:t xml:space="preserve"> «Центр развития ребёнка – </w:t>
            </w:r>
            <w:r/>
            <w:r/>
          </w:p>
          <w:p>
            <w:pPr>
              <w:pStyle w:val="686"/>
              <w:jc w:val="center"/>
            </w:pPr>
            <w:r>
              <w:t xml:space="preserve">Детский сад № 8 «Звездочка» </w:t>
            </w:r>
            <w:r/>
            <w:r/>
          </w:p>
          <w:p>
            <w:pPr>
              <w:pStyle w:val="686"/>
              <w:jc w:val="center"/>
              <w:shd w:val="clear" w:color="auto" w:fill="ffffff"/>
            </w:pPr>
            <w:r>
              <w:t xml:space="preserve">города Няндома                                                                 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</w:r>
            <w:r>
              <w:rPr>
                <w:rStyle w:val="702"/>
              </w:rPr>
            </w:r>
          </w:p>
          <w:p>
            <w:pPr>
              <w:pStyle w:val="686"/>
              <w:jc w:val="center"/>
              <w:shd w:val="clear" w:color="auto" w:fill="ffffff"/>
            </w:pP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Обособле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нное структурное подразделение 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</w:r>
            <w:r>
              <w:rPr>
                <w:rStyle w:val="702"/>
              </w:rPr>
            </w:r>
          </w:p>
          <w:p>
            <w:pPr>
              <w:pStyle w:val="686"/>
              <w:jc w:val="center"/>
              <w:shd w:val="clear" w:color="auto" w:fill="ffffff"/>
            </w:pP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«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Детский сад 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</w:r>
            <w:r>
              <w:rPr>
                <w:rStyle w:val="702"/>
              </w:rPr>
            </w:r>
          </w:p>
          <w:p>
            <w:pPr>
              <w:pStyle w:val="686"/>
              <w:jc w:val="center"/>
              <w:shd w:val="clear" w:color="auto" w:fill="ffffff"/>
              <w:rPr>
                <w:b w:val="0"/>
                <w:bCs w:val="0"/>
                <w:color w:val="000000"/>
              </w:rPr>
            </w:pP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№ 1 «Василё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к</w:t>
            </w:r>
            <w:r>
              <w:rPr>
                <w:rStyle w:val="702"/>
                <w:b w:val="0"/>
                <w:color w:val="000000"/>
                <w:shd w:val="clear" w:color="auto" w:fill="ffffff"/>
              </w:rPr>
              <w:t xml:space="preserve">»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г. Няндома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улица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bCs/>
                <w:color w:val="000000"/>
                <w:shd w:val="clear" w:color="auto" w:fill="ffffff"/>
              </w:rPr>
              <w:t xml:space="preserve">Леваневского, д.43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Соблюдение законодательства                    в сфере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охраны труда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t xml:space="preserve">.03</w:t>
            </w:r>
            <w:r>
              <w:rPr>
                <w:color w:val="000000"/>
              </w:rPr>
              <w:t xml:space="preserve">.2019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Богданова С.А., главный специалист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по охране труда отдела по вопросам ЧС и ГО администрации </w:t>
            </w:r>
            <w:r>
              <w:rPr>
                <w:color w:val="000000"/>
              </w:rPr>
              <w:t xml:space="preserve">муниципального образования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6"/>
              <w:jc w:val="center"/>
            </w:pPr>
            <w:r>
              <w:t xml:space="preserve">Муниципальное бюджетное учреждение культуры «Няндомская центральная районная библиотека»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г</w:t>
            </w:r>
            <w:r>
              <w:rPr>
                <w:color w:val="000000"/>
              </w:rPr>
              <w:t xml:space="preserve">. Няндома, ул</w:t>
            </w:r>
            <w:r>
              <w:rPr>
                <w:color w:val="000000"/>
              </w:rPr>
              <w:t xml:space="preserve">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К. Маркса, д. 7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Соблюдение</w:t>
            </w:r>
            <w:r>
              <w:rPr>
                <w:color w:val="000000"/>
              </w:rPr>
              <w:t xml:space="preserve"> трудового </w:t>
            </w:r>
            <w:r>
              <w:rPr>
                <w:color w:val="000000"/>
              </w:rPr>
              <w:t xml:space="preserve"> законодательства</w:t>
            </w:r>
            <w:r>
              <w:rPr>
                <w:color w:val="000000"/>
              </w:rPr>
              <w:t xml:space="preserve"> и иных нормативных правовых актов</w:t>
            </w:r>
            <w:r>
              <w:rPr>
                <w:color w:val="000000"/>
              </w:rPr>
              <w:t xml:space="preserve"> в сфере оплаты труда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  <w:t xml:space="preserve">.09.201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Мухачева Н.В., заведующий </w:t>
            </w:r>
            <w:r>
              <w:t xml:space="preserve">отделом </w:t>
            </w:r>
            <w:r>
              <w:t xml:space="preserve">бухгалтерского учета и отчетности, главный бухгалтер</w:t>
            </w:r>
            <w:r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муниципального образования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t xml:space="preserve">Зубова И.А., консультант отдела организационной, кадровой работы и муниципальной службы </w:t>
            </w:r>
            <w:r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</w:pPr>
            <w:r>
              <w:rPr>
                <w:color w:val="000000"/>
              </w:rPr>
              <w:t xml:space="preserve">Изотова А.А., консультант правового отдела </w:t>
            </w:r>
            <w:r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муниципального образования</w:t>
            </w:r>
            <w:r>
              <w:rPr>
                <w:color w:val="000000"/>
              </w:rPr>
            </w:r>
            <w:r/>
          </w:p>
          <w:p>
            <w:pPr>
              <w:pStyle w:val="686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«Няндомский муниципальный район»</w:t>
            </w:r>
            <w:r>
              <w:rPr>
                <w:color w:val="000000"/>
              </w:rPr>
            </w:r>
            <w:r/>
          </w:p>
        </w:tc>
      </w:tr>
    </w:tbl>
    <w:p>
      <w:r/>
      <w:r/>
      <w:r/>
    </w:p>
    <w:sectPr>
      <w:headerReference w:type="default" r:id="rId11"/>
      <w:headerReference w:type="even" r:id="rId12"/>
      <w:footnotePr/>
      <w:endnotePr/>
      <w:type w:val="nextPage"/>
      <w:pgSz w:w="16838" w:h="11906" w:orient="landscape"/>
      <w:pgMar w:top="1134" w:right="851" w:bottom="567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rStyle w:val="695"/>
      </w:rPr>
      <w:framePr w:wrap="around" w:vAnchor="text" w:hAnchor="margin" w:xAlign="right" w:y="1"/>
    </w:pPr>
    <w:r>
      <w:rPr>
        <w:rStyle w:val="695"/>
      </w:rPr>
      <w:fldChar w:fldCharType="begin"/>
    </w:r>
    <w:r>
      <w:rPr>
        <w:rStyle w:val="695"/>
      </w:rPr>
      <w:instrText xml:space="preserve">PAGE  </w:instrText>
    </w:r>
    <w:r>
      <w:rPr>
        <w:rStyle w:val="695"/>
      </w:rPr>
      <w:fldChar w:fldCharType="end"/>
    </w:r>
    <w:r>
      <w:rPr>
        <w:rStyle w:val="695"/>
      </w:rPr>
    </w:r>
    <w:r/>
  </w:p>
  <w:p>
    <w:pPr>
      <w:pStyle w:val="69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ind w:right="36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rStyle w:val="695"/>
      </w:rPr>
      <w:framePr w:wrap="around" w:vAnchor="text" w:hAnchor="margin" w:xAlign="right" w:y="1"/>
    </w:pPr>
    <w:r>
      <w:rPr>
        <w:rStyle w:val="695"/>
      </w:rPr>
      <w:fldChar w:fldCharType="begin"/>
    </w:r>
    <w:r>
      <w:rPr>
        <w:rStyle w:val="695"/>
      </w:rPr>
      <w:instrText xml:space="preserve">PAGE  </w:instrText>
    </w:r>
    <w:r>
      <w:rPr>
        <w:rStyle w:val="695"/>
      </w:rPr>
      <w:fldChar w:fldCharType="end"/>
    </w:r>
    <w:r>
      <w:rPr>
        <w:rStyle w:val="695"/>
      </w:rPr>
    </w:r>
    <w:r/>
  </w:p>
  <w:p>
    <w:pPr>
      <w:pStyle w:val="69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686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1800" w:hanging="1800"/>
        <w:tabs>
          <w:tab w:val="num" w:pos="180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686"/>
        <w:tabs>
          <w:tab w:val="num" w:pos="36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86"/>
        <w:ind w:left="390" w:hanging="390"/>
        <w:tabs>
          <w:tab w:val="num" w:pos="39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686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1800" w:hanging="1800"/>
        <w:tabs>
          <w:tab w:val="num" w:pos="180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686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2007" w:hanging="360"/>
        <w:tabs>
          <w:tab w:val="num" w:pos="200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4167" w:hanging="360"/>
        <w:tabs>
          <w:tab w:val="num" w:pos="416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6327" w:hanging="360"/>
        <w:tabs>
          <w:tab w:val="num" w:pos="632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686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1800" w:hanging="1800"/>
        <w:tabs>
          <w:tab w:val="num" w:pos="180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1."/>
      <w:lvlJc w:val="left"/>
      <w:pPr>
        <w:pStyle w:val="686"/>
        <w:ind w:left="360" w:hanging="360"/>
        <w:tabs>
          <w:tab w:val="num" w:pos="360" w:leader="none"/>
        </w:tabs>
      </w:pPr>
      <w:rPr>
        <w:i w:val="0"/>
        <w:sz w:val="24"/>
      </w:rPr>
    </w:lvl>
    <w:lvl w:ilvl="1">
      <w:start w:val="2"/>
      <w:numFmt w:val="decimal"/>
      <w:isLgl w:val="false"/>
      <w:suff w:val="tab"/>
      <w:lvlText w:val="%1.%2."/>
      <w:lvlJc w:val="left"/>
      <w:pPr>
        <w:pStyle w:val="686"/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4320" w:hanging="1440"/>
        <w:tabs>
          <w:tab w:val="num" w:pos="46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1941" w:hanging="1290"/>
        <w:tabs>
          <w:tab w:val="num" w:pos="194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86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1800" w:hanging="1800"/>
        <w:tabs>
          <w:tab w:val="num" w:pos="180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6"/>
      <w:numFmt w:val="decimal"/>
      <w:isLgl w:val="false"/>
      <w:suff w:val="tab"/>
      <w:lvlText w:val="%1.%2."/>
      <w:lvlJc w:val="left"/>
      <w:pPr>
        <w:pStyle w:val="686"/>
        <w:ind w:left="1108" w:hanging="360"/>
        <w:tabs>
          <w:tab w:val="num" w:pos="11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2216" w:hanging="720"/>
        <w:tabs>
          <w:tab w:val="num" w:pos="221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2964" w:hanging="720"/>
        <w:tabs>
          <w:tab w:val="num" w:pos="296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4072" w:hanging="1080"/>
        <w:tabs>
          <w:tab w:val="num" w:pos="407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4820" w:hanging="1080"/>
        <w:tabs>
          <w:tab w:val="num" w:pos="48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5928" w:hanging="1440"/>
        <w:tabs>
          <w:tab w:val="num" w:pos="592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6676" w:hanging="1440"/>
        <w:tabs>
          <w:tab w:val="num" w:pos="667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7784" w:hanging="1800"/>
        <w:tabs>
          <w:tab w:val="num" w:pos="7784" w:leader="none"/>
        </w:tabs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686"/>
        <w:ind w:left="1108" w:hanging="360"/>
        <w:tabs>
          <w:tab w:val="num" w:pos="11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2216" w:hanging="720"/>
        <w:tabs>
          <w:tab w:val="num" w:pos="221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2964" w:hanging="720"/>
        <w:tabs>
          <w:tab w:val="num" w:pos="296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4072" w:hanging="1080"/>
        <w:tabs>
          <w:tab w:val="num" w:pos="407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4820" w:hanging="1080"/>
        <w:tabs>
          <w:tab w:val="num" w:pos="48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5928" w:hanging="1440"/>
        <w:tabs>
          <w:tab w:val="num" w:pos="592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6676" w:hanging="1440"/>
        <w:tabs>
          <w:tab w:val="num" w:pos="667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7784" w:hanging="1800"/>
        <w:tabs>
          <w:tab w:val="num" w:pos="7784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pStyle w:val="686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1.%2."/>
      <w:lvlJc w:val="left"/>
      <w:pPr>
        <w:pStyle w:val="686"/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6"/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6"/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6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6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6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6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6"/>
        <w:ind w:left="4320" w:hanging="1440"/>
        <w:tabs>
          <w:tab w:val="num" w:pos="4680" w:leader="none"/>
        </w:tabs>
      </w:p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16"/>
  </w:num>
  <w:num w:numId="5">
    <w:abstractNumId w:val="30"/>
  </w:num>
  <w:num w:numId="6">
    <w:abstractNumId w:val="5"/>
  </w:num>
  <w:num w:numId="7">
    <w:abstractNumId w:val="9"/>
  </w:num>
  <w:num w:numId="8">
    <w:abstractNumId w:val="23"/>
  </w:num>
  <w:num w:numId="9">
    <w:abstractNumId w:val="6"/>
  </w:num>
  <w:num w:numId="10">
    <w:abstractNumId w:val="12"/>
  </w:num>
  <w:num w:numId="11">
    <w:abstractNumId w:val="11"/>
  </w:num>
  <w:num w:numId="12">
    <w:abstractNumId w:val="24"/>
  </w:num>
  <w:num w:numId="13">
    <w:abstractNumId w:val="18"/>
  </w:num>
  <w:num w:numId="14">
    <w:abstractNumId w:val="13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8"/>
  </w:num>
  <w:num w:numId="20">
    <w:abstractNumId w:val="3"/>
  </w:num>
  <w:num w:numId="21">
    <w:abstractNumId w:val="21"/>
  </w:num>
  <w:num w:numId="22">
    <w:abstractNumId w:val="22"/>
  </w:num>
  <w:num w:numId="23">
    <w:abstractNumId w:val="0"/>
  </w:num>
  <w:num w:numId="24">
    <w:abstractNumId w:val="4"/>
  </w:num>
  <w:num w:numId="25">
    <w:abstractNumId w:val="17"/>
  </w:num>
  <w:num w:numId="26">
    <w:abstractNumId w:val="28"/>
  </w:num>
  <w:num w:numId="27">
    <w:abstractNumId w:val="29"/>
  </w:num>
  <w:num w:numId="28">
    <w:abstractNumId w:val="26"/>
  </w:num>
  <w:num w:numId="29">
    <w:abstractNumId w:val="10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6"/>
    <w:next w:val="68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6"/>
    <w:next w:val="68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6"/>
    <w:next w:val="68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6"/>
    <w:next w:val="68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6"/>
    <w:next w:val="68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6"/>
    <w:next w:val="68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6"/>
    <w:next w:val="68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6"/>
    <w:next w:val="68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6"/>
    <w:next w:val="68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6"/>
    <w:uiPriority w:val="34"/>
    <w:qFormat/>
    <w:pPr>
      <w:contextualSpacing/>
      <w:ind w:left="720"/>
    </w:pPr>
  </w:style>
  <w:style w:type="paragraph" w:styleId="33">
    <w:name w:val="Title"/>
    <w:basedOn w:val="686"/>
    <w:next w:val="68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6"/>
    <w:next w:val="68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6"/>
    <w:next w:val="68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6"/>
    <w:next w:val="68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next w:val="686"/>
    <w:link w:val="686"/>
    <w:qFormat/>
    <w:rPr>
      <w:sz w:val="24"/>
      <w:szCs w:val="24"/>
      <w:lang w:val="ru-RU" w:eastAsia="ru-RU" w:bidi="ar-SA"/>
    </w:rPr>
  </w:style>
  <w:style w:type="paragraph" w:styleId="687">
    <w:name w:val="Заголовок 3"/>
    <w:basedOn w:val="686"/>
    <w:next w:val="686"/>
    <w:link w:val="68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88">
    <w:name w:val="Основной шрифт абзаца"/>
    <w:next w:val="688"/>
    <w:link w:val="686"/>
    <w:semiHidden/>
  </w:style>
  <w:style w:type="table" w:styleId="689">
    <w:name w:val="Обычная таблица"/>
    <w:next w:val="689"/>
    <w:link w:val="686"/>
    <w:semiHidden/>
    <w:tblPr/>
  </w:style>
  <w:style w:type="numbering" w:styleId="690">
    <w:name w:val="Нет списка"/>
    <w:next w:val="690"/>
    <w:link w:val="686"/>
    <w:semiHidden/>
  </w:style>
  <w:style w:type="paragraph" w:styleId="691">
    <w:name w:val="Текст выноски"/>
    <w:basedOn w:val="686"/>
    <w:next w:val="691"/>
    <w:link w:val="686"/>
    <w:semiHidden/>
    <w:rPr>
      <w:rFonts w:ascii="Tahoma" w:hAnsi="Tahoma" w:cs="Tahoma"/>
      <w:sz w:val="16"/>
      <w:szCs w:val="16"/>
    </w:rPr>
  </w:style>
  <w:style w:type="paragraph" w:styleId="692">
    <w:name w:val=" Знак1 Знак Знак Знак Знак Знак Знак1 Знак Знак Знак Знак Знак Знак Знак Знак Знак"/>
    <w:basedOn w:val="686"/>
    <w:next w:val="692"/>
    <w:link w:val="6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693">
    <w:name w:val="Без интервала"/>
    <w:next w:val="693"/>
    <w:link w:val="686"/>
    <w:qFormat/>
    <w:rPr>
      <w:rFonts w:ascii="Calibri" w:hAnsi="Calibri"/>
      <w:sz w:val="22"/>
      <w:szCs w:val="22"/>
      <w:lang w:val="ru-RU" w:eastAsia="ru-RU" w:bidi="ar-SA"/>
    </w:rPr>
  </w:style>
  <w:style w:type="paragraph" w:styleId="694">
    <w:name w:val="Верхний колонтитул"/>
    <w:basedOn w:val="686"/>
    <w:next w:val="694"/>
    <w:link w:val="686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95">
    <w:name w:val="Номер страницы"/>
    <w:basedOn w:val="688"/>
    <w:next w:val="695"/>
    <w:link w:val="686"/>
  </w:style>
  <w:style w:type="paragraph" w:styleId="696">
    <w:name w:val="1 Знак"/>
    <w:basedOn w:val="686"/>
    <w:next w:val="696"/>
    <w:link w:val="6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697">
    <w:name w:val="ConsPlusTitle"/>
    <w:next w:val="697"/>
    <w:link w:val="68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98">
    <w:name w:val="ConsPlusNonformat"/>
    <w:next w:val="698"/>
    <w:link w:val="68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9">
    <w:name w:val="ConsPlusNormal"/>
    <w:next w:val="699"/>
    <w:link w:val="68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00">
    <w:name w:val="No Spacing"/>
    <w:next w:val="700"/>
    <w:link w:val="686"/>
    <w:rPr>
      <w:rFonts w:ascii="Calibri" w:hAnsi="Calibri" w:cs="Calibri"/>
      <w:sz w:val="22"/>
      <w:szCs w:val="22"/>
      <w:lang w:val="ru-RU" w:eastAsia="ru-RU" w:bidi="ar-SA"/>
    </w:rPr>
  </w:style>
  <w:style w:type="paragraph" w:styleId="701">
    <w:name w:val="Heading"/>
    <w:next w:val="701"/>
    <w:link w:val="686"/>
    <w:pPr>
      <w:widowControl w:val="off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  <w:style w:type="character" w:styleId="702">
    <w:name w:val="Строгий"/>
    <w:basedOn w:val="688"/>
    <w:next w:val="702"/>
    <w:link w:val="686"/>
    <w:uiPriority w:val="22"/>
    <w:qFormat/>
    <w:rPr>
      <w:b/>
      <w:bCs/>
    </w:rPr>
  </w:style>
  <w:style w:type="character" w:styleId="703">
    <w:name w:val="Гиперссылка"/>
    <w:basedOn w:val="688"/>
    <w:next w:val="703"/>
    <w:link w:val="686"/>
    <w:rPr>
      <w:color w:val="0000ff"/>
      <w:u w:val="single"/>
    </w:rPr>
  </w:style>
  <w:style w:type="character" w:styleId="704">
    <w:name w:val="Основной текст Знак"/>
    <w:basedOn w:val="688"/>
    <w:next w:val="704"/>
    <w:link w:val="705"/>
    <w:rPr>
      <w:sz w:val="19"/>
      <w:szCs w:val="19"/>
      <w:lang w:bidi="ar-SA"/>
    </w:rPr>
  </w:style>
  <w:style w:type="paragraph" w:styleId="705">
    <w:name w:val="Основной текст"/>
    <w:basedOn w:val="686"/>
    <w:next w:val="705"/>
    <w:link w:val="704"/>
    <w:pPr>
      <w:spacing w:line="240" w:lineRule="atLeast"/>
      <w:shd w:val="clear" w:color="auto" w:fill="ffffff"/>
    </w:pPr>
    <w:rPr>
      <w:sz w:val="19"/>
      <w:szCs w:val="19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Пользователь</dc:creator>
  <cp:revision>4</cp:revision>
  <dcterms:created xsi:type="dcterms:W3CDTF">2019-09-06T08:21:00Z</dcterms:created>
  <dcterms:modified xsi:type="dcterms:W3CDTF">2023-04-18T14:21:30Z</dcterms:modified>
  <cp:version>786432</cp:version>
</cp:coreProperties>
</file>