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FE77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Как передвинуть срок выполнения работ по капитальн</w:t>
      </w:r>
      <w:bookmarkStart w:id="0" w:name="_GoBack"/>
      <w:bookmarkEnd w:id="0"/>
      <w:r w:rsidRPr="005E1A19">
        <w:rPr>
          <w:rFonts w:eastAsia="Times New Roman"/>
          <w:sz w:val="28"/>
          <w:szCs w:val="28"/>
          <w:lang w:eastAsia="ru-RU"/>
        </w:rPr>
        <w:t>ому ремонту дома на более ранний, чем установлено региональной программой, если фонд капитального ремонта формируется на счете регионального оператора</w:t>
      </w:r>
    </w:p>
    <w:p w14:paraId="23851418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Капитальный ремонт общего имущества в многоквартирных домах, расположенных на территории Архангельской области осуществляется в порядке, предусмотренном </w:t>
      </w:r>
      <w:hyperlink r:id="rId5" w:tgtFrame="_blank" w:history="1">
        <w:r w:rsidRPr="005E1A19">
          <w:rPr>
            <w:rFonts w:eastAsia="Times New Roman"/>
            <w:sz w:val="28"/>
            <w:szCs w:val="28"/>
            <w:u w:val="single"/>
            <w:lang w:eastAsia="ru-RU"/>
          </w:rPr>
          <w:t>Жилищным кодексом Российской Федерации</w:t>
        </w:r>
      </w:hyperlink>
      <w:r w:rsidRPr="005E1A19">
        <w:rPr>
          <w:rFonts w:eastAsia="Times New Roman"/>
          <w:sz w:val="28"/>
          <w:szCs w:val="28"/>
          <w:lang w:eastAsia="ru-RU"/>
        </w:rPr>
        <w:t>, </w:t>
      </w:r>
      <w:hyperlink r:id="rId6" w:tgtFrame="_blank" w:history="1">
        <w:r w:rsidRPr="005E1A19">
          <w:rPr>
            <w:rFonts w:eastAsia="Times New Roman"/>
            <w:sz w:val="28"/>
            <w:szCs w:val="28"/>
            <w:u w:val="single"/>
            <w:lang w:eastAsia="ru-RU"/>
          </w:rPr>
          <w:t>Законом Архангельской области от 02.07.2013 № 701-41-ОЗ</w:t>
        </w:r>
      </w:hyperlink>
      <w:r w:rsidRPr="005E1A19">
        <w:rPr>
          <w:rFonts w:eastAsia="Times New Roman"/>
          <w:sz w:val="28"/>
          <w:szCs w:val="28"/>
          <w:lang w:eastAsia="ru-RU"/>
        </w:rPr>
        <w:t> «Об организации проведения капитального ремонта общего имущества в многоквартирных домах, расположенных на территории Архангельской области» (далее – Областной закон).</w:t>
      </w:r>
    </w:p>
    <w:p w14:paraId="43608FAC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Согласно пункту 2 части 3 Областного закона некоммерческая организация «Фонд капитального ремонта многоквартирных домов Архангельской области» (далее – региональный оператор) является организацией, осуществляющей деятельность, направленную на обеспечение проведения капитального ремонта многоквартирных домов.</w:t>
      </w:r>
    </w:p>
    <w:p w14:paraId="6A7480BD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Сроки проведения работ по капитальному ремонту всех многоквартирных домов, расположенных на территории Архангельской области, предусмотрены Постановлением Правительства Архангельской области от 22.04.2014 № 159-пп «Об утверждении региональной программы капитального ремонта общего имущества в многоквартирных домах, расположенных на территории Архангельской области» (далее – региональная программа). Она разделена на 10 трехлетних этапов до 2043 года.</w:t>
      </w:r>
    </w:p>
    <w:p w14:paraId="127BC8E6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Первый способ переноса срока</w:t>
      </w:r>
    </w:p>
    <w:p w14:paraId="31D6EB29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 соответствии со статьей 11 Областного закона очередность проведения капитального ремонта многоквартирных домов определяется на основании сведений технических паспортов многоквартирных домов исходя из:</w:t>
      </w:r>
    </w:p>
    <w:p w14:paraId="1D0841F0" w14:textId="77777777" w:rsidR="005E1A19" w:rsidRPr="005E1A19" w:rsidRDefault="005E1A19" w:rsidP="005E1A19">
      <w:pPr>
        <w:numPr>
          <w:ilvl w:val="0"/>
          <w:numId w:val="1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износа многоквартирного дома,</w:t>
      </w:r>
    </w:p>
    <w:p w14:paraId="60D656F2" w14:textId="77777777" w:rsidR="005E1A19" w:rsidRPr="005E1A19" w:rsidRDefault="005E1A19" w:rsidP="005E1A19">
      <w:pPr>
        <w:numPr>
          <w:ilvl w:val="0"/>
          <w:numId w:val="1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года ввода его в эксплуатацию,</w:t>
      </w:r>
    </w:p>
    <w:p w14:paraId="19D27C0D" w14:textId="77777777" w:rsidR="005E1A19" w:rsidRPr="005E1A19" w:rsidRDefault="005E1A19" w:rsidP="005E1A19">
      <w:pPr>
        <w:numPr>
          <w:ilvl w:val="0"/>
          <w:numId w:val="1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даты проведения последнего капитального ремонта многоквартирного дома,</w:t>
      </w:r>
    </w:p>
    <w:p w14:paraId="3AEDB50C" w14:textId="77777777" w:rsidR="005E1A19" w:rsidRPr="005E1A19" w:rsidRDefault="005E1A19" w:rsidP="005E1A19">
      <w:pPr>
        <w:numPr>
          <w:ilvl w:val="0"/>
          <w:numId w:val="1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а также на основании показателей финансовой дисциплины собственников по оплате жилищно-коммунальных услуг, включая обязательный взнос на капитальный ремонт многоквартирного дома.</w:t>
      </w:r>
    </w:p>
    <w:p w14:paraId="4C475B49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первоочередном порядке</w:t>
      </w:r>
      <w:r w:rsidRPr="005E1A19">
        <w:rPr>
          <w:rFonts w:eastAsia="Times New Roman"/>
          <w:sz w:val="28"/>
          <w:szCs w:val="28"/>
          <w:lang w:eastAsia="ru-RU"/>
        </w:rPr>
        <w:t> региональной программой должно предусматриваться проведение капитального ремонта многоквартирных домов, в которых требовалось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проведение капитального ремонта на дату приватизации первого жилого помещения</w:t>
      </w:r>
      <w:r w:rsidRPr="005E1A19">
        <w:rPr>
          <w:rFonts w:eastAsia="Times New Roman"/>
          <w:sz w:val="28"/>
          <w:szCs w:val="28"/>
          <w:lang w:eastAsia="ru-RU"/>
        </w:rPr>
        <w:t> при условии, что такой капитальный ремонт не проведен на дату утверждения или актуализации региональной программы.</w:t>
      </w:r>
    </w:p>
    <w:p w14:paraId="6885D5C3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 xml:space="preserve">Таким образом, на основании данных технического паспорта срок проведения капитального ремонта может быть передвинут на более ранний </w:t>
      </w:r>
      <w:r w:rsidRPr="005E1A19">
        <w:rPr>
          <w:rFonts w:eastAsia="Times New Roman"/>
          <w:sz w:val="28"/>
          <w:szCs w:val="28"/>
          <w:lang w:eastAsia="ru-RU"/>
        </w:rPr>
        <w:lastRenderedPageBreak/>
        <w:t>только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в случае большого износа конструктивных элементов</w:t>
      </w:r>
      <w:r w:rsidRPr="005E1A19">
        <w:rPr>
          <w:rFonts w:eastAsia="Times New Roman"/>
          <w:sz w:val="28"/>
          <w:szCs w:val="28"/>
          <w:lang w:eastAsia="ru-RU"/>
        </w:rPr>
        <w:t>, необходимости проведения ремонтных работ капитального характера в более ранний период, а также при финансовой дисциплине собственников помещений в многоквартирном доме.</w:t>
      </w:r>
    </w:p>
    <w:p w14:paraId="7166764C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Второй способ переноса срока</w:t>
      </w:r>
    </w:p>
    <w:p w14:paraId="02D5475C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 соответствии с Приказом Минстроя России от 29.10.2015 года № 774/пр «Об утверждении методических рекомендаций по принятию субъектом РФ решений о внесении изменений в региональную программу капитального ремонта общего имущества в многоквартирных домах» (далее – Приказ) перенос установленного срока капитального ремонта общего имущества в многоквартирном доме (отдельных услуг и (или) работ по капитальному ремонту) на более ранний период возможен в случае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установления необходимости проведения капитального ремонта органом местного самоуправления</w:t>
      </w:r>
      <w:r w:rsidRPr="005E1A19">
        <w:rPr>
          <w:rFonts w:eastAsia="Times New Roman"/>
          <w:sz w:val="28"/>
          <w:szCs w:val="28"/>
          <w:lang w:eastAsia="ru-RU"/>
        </w:rPr>
        <w:t> в порядке, предусмотренном статьей 36 Областного закона, и при условии достаточности средств фонда капитального ремонта, сформированного собственниками помещений данного многоквартирного дома, для оказания отдельных услуг и (или) работ по капитальному ремонту.</w:t>
      </w:r>
    </w:p>
    <w:p w14:paraId="4B1F50BD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 соответствии с пунктом 19 Приказа, в случае обращения о переносе установленного срока капитального ремонта общего имущества в многоквартирном доме на более ранний срок (период) на основании решения общего собрания собственников помещений в многоквартирном доме, формирующими фонд капитального ремонта на счете регионального оператора,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в состав перечня документов рекомендуется включать:</w:t>
      </w:r>
    </w:p>
    <w:p w14:paraId="0B6944F9" w14:textId="77777777" w:rsidR="005E1A19" w:rsidRPr="005E1A19" w:rsidRDefault="005E1A19" w:rsidP="005E1A19">
      <w:pPr>
        <w:numPr>
          <w:ilvl w:val="0"/>
          <w:numId w:val="2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документы, подтверждающие необходимость проведения услуг и (или) работ в более ранний срок, чем запланировано региональной программой, подготовленные в соответствии с порядком установления необходимости проведения капитального ремонта, а также</w:t>
      </w:r>
    </w:p>
    <w:p w14:paraId="6087B48F" w14:textId="77777777" w:rsidR="005E1A19" w:rsidRPr="005E1A19" w:rsidRDefault="005E1A19" w:rsidP="005E1A19">
      <w:pPr>
        <w:numPr>
          <w:ilvl w:val="0"/>
          <w:numId w:val="2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информацию регионального оператора о формировании фонда капитального ремонта в отношении данного многоквартирного дома, содержащую заключение о достаточности средств фонда капитального ремонта для финансирования капитального ремонта в соответствии с решением собственников помещений, а</w:t>
      </w:r>
    </w:p>
    <w:p w14:paraId="5126C351" w14:textId="77777777" w:rsidR="005E1A19" w:rsidRPr="005E1A19" w:rsidRDefault="005E1A19" w:rsidP="005E1A19">
      <w:pPr>
        <w:numPr>
          <w:ilvl w:val="0"/>
          <w:numId w:val="2"/>
        </w:numPr>
        <w:shd w:val="clear" w:color="auto" w:fill="FFFFFF"/>
        <w:spacing w:after="75" w:line="270" w:lineRule="atLeast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 случае недостаточности средств фонда капитального ремонта и (или) невозможности проведения региональным оператором капитального ремонта за счет собственных средств, в срок, указанный в решении общего собрания, протокол общего собрания собственников помещений в многоквартирном доме, содержащий решение об установлении дополнительного взноса на капитальный ремонт и (или) привлечении региональным оператором заемных средств для проведения капитального ремонта многоквартирного дома в срок, указанный в обращении, и погашении займа (кредита) за счет дополнительных взносов на капитальный ремонт.</w:t>
      </w:r>
    </w:p>
    <w:p w14:paraId="571FCD72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lastRenderedPageBreak/>
        <w:t>Согласно статьи 189 Жилищного кодекса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14:paraId="7A197224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1) перечень услуг и (или) работ по капитальному ремонту;</w:t>
      </w:r>
    </w:p>
    <w:p w14:paraId="3D3CC637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2) смета расходов на капитальный ремонт;</w:t>
      </w:r>
    </w:p>
    <w:p w14:paraId="5F8CFEA0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3) сроки проведения капитального ремонта;</w:t>
      </w:r>
    </w:p>
    <w:p w14:paraId="3F112760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4) источники финансирования капитального ремонта;</w:t>
      </w:r>
    </w:p>
    <w:p w14:paraId="10207342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14:paraId="47F2553C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 качестве оснований для принятия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решения об отказе</w:t>
      </w:r>
      <w:r w:rsidRPr="005E1A19">
        <w:rPr>
          <w:rFonts w:eastAsia="Times New Roman"/>
          <w:sz w:val="28"/>
          <w:szCs w:val="28"/>
          <w:lang w:eastAsia="ru-RU"/>
        </w:rPr>
        <w:t> внесения изменений в региональную программу, предусматривающих перенос срока капитального ремонта на более ранний срок, расширение перечня услуг и (или) работ по капитальному ремонту, установленного региональной программой, при формировании фонда капитального ремонта в отношении многоквартирного дома на счете регионального оператора, могут служить:</w:t>
      </w:r>
    </w:p>
    <w:p w14:paraId="36BCC9B8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а) непринятие собственниками помещений в многоквартирном доме решения об установлении дополнительного взноса на капитальный ремонт в случаях, установленных частью 1.1 статьи 158 Жилищного кодекса;</w:t>
      </w:r>
    </w:p>
    <w:p w14:paraId="03937968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б) размер фактических поступлений взносов на капитальный ремонт составляет менее 50 % от размера представленных к оплате счетов;</w:t>
      </w:r>
    </w:p>
    <w:p w14:paraId="4BA52AED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в) отказ собственников помещений в многоквартирном доме в принятии предложения регионального оператора о привлечении кредита, займа для проведения капитального ремонта в более ранний срок или с большим перечнем услуг и (или) работ, чем предусмотрено региональной программой.</w:t>
      </w:r>
    </w:p>
    <w:p w14:paraId="1A6C9D04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Обращаем Ваше внимание, что в случае формирования фонда капитального ремонта на счете регионального оператора собственники помещений могут выполнить необходимые виды работ по капитальному ремонту общего имущества многоквартирного дома 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за счет собственных средств с последующим зачетом стоимости</w:t>
      </w:r>
      <w:r w:rsidRPr="005E1A19">
        <w:rPr>
          <w:rFonts w:eastAsia="Times New Roman"/>
          <w:sz w:val="28"/>
          <w:szCs w:val="28"/>
          <w:lang w:eastAsia="ru-RU"/>
        </w:rPr>
        <w:t> выполненных работ (в размере предельной их стоимости) в счет исполнения обязательств по уплате взносов на капитальный ремонт на будущий период в порядке, определенном статьей 29 Областного закона.</w:t>
      </w:r>
    </w:p>
    <w:p w14:paraId="53D070E7" w14:textId="77777777" w:rsidR="005E1A19" w:rsidRPr="005E1A19" w:rsidRDefault="005E1A19" w:rsidP="005E1A19">
      <w:pPr>
        <w:shd w:val="clear" w:color="auto" w:fill="FFFFFF"/>
        <w:spacing w:after="105" w:line="270" w:lineRule="atLeast"/>
        <w:ind w:firstLine="225"/>
        <w:rPr>
          <w:rFonts w:eastAsia="Times New Roman"/>
          <w:sz w:val="28"/>
          <w:szCs w:val="28"/>
          <w:lang w:eastAsia="ru-RU"/>
        </w:rPr>
      </w:pPr>
      <w:r w:rsidRPr="005E1A19">
        <w:rPr>
          <w:rFonts w:eastAsia="Times New Roman"/>
          <w:sz w:val="28"/>
          <w:szCs w:val="28"/>
          <w:lang w:eastAsia="ru-RU"/>
        </w:rPr>
        <w:t>Собственники помещений</w:t>
      </w:r>
      <w:r w:rsidRPr="005E1A19">
        <w:rPr>
          <w:rFonts w:eastAsia="Times New Roman"/>
          <w:b/>
          <w:bCs/>
          <w:sz w:val="28"/>
          <w:szCs w:val="28"/>
          <w:lang w:eastAsia="ru-RU"/>
        </w:rPr>
        <w:t> в любое время вправе принять решение о проведении капитального ремонта</w:t>
      </w:r>
      <w:r w:rsidRPr="005E1A19">
        <w:rPr>
          <w:rFonts w:eastAsia="Times New Roman"/>
          <w:sz w:val="28"/>
          <w:szCs w:val="28"/>
          <w:lang w:eastAsia="ru-RU"/>
        </w:rPr>
        <w:t> многоквартирного дома по предложению лица, осуществляющего управление многоквартирным домом или оказание услуг и (или) выполнение работ по содержанию и ремонту многоквартирного дома, регионального оператора либо по собственной инициативе.</w:t>
      </w:r>
    </w:p>
    <w:p w14:paraId="06C70946" w14:textId="77777777" w:rsidR="008D373F" w:rsidRPr="005E1A19" w:rsidRDefault="008D373F">
      <w:pPr>
        <w:rPr>
          <w:sz w:val="28"/>
          <w:szCs w:val="28"/>
        </w:rPr>
      </w:pPr>
    </w:p>
    <w:sectPr w:rsidR="008D373F" w:rsidRPr="005E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43F8"/>
    <w:multiLevelType w:val="multilevel"/>
    <w:tmpl w:val="967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1678D"/>
    <w:multiLevelType w:val="multilevel"/>
    <w:tmpl w:val="D3D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6F"/>
    <w:rsid w:val="005E1A19"/>
    <w:rsid w:val="008D373F"/>
    <w:rsid w:val="00B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BDF20-5188-47E8-9945-7C2A125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A1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E1A19"/>
    <w:rPr>
      <w:color w:val="0000FF"/>
      <w:u w:val="single"/>
    </w:rPr>
  </w:style>
  <w:style w:type="character" w:styleId="a5">
    <w:name w:val="Strong"/>
    <w:basedOn w:val="a0"/>
    <w:uiPriority w:val="22"/>
    <w:qFormat/>
    <w:rsid w:val="005E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h.dvinaland.ru/knowledge/regulatory/AO_02.07.2013_N701-41-oz_ob_organizatsii_provedeniya_kapitalnogo_remonta/" TargetMode="External"/><Relationship Id="rId5" Type="http://schemas.openxmlformats.org/officeDocument/2006/relationships/hyperlink" Target="https://gkh.dvinaland.ru/knowledge/regulatory/zhilishchnyy_kodeks_rossiyskoy_feder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SPEC_po_PO2</dc:creator>
  <cp:keywords/>
  <dc:description/>
  <cp:lastModifiedBy>SPEC_po_PO2</cp:lastModifiedBy>
  <cp:revision>3</cp:revision>
  <dcterms:created xsi:type="dcterms:W3CDTF">2021-10-28T13:46:00Z</dcterms:created>
  <dcterms:modified xsi:type="dcterms:W3CDTF">2021-10-28T13:47:00Z</dcterms:modified>
</cp:coreProperties>
</file>