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B2" w:rsidRPr="004A2707" w:rsidRDefault="004A4AB2" w:rsidP="004A4AB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707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p w:rsidR="004A4AB2" w:rsidRPr="00397819" w:rsidRDefault="004A4AB2" w:rsidP="004A4AB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819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Pr="00397819">
        <w:rPr>
          <w:rFonts w:ascii="Times New Roman" w:eastAsia="Times New Roman" w:hAnsi="Times New Roman" w:cs="Times New Roman"/>
          <w:b/>
          <w:sz w:val="24"/>
          <w:szCs w:val="24"/>
        </w:rPr>
        <w:t>по про</w:t>
      </w:r>
      <w:r w:rsidR="009D0769" w:rsidRPr="00397819">
        <w:rPr>
          <w:rFonts w:ascii="Times New Roman" w:eastAsia="Times New Roman" w:hAnsi="Times New Roman" w:cs="Times New Roman"/>
          <w:b/>
          <w:sz w:val="24"/>
          <w:szCs w:val="24"/>
        </w:rPr>
        <w:t>екту  постановления Администрации</w:t>
      </w:r>
      <w:r w:rsidRPr="00397819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 «Няндомский муниципальный район» «</w:t>
      </w:r>
      <w:r w:rsidR="00397819" w:rsidRPr="00397819">
        <w:rPr>
          <w:rFonts w:ascii="Times New Roman" w:hAnsi="Times New Roman" w:cs="Times New Roman"/>
          <w:b/>
          <w:sz w:val="24"/>
          <w:szCs w:val="24"/>
        </w:rPr>
        <w:t>Об утверждении Схемы теплоснабжения  муниципального образования «</w:t>
      </w:r>
      <w:proofErr w:type="spellStart"/>
      <w:r w:rsidR="00397819" w:rsidRPr="00397819">
        <w:rPr>
          <w:rFonts w:ascii="Times New Roman" w:hAnsi="Times New Roman" w:cs="Times New Roman"/>
          <w:b/>
          <w:sz w:val="24"/>
          <w:szCs w:val="24"/>
        </w:rPr>
        <w:t>Шалакушское</w:t>
      </w:r>
      <w:proofErr w:type="spellEnd"/>
      <w:r w:rsidR="00397819" w:rsidRPr="00397819">
        <w:rPr>
          <w:rFonts w:ascii="Times New Roman" w:hAnsi="Times New Roman" w:cs="Times New Roman"/>
          <w:b/>
          <w:sz w:val="24"/>
          <w:szCs w:val="24"/>
        </w:rPr>
        <w:t>» с 2017 по 2035 годы</w:t>
      </w:r>
      <w:r w:rsidRPr="0039781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B721B" w:rsidRPr="004A2707" w:rsidRDefault="001379DD" w:rsidP="00367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707">
        <w:rPr>
          <w:rFonts w:ascii="Times New Roman" w:hAnsi="Times New Roman" w:cs="Times New Roman"/>
          <w:b/>
          <w:sz w:val="24"/>
          <w:szCs w:val="24"/>
        </w:rPr>
        <w:tab/>
      </w:r>
    </w:p>
    <w:p w:rsidR="004A4AB2" w:rsidRPr="004A2707" w:rsidRDefault="008E438B" w:rsidP="004A4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пос. Шалакуша </w:t>
      </w:r>
      <w:r w:rsidR="004A4AB2" w:rsidRPr="004A270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Начало: 13.04.2018</w:t>
      </w:r>
      <w:r w:rsidR="004A4AB2" w:rsidRPr="004A2707">
        <w:rPr>
          <w:rFonts w:ascii="Times New Roman" w:hAnsi="Times New Roman" w:cs="Times New Roman"/>
          <w:sz w:val="24"/>
          <w:szCs w:val="24"/>
        </w:rPr>
        <w:t xml:space="preserve"> г. в 15 часов 00 минут          </w:t>
      </w:r>
    </w:p>
    <w:p w:rsidR="004A4AB2" w:rsidRPr="004A2707" w:rsidRDefault="004A4AB2" w:rsidP="004A4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AB2" w:rsidRPr="000C3B4D" w:rsidRDefault="004A4AB2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ab/>
        <w:t>Место проведения: актовый зал администрации муниципального образования «</w:t>
      </w:r>
      <w:proofErr w:type="spellStart"/>
      <w:r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Pr="000C3B4D">
        <w:rPr>
          <w:rFonts w:ascii="Times New Roman" w:hAnsi="Times New Roman" w:cs="Times New Roman"/>
          <w:sz w:val="24"/>
          <w:szCs w:val="24"/>
        </w:rPr>
        <w:t>»  по   адресу:  Архангельская   область, Няндомский район, пос. Шалакуша, ул. Заводская, д. 12.</w:t>
      </w:r>
    </w:p>
    <w:p w:rsidR="001379DD" w:rsidRPr="000C3B4D" w:rsidRDefault="001379DD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79DD" w:rsidRPr="000C3B4D" w:rsidRDefault="001379DD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ab/>
        <w:t>Председательствующий: А.Г. Ведерников – начальник Управления строительства, архитектуры и ЖКХ администрации муниципального образования «Няндомский муниципальный район»</w:t>
      </w:r>
      <w:r w:rsidR="00F87371" w:rsidRPr="000C3B4D">
        <w:rPr>
          <w:rFonts w:ascii="Times New Roman" w:hAnsi="Times New Roman" w:cs="Times New Roman"/>
          <w:sz w:val="24"/>
          <w:szCs w:val="24"/>
        </w:rPr>
        <w:t>.</w:t>
      </w:r>
    </w:p>
    <w:p w:rsidR="00F87371" w:rsidRPr="000C3B4D" w:rsidRDefault="001379DD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="00397819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397819">
        <w:rPr>
          <w:rFonts w:ascii="Times New Roman" w:hAnsi="Times New Roman" w:cs="Times New Roman"/>
          <w:sz w:val="24"/>
          <w:szCs w:val="24"/>
        </w:rPr>
        <w:t>Бобылев</w:t>
      </w:r>
      <w:proofErr w:type="spellEnd"/>
      <w:r w:rsidR="00397819">
        <w:rPr>
          <w:rFonts w:ascii="Times New Roman" w:hAnsi="Times New Roman" w:cs="Times New Roman"/>
          <w:sz w:val="24"/>
          <w:szCs w:val="24"/>
        </w:rPr>
        <w:t xml:space="preserve"> – главный специалист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отдела энергетики, инженерных коммуникаций, транспорта и связи Управления строительства, архитектуры и ЖКХ администрации муниципального образования «Няндомский муниципальный район»</w:t>
      </w:r>
      <w:r w:rsidR="00F87371" w:rsidRPr="000C3B4D">
        <w:rPr>
          <w:rFonts w:ascii="Times New Roman" w:hAnsi="Times New Roman" w:cs="Times New Roman"/>
          <w:sz w:val="24"/>
          <w:szCs w:val="24"/>
        </w:rPr>
        <w:t>.</w:t>
      </w:r>
      <w:r w:rsidRPr="000C3B4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F87371" w:rsidRPr="000C3B4D" w:rsidRDefault="00F87371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AB2" w:rsidRPr="000C3B4D" w:rsidRDefault="004A4AB2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Присутствующие: </w:t>
      </w:r>
    </w:p>
    <w:p w:rsidR="004A4AB2" w:rsidRDefault="004A4AB2" w:rsidP="000C3B4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Муниципальные служащие администрации муниципального образования «</w:t>
      </w:r>
      <w:proofErr w:type="spellStart"/>
      <w:r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Pr="000C3B4D">
        <w:rPr>
          <w:rFonts w:ascii="Times New Roman" w:hAnsi="Times New Roman" w:cs="Times New Roman"/>
          <w:sz w:val="24"/>
          <w:szCs w:val="24"/>
        </w:rPr>
        <w:t>»;</w:t>
      </w:r>
    </w:p>
    <w:p w:rsidR="00397819" w:rsidRPr="000C3B4D" w:rsidRDefault="00397819" w:rsidP="000C3B4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Муниципальные служащие администрации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>«Няндомский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4AB2" w:rsidRPr="000C3B4D" w:rsidRDefault="004A4AB2" w:rsidP="000C3B4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Население.           </w:t>
      </w:r>
    </w:p>
    <w:p w:rsidR="00F87371" w:rsidRPr="000C3B4D" w:rsidRDefault="00F87371" w:rsidP="000C3B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3404" w:rsidRPr="000C3B4D" w:rsidRDefault="00F87371" w:rsidP="000C3B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Повестка:</w:t>
      </w:r>
    </w:p>
    <w:p w:rsidR="004A4AB2" w:rsidRPr="000C3B4D" w:rsidRDefault="004A4AB2" w:rsidP="001B1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Обсуждение </w:t>
      </w:r>
      <w:r w:rsidR="008E438B" w:rsidRPr="000C3B4D">
        <w:rPr>
          <w:rFonts w:ascii="Times New Roman" w:hAnsi="Times New Roman" w:cs="Times New Roman"/>
          <w:sz w:val="24"/>
          <w:szCs w:val="24"/>
        </w:rPr>
        <w:t>про</w:t>
      </w:r>
      <w:r w:rsidR="001B1FA4">
        <w:rPr>
          <w:rFonts w:ascii="Times New Roman" w:hAnsi="Times New Roman" w:cs="Times New Roman"/>
          <w:sz w:val="24"/>
          <w:szCs w:val="24"/>
        </w:rPr>
        <w:t>екта постановления Администрации</w:t>
      </w:r>
      <w:r w:rsidR="008E438B" w:rsidRPr="000C3B4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“Няндомский муниципальный район” </w:t>
      </w:r>
      <w:r w:rsidR="00397819">
        <w:rPr>
          <w:rFonts w:ascii="Times New Roman" w:hAnsi="Times New Roman" w:cs="Times New Roman"/>
          <w:sz w:val="24"/>
          <w:szCs w:val="24"/>
        </w:rPr>
        <w:t xml:space="preserve"> «</w:t>
      </w:r>
      <w:r w:rsidR="008E438B" w:rsidRPr="000C3B4D">
        <w:rPr>
          <w:rFonts w:ascii="Times New Roman" w:hAnsi="Times New Roman" w:cs="Times New Roman"/>
          <w:sz w:val="24"/>
          <w:szCs w:val="24"/>
        </w:rPr>
        <w:t>Об утверждении Схемы теплоснабжения  муниципального образования «</w:t>
      </w:r>
      <w:proofErr w:type="spellStart"/>
      <w:r w:rsidR="008E438B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E438B" w:rsidRPr="000C3B4D">
        <w:rPr>
          <w:rFonts w:ascii="Times New Roman" w:hAnsi="Times New Roman" w:cs="Times New Roman"/>
          <w:sz w:val="24"/>
          <w:szCs w:val="24"/>
        </w:rPr>
        <w:t>» с 2017 по 2035 годы</w:t>
      </w:r>
      <w:r w:rsidR="00397819">
        <w:rPr>
          <w:rFonts w:ascii="Times New Roman" w:hAnsi="Times New Roman" w:cs="Times New Roman"/>
          <w:sz w:val="24"/>
          <w:szCs w:val="24"/>
        </w:rPr>
        <w:t>»</w:t>
      </w:r>
      <w:r w:rsidR="008E438B" w:rsidRPr="000C3B4D">
        <w:rPr>
          <w:rFonts w:ascii="Times New Roman" w:hAnsi="Times New Roman" w:cs="Times New Roman"/>
          <w:sz w:val="24"/>
          <w:szCs w:val="24"/>
        </w:rPr>
        <w:t>.</w:t>
      </w:r>
      <w:r w:rsidRPr="000C3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7271" w:rsidRPr="000C3B4D" w:rsidRDefault="00F87371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Ведерников </w:t>
      </w:r>
      <w:r w:rsidR="00D67271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 xml:space="preserve">А.Г.: </w:t>
      </w:r>
      <w:r w:rsidR="00D67271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="004A4AB2" w:rsidRPr="000C3B4D">
        <w:rPr>
          <w:rFonts w:ascii="Times New Roman" w:hAnsi="Times New Roman" w:cs="Times New Roman"/>
          <w:sz w:val="24"/>
          <w:szCs w:val="24"/>
        </w:rPr>
        <w:t>открыл  публичные  слушания  по обсуждению</w:t>
      </w:r>
      <w:r w:rsidR="008E438B" w:rsidRPr="000C3B4D">
        <w:rPr>
          <w:rFonts w:ascii="Times New Roman" w:hAnsi="Times New Roman" w:cs="Times New Roman"/>
          <w:sz w:val="24"/>
          <w:szCs w:val="24"/>
        </w:rPr>
        <w:t xml:space="preserve"> про</w:t>
      </w:r>
      <w:r w:rsidR="001B1FA4">
        <w:rPr>
          <w:rFonts w:ascii="Times New Roman" w:hAnsi="Times New Roman" w:cs="Times New Roman"/>
          <w:sz w:val="24"/>
          <w:szCs w:val="24"/>
        </w:rPr>
        <w:t>екта постановления Администрации</w:t>
      </w:r>
      <w:r w:rsidR="008E438B" w:rsidRPr="000C3B4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8E438B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E438B" w:rsidRPr="000C3B4D">
        <w:rPr>
          <w:rFonts w:ascii="Times New Roman" w:hAnsi="Times New Roman" w:cs="Times New Roman"/>
          <w:sz w:val="24"/>
          <w:szCs w:val="24"/>
        </w:rPr>
        <w:t>» с 2017 по 2035 годы</w:t>
      </w:r>
      <w:r w:rsidR="001B1FA4">
        <w:rPr>
          <w:rFonts w:ascii="Times New Roman" w:hAnsi="Times New Roman" w:cs="Times New Roman"/>
          <w:sz w:val="24"/>
          <w:szCs w:val="24"/>
        </w:rPr>
        <w:t>». И</w:t>
      </w:r>
      <w:r w:rsidR="004A4AB2" w:rsidRPr="000C3B4D">
        <w:rPr>
          <w:rFonts w:ascii="Times New Roman" w:hAnsi="Times New Roman" w:cs="Times New Roman"/>
          <w:sz w:val="24"/>
          <w:szCs w:val="24"/>
        </w:rPr>
        <w:t>нициатором проведения публичных слушаний является глава муниципального образования «Няндомский</w:t>
      </w:r>
      <w:r w:rsidR="001B1FA4">
        <w:rPr>
          <w:rFonts w:ascii="Times New Roman" w:hAnsi="Times New Roman" w:cs="Times New Roman"/>
          <w:sz w:val="24"/>
          <w:szCs w:val="24"/>
        </w:rPr>
        <w:t xml:space="preserve"> муниципальный район», </w:t>
      </w:r>
      <w:r w:rsidR="004A4AB2" w:rsidRPr="000C3B4D">
        <w:rPr>
          <w:rFonts w:ascii="Times New Roman" w:hAnsi="Times New Roman" w:cs="Times New Roman"/>
          <w:sz w:val="24"/>
          <w:szCs w:val="24"/>
        </w:rPr>
        <w:t>подготовка и проведение публичных слу</w:t>
      </w:r>
      <w:r w:rsidR="001B1FA4">
        <w:rPr>
          <w:rFonts w:ascii="Times New Roman" w:hAnsi="Times New Roman" w:cs="Times New Roman"/>
          <w:sz w:val="24"/>
          <w:szCs w:val="24"/>
        </w:rPr>
        <w:t>шаний</w:t>
      </w:r>
      <w:r w:rsidR="008E438B" w:rsidRPr="000C3B4D">
        <w:rPr>
          <w:rFonts w:ascii="Times New Roman" w:hAnsi="Times New Roman" w:cs="Times New Roman"/>
          <w:sz w:val="24"/>
          <w:szCs w:val="24"/>
        </w:rPr>
        <w:t xml:space="preserve"> возложена на </w:t>
      </w:r>
      <w:r w:rsidR="001B1FA4">
        <w:rPr>
          <w:rFonts w:ascii="Times New Roman" w:hAnsi="Times New Roman" w:cs="Times New Roman"/>
          <w:sz w:val="24"/>
          <w:szCs w:val="24"/>
        </w:rPr>
        <w:t>Управление</w:t>
      </w:r>
      <w:r w:rsidR="001B1FA4" w:rsidRPr="000C3B4D">
        <w:rPr>
          <w:rFonts w:ascii="Times New Roman" w:hAnsi="Times New Roman" w:cs="Times New Roman"/>
          <w:sz w:val="24"/>
          <w:szCs w:val="24"/>
        </w:rPr>
        <w:t xml:space="preserve"> строительства, архитектуры и ЖКХ администрации муниципального образования «Няндомский муниципальный район»</w:t>
      </w:r>
      <w:r w:rsidR="001B1FA4">
        <w:rPr>
          <w:rFonts w:ascii="Times New Roman" w:hAnsi="Times New Roman" w:cs="Times New Roman"/>
          <w:sz w:val="24"/>
          <w:szCs w:val="24"/>
        </w:rPr>
        <w:t xml:space="preserve">. Приказом </w:t>
      </w:r>
      <w:r w:rsidR="001B1FA4" w:rsidRPr="000C3B4D">
        <w:rPr>
          <w:rFonts w:ascii="Times New Roman" w:hAnsi="Times New Roman" w:cs="Times New Roman"/>
          <w:sz w:val="24"/>
          <w:szCs w:val="24"/>
        </w:rPr>
        <w:t>Управления строительства, архитектуры и ЖКХ администрации муниципального образования «Няндомский муниципальный район»</w:t>
      </w:r>
      <w:r w:rsidR="001B1FA4">
        <w:rPr>
          <w:rFonts w:ascii="Times New Roman" w:hAnsi="Times New Roman" w:cs="Times New Roman"/>
          <w:sz w:val="24"/>
          <w:szCs w:val="24"/>
        </w:rPr>
        <w:t xml:space="preserve"> создан </w:t>
      </w:r>
      <w:r w:rsidR="008E438B" w:rsidRPr="000C3B4D">
        <w:rPr>
          <w:rFonts w:ascii="Times New Roman" w:hAnsi="Times New Roman" w:cs="Times New Roman"/>
          <w:sz w:val="24"/>
          <w:szCs w:val="24"/>
        </w:rPr>
        <w:t xml:space="preserve">организационный комитет по проведению публичных слушаний 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8E438B" w:rsidRPr="000C3B4D">
        <w:rPr>
          <w:rFonts w:ascii="Times New Roman" w:hAnsi="Times New Roman" w:cs="Times New Roman"/>
          <w:sz w:val="24"/>
          <w:szCs w:val="24"/>
        </w:rPr>
        <w:t>Схемы теплоснабжения  муниципального образования «</w:t>
      </w:r>
      <w:proofErr w:type="spellStart"/>
      <w:r w:rsidR="008E438B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E438B" w:rsidRPr="000C3B4D">
        <w:rPr>
          <w:rFonts w:ascii="Times New Roman" w:hAnsi="Times New Roman" w:cs="Times New Roman"/>
          <w:sz w:val="24"/>
          <w:szCs w:val="24"/>
        </w:rPr>
        <w:t>» с 2017 по 2035 годы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(далее – организатор слушаний).</w:t>
      </w:r>
    </w:p>
    <w:p w:rsidR="00D67271" w:rsidRPr="000C3B4D" w:rsidRDefault="00D67271" w:rsidP="000C3B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Организатором слушаний установлен следующий порядок их проведения:</w:t>
      </w:r>
    </w:p>
    <w:p w:rsidR="00D67271" w:rsidRPr="000C3B4D" w:rsidRDefault="00D67271" w:rsidP="000C3B4D">
      <w:pPr>
        <w:pStyle w:val="a3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Доклад по проекту – до 30 минут.</w:t>
      </w:r>
    </w:p>
    <w:p w:rsidR="00D67271" w:rsidRPr="000C3B4D" w:rsidRDefault="00D67271" w:rsidP="000C3B4D">
      <w:pPr>
        <w:pStyle w:val="a3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Вопросы к докладчику – до 5 минут.</w:t>
      </w:r>
    </w:p>
    <w:p w:rsidR="00D67271" w:rsidRPr="000C3B4D" w:rsidRDefault="00D67271" w:rsidP="000C3B4D">
      <w:pPr>
        <w:pStyle w:val="a3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Замечания, предложения по проекту – до 10 минут.</w:t>
      </w:r>
    </w:p>
    <w:p w:rsidR="00D67271" w:rsidRPr="000C3B4D" w:rsidRDefault="00D67271" w:rsidP="000C3B4D">
      <w:pPr>
        <w:pStyle w:val="a3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Окончание публичных слушаний.</w:t>
      </w:r>
    </w:p>
    <w:p w:rsidR="00D67271" w:rsidRPr="000C3B4D" w:rsidRDefault="00D67271" w:rsidP="000C3B4D">
      <w:pPr>
        <w:pStyle w:val="a3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По результатам публичных слушаний будет составлено заключение, которое будет  обнародовано не позднее 3 дней со дня проведения публичных слушаний.</w:t>
      </w:r>
    </w:p>
    <w:p w:rsidR="00D67271" w:rsidRPr="000C3B4D" w:rsidRDefault="00D67271" w:rsidP="000C3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AB2" w:rsidRPr="000C3B4D" w:rsidRDefault="00D67271" w:rsidP="000C3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ab/>
        <w:t>Ведерников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>А.Г.: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="00840689" w:rsidRPr="000C3B4D">
        <w:rPr>
          <w:rFonts w:ascii="Times New Roman" w:hAnsi="Times New Roman" w:cs="Times New Roman"/>
          <w:sz w:val="24"/>
          <w:szCs w:val="24"/>
        </w:rPr>
        <w:t>Предложил рассмотреть</w:t>
      </w:r>
      <w:r w:rsidR="008E438B" w:rsidRPr="000C3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0689" w:rsidRPr="000C3B4D">
        <w:rPr>
          <w:rFonts w:ascii="Times New Roman" w:hAnsi="Times New Roman" w:cs="Times New Roman"/>
          <w:sz w:val="24"/>
          <w:szCs w:val="24"/>
        </w:rPr>
        <w:t>про</w:t>
      </w:r>
      <w:r w:rsidR="00CC0888">
        <w:rPr>
          <w:rFonts w:ascii="Times New Roman" w:hAnsi="Times New Roman" w:cs="Times New Roman"/>
          <w:sz w:val="24"/>
          <w:szCs w:val="24"/>
        </w:rPr>
        <w:t xml:space="preserve">ект постановления Администрации </w:t>
      </w:r>
      <w:r w:rsidR="00840689" w:rsidRPr="000C3B4D">
        <w:rPr>
          <w:rFonts w:ascii="Times New Roman" w:hAnsi="Times New Roman" w:cs="Times New Roman"/>
          <w:sz w:val="24"/>
          <w:szCs w:val="24"/>
        </w:rPr>
        <w:t>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840689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40689" w:rsidRPr="000C3B4D">
        <w:rPr>
          <w:rFonts w:ascii="Times New Roman" w:hAnsi="Times New Roman" w:cs="Times New Roman"/>
          <w:sz w:val="24"/>
          <w:szCs w:val="24"/>
        </w:rPr>
        <w:t>» с 2017 по 2035 годы,</w:t>
      </w:r>
      <w:r w:rsidR="000C3B4D">
        <w:rPr>
          <w:rFonts w:ascii="Times New Roman" w:hAnsi="Times New Roman" w:cs="Times New Roman"/>
          <w:sz w:val="24"/>
          <w:szCs w:val="24"/>
        </w:rPr>
        <w:t xml:space="preserve"> </w:t>
      </w:r>
      <w:r w:rsidR="004A4AB2" w:rsidRPr="000C3B4D">
        <w:rPr>
          <w:rFonts w:ascii="Times New Roman" w:hAnsi="Times New Roman" w:cs="Times New Roman"/>
          <w:sz w:val="24"/>
          <w:szCs w:val="24"/>
        </w:rPr>
        <w:t>размещенный на официальном сайте администрации муниципального образования «Няндомский муниципальный район» в разделе «Официальные документы».</w:t>
      </w:r>
    </w:p>
    <w:p w:rsidR="00D14ED1" w:rsidRPr="000C3B4D" w:rsidRDefault="00B67AD1" w:rsidP="000C3B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lastRenderedPageBreak/>
        <w:tab/>
        <w:t>Ведерников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>А.Г.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>сообщил,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>что до</w:t>
      </w:r>
      <w:r w:rsidR="00F4177E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Pr="000C3B4D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="001B1FA4">
        <w:rPr>
          <w:rFonts w:ascii="Times New Roman" w:hAnsi="Times New Roman" w:cs="Times New Roman"/>
          <w:sz w:val="24"/>
          <w:szCs w:val="24"/>
        </w:rPr>
        <w:t xml:space="preserve"> в </w:t>
      </w:r>
      <w:r w:rsidR="001B1FA4" w:rsidRPr="000C3B4D">
        <w:rPr>
          <w:rFonts w:ascii="Times New Roman" w:hAnsi="Times New Roman" w:cs="Times New Roman"/>
          <w:sz w:val="24"/>
          <w:szCs w:val="24"/>
        </w:rPr>
        <w:t>организационный комитет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по проект</w:t>
      </w:r>
      <w:r w:rsidR="005F11AE">
        <w:rPr>
          <w:rFonts w:ascii="Times New Roman" w:hAnsi="Times New Roman" w:cs="Times New Roman"/>
          <w:sz w:val="24"/>
          <w:szCs w:val="24"/>
        </w:rPr>
        <w:t>у</w:t>
      </w:r>
      <w:r w:rsidR="00840689" w:rsidRPr="000C3B4D">
        <w:rPr>
          <w:rFonts w:ascii="Times New Roman" w:hAnsi="Times New Roman" w:cs="Times New Roman"/>
          <w:sz w:val="24"/>
          <w:szCs w:val="24"/>
        </w:rPr>
        <w:t xml:space="preserve"> </w:t>
      </w:r>
      <w:r w:rsidR="005F11AE">
        <w:rPr>
          <w:rFonts w:ascii="Times New Roman" w:hAnsi="Times New Roman" w:cs="Times New Roman"/>
          <w:sz w:val="24"/>
          <w:szCs w:val="24"/>
        </w:rPr>
        <w:t>«</w:t>
      </w:r>
      <w:r w:rsidR="00840689" w:rsidRPr="000C3B4D">
        <w:rPr>
          <w:rFonts w:ascii="Times New Roman" w:hAnsi="Times New Roman" w:cs="Times New Roman"/>
          <w:sz w:val="24"/>
          <w:szCs w:val="24"/>
        </w:rPr>
        <w:t>Схемы теплоснабжения  муниципального образования «</w:t>
      </w:r>
      <w:proofErr w:type="spellStart"/>
      <w:r w:rsidR="00840689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40689" w:rsidRPr="000C3B4D">
        <w:rPr>
          <w:rFonts w:ascii="Times New Roman" w:hAnsi="Times New Roman" w:cs="Times New Roman"/>
          <w:sz w:val="24"/>
          <w:szCs w:val="24"/>
        </w:rPr>
        <w:t>» с 2017 по 2035 годы,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AB2" w:rsidRPr="000C3B4D">
        <w:rPr>
          <w:rFonts w:ascii="Times New Roman" w:eastAsia="Times New Roman" w:hAnsi="Times New Roman" w:cs="Times New Roman"/>
          <w:sz w:val="24"/>
          <w:szCs w:val="24"/>
        </w:rPr>
        <w:t>Няндомского</w:t>
      </w:r>
      <w:proofErr w:type="spellEnd"/>
      <w:r w:rsidR="004A4AB2" w:rsidRPr="000C3B4D">
        <w:rPr>
          <w:rFonts w:ascii="Times New Roman" w:eastAsia="Times New Roman" w:hAnsi="Times New Roman" w:cs="Times New Roman"/>
          <w:sz w:val="24"/>
          <w:szCs w:val="24"/>
        </w:rPr>
        <w:t xml:space="preserve"> района Архангельской области</w:t>
      </w:r>
      <w:r w:rsidR="005F11AE">
        <w:rPr>
          <w:rFonts w:ascii="Times New Roman" w:eastAsia="Times New Roman" w:hAnsi="Times New Roman" w:cs="Times New Roman"/>
          <w:sz w:val="24"/>
          <w:szCs w:val="24"/>
        </w:rPr>
        <w:t xml:space="preserve">» предложений и замечаний </w:t>
      </w:r>
      <w:r w:rsidR="004A4AB2" w:rsidRPr="000C3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AB2" w:rsidRPr="000C3B4D">
        <w:rPr>
          <w:rFonts w:ascii="Times New Roman" w:hAnsi="Times New Roman" w:cs="Times New Roman"/>
          <w:sz w:val="24"/>
          <w:szCs w:val="24"/>
        </w:rPr>
        <w:t>не поступило.</w:t>
      </w:r>
    </w:p>
    <w:p w:rsidR="00840689" w:rsidRPr="004C1774" w:rsidRDefault="0029348A" w:rsidP="004C1774">
      <w:pPr>
        <w:pStyle w:val="ConsPlusNormal"/>
        <w:widowControl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774">
        <w:rPr>
          <w:rFonts w:ascii="Times New Roman" w:hAnsi="Times New Roman" w:cs="Times New Roman"/>
          <w:sz w:val="24"/>
          <w:szCs w:val="24"/>
        </w:rPr>
        <w:t xml:space="preserve">Ведерников  А.Г.: </w:t>
      </w:r>
      <w:r w:rsidR="00840689" w:rsidRPr="004C1774">
        <w:rPr>
          <w:rFonts w:ascii="Times New Roman" w:hAnsi="Times New Roman" w:cs="Times New Roman"/>
          <w:sz w:val="24"/>
          <w:szCs w:val="24"/>
        </w:rPr>
        <w:t>Объектом исследования Схемы теплоснабжения  муниципального образования «</w:t>
      </w:r>
      <w:proofErr w:type="spellStart"/>
      <w:r w:rsidR="00840689" w:rsidRPr="004C1774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40689" w:rsidRPr="004C1774">
        <w:rPr>
          <w:rFonts w:ascii="Times New Roman" w:hAnsi="Times New Roman" w:cs="Times New Roman"/>
          <w:sz w:val="24"/>
          <w:szCs w:val="24"/>
        </w:rPr>
        <w:t>» с 2017 по 2035 годы, является система теплоснабжения муниципального образования «</w:t>
      </w:r>
      <w:proofErr w:type="spellStart"/>
      <w:r w:rsidR="00840689" w:rsidRPr="004C1774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840689" w:rsidRPr="004C177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40689" w:rsidRPr="004C1774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40689" w:rsidRPr="004C1774">
        <w:rPr>
          <w:rFonts w:ascii="Times New Roman" w:hAnsi="Times New Roman" w:cs="Times New Roman"/>
          <w:sz w:val="24"/>
          <w:szCs w:val="24"/>
        </w:rPr>
        <w:t xml:space="preserve"> района Архангельской области. </w:t>
      </w:r>
    </w:p>
    <w:p w:rsidR="00840689" w:rsidRPr="004C1774" w:rsidRDefault="00840689" w:rsidP="000C3B4D">
      <w:pPr>
        <w:pStyle w:val="Default"/>
      </w:pPr>
      <w:r w:rsidRPr="004C1774">
        <w:t>Цель  Схемы теплоснабжения  муниципального образования «</w:t>
      </w:r>
      <w:proofErr w:type="spellStart"/>
      <w:r w:rsidRPr="004C1774">
        <w:t>Шалакушское</w:t>
      </w:r>
      <w:proofErr w:type="spellEnd"/>
      <w:r w:rsidRPr="004C1774">
        <w:t>» с 2017 по 2035 годы – разработка оптимальных вариантов развития системы теплоснабжения МО «</w:t>
      </w:r>
      <w:proofErr w:type="spellStart"/>
      <w:r w:rsidRPr="004C1774">
        <w:t>Шалакушское</w:t>
      </w:r>
      <w:proofErr w:type="spellEnd"/>
      <w:r w:rsidRPr="004C1774">
        <w:t xml:space="preserve">» по критериям качества, надежности теплоснабжения и экономической эффективности. Разработанная программа мероприятий по результатам </w:t>
      </w:r>
      <w:proofErr w:type="gramStart"/>
      <w:r w:rsidRPr="004C1774">
        <w:t>оптимизации режимов работы систем теплоснабжения</w:t>
      </w:r>
      <w:proofErr w:type="gramEnd"/>
      <w:r w:rsidRPr="004C1774">
        <w:t xml:space="preserve"> должна стать базовым документом, определяющим стратегию и единую техническую политику перспективного развития систем теплоснабжения муниципального образования. </w:t>
      </w:r>
    </w:p>
    <w:p w:rsidR="00840689" w:rsidRDefault="00143D9C" w:rsidP="000C3B4D">
      <w:pPr>
        <w:pStyle w:val="Default"/>
      </w:pPr>
      <w:r w:rsidRPr="004C1774">
        <w:t>Схемой</w:t>
      </w:r>
      <w:r w:rsidR="00840689" w:rsidRPr="004C1774">
        <w:t xml:space="preserve">  теплоснабжения  муниципального образования «</w:t>
      </w:r>
      <w:proofErr w:type="spellStart"/>
      <w:r w:rsidR="00840689" w:rsidRPr="004C1774">
        <w:t>Шалакушское</w:t>
      </w:r>
      <w:proofErr w:type="spellEnd"/>
      <w:r w:rsidR="00840689" w:rsidRPr="004C1774">
        <w:t xml:space="preserve">» с 2017 по 2035 годы рассмотрены основные вопросы: </w:t>
      </w:r>
    </w:p>
    <w:p w:rsidR="004C1774" w:rsidRPr="004C1774" w:rsidRDefault="004C1774" w:rsidP="000C3B4D">
      <w:pPr>
        <w:pStyle w:val="Default"/>
      </w:pP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показатели перспективного спроса на тепловую энергию (мощность) и теплоноситель в установленных границах территории муниципального образования;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перспективные балансы тепловой мощности источников тепловой энергии и тепловой нагрузки потребителей;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перспективные балансы теплоносителя;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предложения по строительству, реконструкции и техническому перевооружению источников тепловой энергии;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предложения по строительству и реконструкции тепловых сетей;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перспективные топливные балансы;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инвестиции в строительство, реконструкцию и техническое перевооружение;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решение об определении единой теплоснабжающей организации (организаций);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  <w:spacing w:after="179"/>
      </w:pPr>
      <w:r w:rsidRPr="000C3B4D">
        <w:t xml:space="preserve">решения о распределении тепловой нагрузки между источниками тепловой энергии; </w:t>
      </w:r>
    </w:p>
    <w:p w:rsidR="00840689" w:rsidRPr="000C3B4D" w:rsidRDefault="00840689" w:rsidP="000C3B4D">
      <w:pPr>
        <w:pStyle w:val="Default"/>
        <w:numPr>
          <w:ilvl w:val="0"/>
          <w:numId w:val="9"/>
        </w:numPr>
      </w:pPr>
      <w:r w:rsidRPr="000C3B4D">
        <w:t xml:space="preserve">решения по бесхозяйным тепловым сетям. </w:t>
      </w:r>
    </w:p>
    <w:p w:rsidR="00840689" w:rsidRPr="000C3B4D" w:rsidRDefault="00840689" w:rsidP="000C3B4D">
      <w:pPr>
        <w:pStyle w:val="Default"/>
      </w:pPr>
    </w:p>
    <w:p w:rsidR="00143D9C" w:rsidRPr="000C3B4D" w:rsidRDefault="00143D9C" w:rsidP="000C3B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B4D">
        <w:rPr>
          <w:rFonts w:ascii="Times New Roman" w:eastAsia="Times New Roman" w:hAnsi="Times New Roman" w:cs="Times New Roman"/>
          <w:sz w:val="24"/>
          <w:szCs w:val="24"/>
        </w:rPr>
        <w:t>Проектирование систем теплоснабжения МО «</w:t>
      </w:r>
      <w:proofErr w:type="spellStart"/>
      <w:r w:rsidRPr="000C3B4D">
        <w:rPr>
          <w:rFonts w:ascii="Times New Roman" w:eastAsia="Times New Roman" w:hAnsi="Times New Roman" w:cs="Times New Roman"/>
          <w:sz w:val="24"/>
          <w:szCs w:val="24"/>
        </w:rPr>
        <w:t>Шалакушское</w:t>
      </w:r>
      <w:proofErr w:type="spellEnd"/>
      <w:r w:rsidRPr="000C3B4D">
        <w:rPr>
          <w:rFonts w:ascii="Times New Roman" w:eastAsia="Times New Roman" w:hAnsi="Times New Roman" w:cs="Times New Roman"/>
          <w:sz w:val="24"/>
          <w:szCs w:val="24"/>
        </w:rPr>
        <w:t>» представляет собой комплексную проблему, от правильного решения которой во многом зависят масштабы необходимых капитальных вложений в эти системы. Прогноз спроса на тепловую энергию основан на прогнозировании развития муниципального образования, в первую очередь его градостроительной деятельности, определённой генеральным планом на период до 2035 г.</w:t>
      </w:r>
    </w:p>
    <w:p w:rsidR="00143D9C" w:rsidRPr="000C3B4D" w:rsidRDefault="005F11AE" w:rsidP="000C3B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Схема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разрабатана</w:t>
      </w:r>
      <w:proofErr w:type="spellEnd"/>
      <w:r w:rsidR="00143D9C" w:rsidRPr="000C3B4D">
        <w:rPr>
          <w:rFonts w:ascii="Times New Roman" w:eastAsia="Times New Roman" w:hAnsi="Times New Roman" w:cs="Times New Roman"/>
          <w:sz w:val="24"/>
          <w:szCs w:val="24"/>
        </w:rPr>
        <w:t xml:space="preserve"> на основе анализа фактических тепловых нагрузок потребителей с учётом перспективного развития, структуры топливного баланса региона, оценки состояния существующих источников тепла и тепловых сетей и возможности их дальнейшего использования, рассмотрения вопросов надёжности, экономичности.</w:t>
      </w:r>
    </w:p>
    <w:p w:rsidR="00143D9C" w:rsidRPr="000C3B4D" w:rsidRDefault="00143D9C" w:rsidP="000C3B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3B4D">
        <w:rPr>
          <w:rFonts w:ascii="Times New Roman" w:eastAsia="Times New Roman" w:hAnsi="Times New Roman" w:cs="Times New Roman"/>
          <w:sz w:val="24"/>
          <w:szCs w:val="24"/>
        </w:rPr>
        <w:t>Основой для разработки и реализации схемы теплоснабжения МО «</w:t>
      </w:r>
      <w:proofErr w:type="spellStart"/>
      <w:r w:rsidRPr="000C3B4D">
        <w:rPr>
          <w:rFonts w:ascii="Times New Roman" w:eastAsia="Times New Roman" w:hAnsi="Times New Roman" w:cs="Times New Roman"/>
          <w:sz w:val="24"/>
          <w:szCs w:val="24"/>
        </w:rPr>
        <w:t>Шалакушское</w:t>
      </w:r>
      <w:proofErr w:type="spellEnd"/>
      <w:r w:rsidRPr="000C3B4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0C3B4D">
        <w:rPr>
          <w:rFonts w:ascii="Times New Roman" w:eastAsia="Times New Roman" w:hAnsi="Times New Roman" w:cs="Times New Roman"/>
          <w:sz w:val="24"/>
          <w:szCs w:val="24"/>
        </w:rPr>
        <w:t>Няндомского</w:t>
      </w:r>
      <w:proofErr w:type="spellEnd"/>
      <w:r w:rsidRPr="000C3B4D">
        <w:rPr>
          <w:rFonts w:ascii="Times New Roman" w:eastAsia="Times New Roman" w:hAnsi="Times New Roman" w:cs="Times New Roman"/>
          <w:sz w:val="24"/>
          <w:szCs w:val="24"/>
        </w:rPr>
        <w:t xml:space="preserve"> района Архангельской области до 2035 года является Федеральный закон от 27.07.2010 г. №190-ФЗ «О теплоснабжении» (Ст. 23.</w:t>
      </w:r>
      <w:proofErr w:type="gramEnd"/>
      <w:r w:rsidRPr="000C3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C3B4D">
        <w:rPr>
          <w:rFonts w:ascii="Times New Roman" w:eastAsia="Times New Roman" w:hAnsi="Times New Roman" w:cs="Times New Roman"/>
          <w:sz w:val="24"/>
          <w:szCs w:val="24"/>
        </w:rPr>
        <w:t>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потребителей, и постановление Правительства РФ от 22.02.2012 г. №154 «О требованиях к схемам теплоснабжения, порядку их разработки и утверждени</w:t>
      </w:r>
      <w:r w:rsidR="005F11AE">
        <w:rPr>
          <w:rFonts w:ascii="Times New Roman" w:eastAsia="Times New Roman" w:hAnsi="Times New Roman" w:cs="Times New Roman"/>
          <w:sz w:val="24"/>
          <w:szCs w:val="24"/>
        </w:rPr>
        <w:t>я».</w:t>
      </w:r>
      <w:proofErr w:type="gramEnd"/>
      <w:r w:rsidR="005F11AE">
        <w:rPr>
          <w:rFonts w:ascii="Times New Roman" w:eastAsia="Times New Roman" w:hAnsi="Times New Roman" w:cs="Times New Roman"/>
          <w:sz w:val="24"/>
          <w:szCs w:val="24"/>
        </w:rPr>
        <w:t xml:space="preserve"> Генеральный план </w:t>
      </w:r>
      <w:r w:rsidR="00397819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397819">
        <w:rPr>
          <w:rFonts w:ascii="Times New Roman" w:eastAsia="Times New Roman" w:hAnsi="Times New Roman" w:cs="Times New Roman"/>
          <w:sz w:val="24"/>
          <w:szCs w:val="24"/>
        </w:rPr>
        <w:t>Шалакушское</w:t>
      </w:r>
      <w:proofErr w:type="spellEnd"/>
      <w:r w:rsidR="00397819">
        <w:rPr>
          <w:rFonts w:ascii="Times New Roman" w:eastAsia="Times New Roman" w:hAnsi="Times New Roman" w:cs="Times New Roman"/>
          <w:sz w:val="24"/>
          <w:szCs w:val="24"/>
        </w:rPr>
        <w:t>», выполненный ООО «</w:t>
      </w:r>
      <w:proofErr w:type="spellStart"/>
      <w:r w:rsidR="00397819">
        <w:rPr>
          <w:rFonts w:ascii="Times New Roman" w:eastAsia="Times New Roman" w:hAnsi="Times New Roman" w:cs="Times New Roman"/>
          <w:sz w:val="24"/>
          <w:szCs w:val="24"/>
        </w:rPr>
        <w:t>Геоземстрой</w:t>
      </w:r>
      <w:proofErr w:type="spellEnd"/>
      <w:r w:rsidRPr="000C3B4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A4AB2" w:rsidRPr="000C3B4D" w:rsidRDefault="003E5F20" w:rsidP="000C3B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У</w:t>
      </w:r>
      <w:r w:rsidR="000C3B4D">
        <w:rPr>
          <w:rFonts w:ascii="Times New Roman" w:hAnsi="Times New Roman" w:cs="Times New Roman"/>
          <w:sz w:val="24"/>
          <w:szCs w:val="24"/>
        </w:rPr>
        <w:t>тверждение</w:t>
      </w:r>
      <w:r w:rsidRPr="000C3B4D">
        <w:rPr>
          <w:rFonts w:ascii="Times New Roman" w:hAnsi="Times New Roman" w:cs="Times New Roman"/>
          <w:sz w:val="24"/>
          <w:szCs w:val="24"/>
        </w:rPr>
        <w:t xml:space="preserve"> Схемы теплоснабжения  муниципального образования «</w:t>
      </w:r>
      <w:proofErr w:type="spellStart"/>
      <w:r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Pr="000C3B4D">
        <w:rPr>
          <w:rFonts w:ascii="Times New Roman" w:hAnsi="Times New Roman" w:cs="Times New Roman"/>
          <w:sz w:val="24"/>
          <w:szCs w:val="24"/>
        </w:rPr>
        <w:t xml:space="preserve">» с </w:t>
      </w:r>
      <w:r w:rsidRPr="000C3B4D">
        <w:rPr>
          <w:rFonts w:ascii="Times New Roman" w:hAnsi="Times New Roman" w:cs="Times New Roman"/>
          <w:sz w:val="24"/>
          <w:szCs w:val="24"/>
        </w:rPr>
        <w:lastRenderedPageBreak/>
        <w:t>2017 по 2035 годы необходимо для заключения концессионного соглашения</w:t>
      </w:r>
      <w:r w:rsidR="003524C5">
        <w:rPr>
          <w:rFonts w:ascii="Times New Roman" w:hAnsi="Times New Roman" w:cs="Times New Roman"/>
          <w:sz w:val="24"/>
          <w:szCs w:val="24"/>
        </w:rPr>
        <w:t xml:space="preserve"> что</w:t>
      </w:r>
      <w:r w:rsidRPr="000C3B4D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:rsidR="004A4AB2" w:rsidRPr="000C3B4D" w:rsidRDefault="000C3B4D" w:rsidP="000C3B4D">
      <w:pPr>
        <w:pStyle w:val="ConsPlusNormal"/>
        <w:widowControl/>
        <w:tabs>
          <w:tab w:val="left" w:pos="-142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</w:t>
      </w:r>
      <w:r w:rsidR="00397819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для устойчивого развития территории муниципального образования «</w:t>
      </w:r>
      <w:proofErr w:type="spellStart"/>
      <w:r w:rsidR="004A4AB2" w:rsidRPr="000C3B4D">
        <w:rPr>
          <w:rFonts w:ascii="Times New Roman" w:hAnsi="Times New Roman" w:cs="Times New Roman"/>
          <w:sz w:val="24"/>
          <w:szCs w:val="24"/>
        </w:rPr>
        <w:t>Шалакушск</w:t>
      </w:r>
      <w:r w:rsidR="003E5F20" w:rsidRPr="000C3B4D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3E5F20" w:rsidRPr="000C3B4D">
        <w:rPr>
          <w:rFonts w:ascii="Times New Roman" w:hAnsi="Times New Roman" w:cs="Times New Roman"/>
          <w:sz w:val="24"/>
          <w:szCs w:val="24"/>
        </w:rPr>
        <w:t>»</w:t>
      </w:r>
      <w:r w:rsidR="004A4AB2" w:rsidRPr="000C3B4D">
        <w:rPr>
          <w:rFonts w:ascii="Times New Roman" w:hAnsi="Times New Roman" w:cs="Times New Roman"/>
          <w:sz w:val="24"/>
          <w:szCs w:val="24"/>
        </w:rPr>
        <w:t>;</w:t>
      </w:r>
    </w:p>
    <w:p w:rsidR="000C3B4D" w:rsidRPr="000C3B4D" w:rsidRDefault="000C3B4D" w:rsidP="000C3B4D">
      <w:pPr>
        <w:pStyle w:val="ConsPlusNormal"/>
        <w:widowControl/>
        <w:tabs>
          <w:tab w:val="left" w:pos="-142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</w:t>
      </w:r>
      <w:r w:rsidR="00397819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Pr="000C3B4D">
        <w:rPr>
          <w:rFonts w:ascii="Times New Roman" w:hAnsi="Times New Roman" w:cs="Times New Roman"/>
          <w:sz w:val="24"/>
          <w:szCs w:val="24"/>
        </w:rPr>
        <w:t xml:space="preserve"> для привлечения инвестиций в развитие инженерной инфраструктуры;</w:t>
      </w:r>
    </w:p>
    <w:p w:rsidR="004A4AB2" w:rsidRPr="000C3B4D" w:rsidRDefault="003E5F20" w:rsidP="000C3B4D">
      <w:pPr>
        <w:pStyle w:val="ConsPlusNormal"/>
        <w:widowControl/>
        <w:tabs>
          <w:tab w:val="left" w:pos="-14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 xml:space="preserve">- </w:t>
      </w:r>
      <w:r w:rsidR="000C3B4D">
        <w:rPr>
          <w:rFonts w:ascii="Times New Roman" w:hAnsi="Times New Roman" w:cs="Times New Roman"/>
          <w:sz w:val="24"/>
          <w:szCs w:val="24"/>
        </w:rPr>
        <w:t>создать</w:t>
      </w:r>
      <w:r w:rsidR="00397819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="004A4AB2" w:rsidRPr="000C3B4D">
        <w:rPr>
          <w:rFonts w:ascii="Times New Roman" w:hAnsi="Times New Roman" w:cs="Times New Roman"/>
          <w:sz w:val="24"/>
          <w:szCs w:val="24"/>
        </w:rPr>
        <w:t xml:space="preserve"> для </w:t>
      </w:r>
      <w:r w:rsidR="000C3B4D" w:rsidRPr="000C3B4D">
        <w:rPr>
          <w:rFonts w:ascii="Times New Roman" w:hAnsi="Times New Roman" w:cs="Times New Roman"/>
          <w:sz w:val="24"/>
          <w:szCs w:val="24"/>
        </w:rPr>
        <w:t xml:space="preserve">рациональной </w:t>
      </w:r>
      <w:r w:rsidR="004A4AB2" w:rsidRPr="000C3B4D">
        <w:rPr>
          <w:rFonts w:ascii="Times New Roman" w:hAnsi="Times New Roman" w:cs="Times New Roman"/>
          <w:sz w:val="24"/>
          <w:szCs w:val="24"/>
        </w:rPr>
        <w:t>планировки территорий;</w:t>
      </w:r>
    </w:p>
    <w:p w:rsidR="004A4AB2" w:rsidRPr="000C3B4D" w:rsidRDefault="004A4AB2" w:rsidP="000C3B4D">
      <w:pPr>
        <w:pStyle w:val="ConsPlusNormal"/>
        <w:widowControl/>
        <w:tabs>
          <w:tab w:val="left" w:pos="-14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3B4D">
        <w:rPr>
          <w:rFonts w:ascii="Times New Roman" w:hAnsi="Times New Roman" w:cs="Times New Roman"/>
          <w:sz w:val="24"/>
          <w:szCs w:val="24"/>
        </w:rPr>
        <w:t>- обесп</w:t>
      </w:r>
      <w:r w:rsidR="00397819">
        <w:rPr>
          <w:rFonts w:ascii="Times New Roman" w:hAnsi="Times New Roman" w:cs="Times New Roman"/>
          <w:sz w:val="24"/>
          <w:szCs w:val="24"/>
        </w:rPr>
        <w:t>ечение</w:t>
      </w:r>
      <w:r w:rsidR="003E5F20" w:rsidRPr="000C3B4D">
        <w:rPr>
          <w:rFonts w:ascii="Times New Roman" w:hAnsi="Times New Roman" w:cs="Times New Roman"/>
          <w:sz w:val="24"/>
          <w:szCs w:val="24"/>
        </w:rPr>
        <w:t xml:space="preserve"> возможности подключения к централизованным системам теплоснабжения </w:t>
      </w:r>
      <w:r w:rsidRPr="000C3B4D">
        <w:rPr>
          <w:rFonts w:ascii="Times New Roman" w:hAnsi="Times New Roman" w:cs="Times New Roman"/>
          <w:sz w:val="24"/>
          <w:szCs w:val="24"/>
        </w:rPr>
        <w:t xml:space="preserve"> физически</w:t>
      </w:r>
      <w:r w:rsidR="003E5F20" w:rsidRPr="000C3B4D">
        <w:rPr>
          <w:rFonts w:ascii="Times New Roman" w:hAnsi="Times New Roman" w:cs="Times New Roman"/>
          <w:sz w:val="24"/>
          <w:szCs w:val="24"/>
        </w:rPr>
        <w:t xml:space="preserve">х и юридических лиц </w:t>
      </w:r>
      <w:r w:rsidRPr="000C3B4D">
        <w:rPr>
          <w:rFonts w:ascii="Times New Roman" w:hAnsi="Times New Roman" w:cs="Times New Roman"/>
          <w:sz w:val="24"/>
          <w:szCs w:val="24"/>
        </w:rPr>
        <w:t>правообладателей земельных участков</w:t>
      </w:r>
      <w:r w:rsidR="000C3B4D" w:rsidRPr="000C3B4D">
        <w:rPr>
          <w:rFonts w:ascii="Times New Roman" w:hAnsi="Times New Roman" w:cs="Times New Roman"/>
          <w:sz w:val="24"/>
          <w:szCs w:val="24"/>
        </w:rPr>
        <w:t xml:space="preserve">  планирующих строительство</w:t>
      </w:r>
      <w:r w:rsidRPr="000C3B4D">
        <w:rPr>
          <w:rFonts w:ascii="Times New Roman" w:hAnsi="Times New Roman" w:cs="Times New Roman"/>
          <w:sz w:val="24"/>
          <w:szCs w:val="24"/>
        </w:rPr>
        <w:t xml:space="preserve"> и</w:t>
      </w:r>
      <w:r w:rsidR="000C3B4D" w:rsidRPr="000C3B4D">
        <w:rPr>
          <w:rFonts w:ascii="Times New Roman" w:hAnsi="Times New Roman" w:cs="Times New Roman"/>
          <w:sz w:val="24"/>
          <w:szCs w:val="24"/>
        </w:rPr>
        <w:t xml:space="preserve"> уже имеющих объекты капитального строительства.</w:t>
      </w:r>
    </w:p>
    <w:p w:rsidR="000C3B4D" w:rsidRPr="004A2707" w:rsidRDefault="000C3B4D" w:rsidP="003E5F20">
      <w:pPr>
        <w:pStyle w:val="ConsPlusNormal"/>
        <w:widowControl/>
        <w:tabs>
          <w:tab w:val="left" w:pos="-142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4A4AB2" w:rsidRDefault="00397819" w:rsidP="004A4AB2">
      <w:pPr>
        <w:pStyle w:val="ConsPlusNormal"/>
        <w:widowControl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</w:t>
      </w:r>
      <w:r w:rsidR="0019381B" w:rsidRPr="000C3B4D">
        <w:rPr>
          <w:rFonts w:ascii="Times New Roman" w:hAnsi="Times New Roman" w:cs="Times New Roman"/>
          <w:sz w:val="24"/>
          <w:szCs w:val="24"/>
        </w:rPr>
        <w:t xml:space="preserve"> теплоснабжения  муниципального образования «</w:t>
      </w:r>
      <w:proofErr w:type="spellStart"/>
      <w:r w:rsidR="0019381B" w:rsidRPr="000C3B4D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19381B" w:rsidRPr="000C3B4D">
        <w:rPr>
          <w:rFonts w:ascii="Times New Roman" w:hAnsi="Times New Roman" w:cs="Times New Roman"/>
          <w:sz w:val="24"/>
          <w:szCs w:val="24"/>
        </w:rPr>
        <w:t>» с 2017 по 2035 годы</w:t>
      </w:r>
      <w:r w:rsidR="0019381B" w:rsidRPr="004A2707">
        <w:rPr>
          <w:rFonts w:ascii="Times New Roman" w:hAnsi="Times New Roman" w:cs="Times New Roman"/>
          <w:sz w:val="24"/>
          <w:szCs w:val="24"/>
        </w:rPr>
        <w:t xml:space="preserve"> </w:t>
      </w:r>
      <w:r w:rsidR="004A4AB2" w:rsidRPr="004A2707">
        <w:rPr>
          <w:rFonts w:ascii="Times New Roman" w:hAnsi="Times New Roman" w:cs="Times New Roman"/>
          <w:sz w:val="24"/>
          <w:szCs w:val="24"/>
        </w:rPr>
        <w:t xml:space="preserve"> включают в себя:</w:t>
      </w:r>
    </w:p>
    <w:p w:rsidR="0019381B" w:rsidRPr="0044661C" w:rsidRDefault="0019381B" w:rsidP="0044661C">
      <w:pPr>
        <w:pStyle w:val="a3"/>
        <w:numPr>
          <w:ilvl w:val="1"/>
          <w:numId w:val="12"/>
        </w:numPr>
        <w:tabs>
          <w:tab w:val="left" w:pos="540"/>
          <w:tab w:val="left" w:pos="1276"/>
          <w:tab w:val="num" w:pos="5180"/>
        </w:tabs>
        <w:spacing w:after="0" w:line="360" w:lineRule="auto"/>
        <w:ind w:left="567" w:hanging="508"/>
        <w:jc w:val="both"/>
        <w:outlineLvl w:val="1"/>
        <w:rPr>
          <w:rFonts w:ascii="Times New Roman" w:hAnsi="Times New Roman" w:cs="Times New Roman"/>
          <w:szCs w:val="20"/>
        </w:rPr>
      </w:pPr>
      <w:bookmarkStart w:id="0" w:name="_Toc391919563"/>
      <w:bookmarkStart w:id="1" w:name="_Toc449008265"/>
      <w:bookmarkStart w:id="2" w:name="_Toc491006350"/>
      <w:bookmarkStart w:id="3" w:name="_Toc499477900"/>
      <w:r w:rsidRPr="0044661C">
        <w:rPr>
          <w:rFonts w:ascii="Times New Roman" w:hAnsi="Times New Roman" w:cs="Times New Roman"/>
          <w:szCs w:val="20"/>
        </w:rPr>
        <w:t>Функциональную структуру теплоснабжения</w:t>
      </w:r>
      <w:bookmarkEnd w:id="0"/>
      <w:bookmarkEnd w:id="1"/>
      <w:bookmarkEnd w:id="2"/>
      <w:bookmarkEnd w:id="3"/>
    </w:p>
    <w:p w:rsidR="0019381B" w:rsidRPr="0044661C" w:rsidRDefault="0019381B" w:rsidP="0044661C">
      <w:pPr>
        <w:pStyle w:val="a3"/>
        <w:numPr>
          <w:ilvl w:val="1"/>
          <w:numId w:val="12"/>
        </w:numPr>
        <w:tabs>
          <w:tab w:val="left" w:pos="540"/>
          <w:tab w:val="left" w:pos="1276"/>
          <w:tab w:val="num" w:pos="5180"/>
        </w:tabs>
        <w:spacing w:after="0" w:line="360" w:lineRule="auto"/>
        <w:ind w:left="567" w:hanging="508"/>
        <w:jc w:val="both"/>
        <w:outlineLvl w:val="1"/>
        <w:rPr>
          <w:rFonts w:ascii="Times New Roman" w:hAnsi="Times New Roman" w:cs="Times New Roman"/>
          <w:szCs w:val="20"/>
        </w:rPr>
      </w:pPr>
      <w:bookmarkStart w:id="4" w:name="_Toc449008266"/>
      <w:bookmarkStart w:id="5" w:name="_Toc491006351"/>
      <w:bookmarkStart w:id="6" w:name="_Toc499477901"/>
      <w:r w:rsidRPr="0044661C">
        <w:rPr>
          <w:rFonts w:ascii="Times New Roman" w:hAnsi="Times New Roman" w:cs="Times New Roman"/>
          <w:szCs w:val="20"/>
        </w:rPr>
        <w:t>Анализ технического состояния и перспективу реконструкции и</w:t>
      </w:r>
      <w:r w:rsidR="0044661C" w:rsidRPr="0044661C">
        <w:rPr>
          <w:rFonts w:ascii="Times New Roman" w:hAnsi="Times New Roman" w:cs="Times New Roman"/>
          <w:szCs w:val="20"/>
        </w:rPr>
        <w:t>источников</w:t>
      </w:r>
      <w:r w:rsidRPr="0044661C">
        <w:rPr>
          <w:rFonts w:ascii="Times New Roman" w:hAnsi="Times New Roman" w:cs="Times New Roman"/>
          <w:szCs w:val="20"/>
        </w:rPr>
        <w:t xml:space="preserve"> тепловой энергии</w:t>
      </w:r>
      <w:bookmarkEnd w:id="4"/>
      <w:bookmarkEnd w:id="5"/>
      <w:bookmarkEnd w:id="6"/>
    </w:p>
    <w:p w:rsidR="0019381B" w:rsidRPr="0044661C" w:rsidRDefault="0019381B" w:rsidP="0044661C">
      <w:pPr>
        <w:pStyle w:val="a3"/>
        <w:numPr>
          <w:ilvl w:val="1"/>
          <w:numId w:val="12"/>
        </w:numPr>
        <w:tabs>
          <w:tab w:val="left" w:pos="540"/>
          <w:tab w:val="left" w:pos="1276"/>
          <w:tab w:val="num" w:pos="5180"/>
        </w:tabs>
        <w:spacing w:after="0" w:line="360" w:lineRule="auto"/>
        <w:ind w:left="567" w:hanging="508"/>
        <w:jc w:val="both"/>
        <w:outlineLvl w:val="1"/>
        <w:rPr>
          <w:rFonts w:ascii="Times New Roman" w:hAnsi="Times New Roman" w:cs="Times New Roman"/>
          <w:szCs w:val="20"/>
        </w:rPr>
      </w:pPr>
      <w:bookmarkStart w:id="7" w:name="_Toc449008267"/>
      <w:bookmarkStart w:id="8" w:name="_Toc491006352"/>
      <w:bookmarkStart w:id="9" w:name="_Toc499477902"/>
      <w:r w:rsidRPr="0044661C">
        <w:rPr>
          <w:rFonts w:ascii="Times New Roman" w:hAnsi="Times New Roman" w:cs="Times New Roman"/>
          <w:szCs w:val="20"/>
        </w:rPr>
        <w:t xml:space="preserve">Анализ технического состояния и перспективу реконструкции </w:t>
      </w:r>
      <w:r w:rsidR="0044661C" w:rsidRPr="0044661C">
        <w:rPr>
          <w:rFonts w:ascii="Times New Roman" w:hAnsi="Times New Roman" w:cs="Times New Roman"/>
          <w:szCs w:val="20"/>
        </w:rPr>
        <w:t>тепловых</w:t>
      </w:r>
      <w:r w:rsidRPr="0044661C">
        <w:rPr>
          <w:rFonts w:ascii="Times New Roman" w:hAnsi="Times New Roman" w:cs="Times New Roman"/>
          <w:szCs w:val="20"/>
        </w:rPr>
        <w:t xml:space="preserve"> сетей, сооружения на них </w:t>
      </w:r>
      <w:r w:rsidR="0044661C" w:rsidRPr="0044661C">
        <w:rPr>
          <w:rFonts w:ascii="Times New Roman" w:hAnsi="Times New Roman" w:cs="Times New Roman"/>
          <w:szCs w:val="20"/>
        </w:rPr>
        <w:t>и тепловых</w:t>
      </w:r>
      <w:r w:rsidRPr="0044661C">
        <w:rPr>
          <w:rFonts w:ascii="Times New Roman" w:hAnsi="Times New Roman" w:cs="Times New Roman"/>
          <w:szCs w:val="20"/>
        </w:rPr>
        <w:t xml:space="preserve"> пункт</w:t>
      </w:r>
      <w:bookmarkEnd w:id="7"/>
      <w:bookmarkEnd w:id="8"/>
      <w:bookmarkEnd w:id="9"/>
      <w:r w:rsidR="0044661C" w:rsidRPr="0044661C">
        <w:rPr>
          <w:rFonts w:ascii="Times New Roman" w:hAnsi="Times New Roman" w:cs="Times New Roman"/>
          <w:szCs w:val="20"/>
        </w:rPr>
        <w:t>ов</w:t>
      </w:r>
    </w:p>
    <w:p w:rsidR="0019381B" w:rsidRPr="0044661C" w:rsidRDefault="0019381B" w:rsidP="0044661C">
      <w:pPr>
        <w:pStyle w:val="a3"/>
        <w:numPr>
          <w:ilvl w:val="1"/>
          <w:numId w:val="12"/>
        </w:numPr>
        <w:tabs>
          <w:tab w:val="left" w:pos="540"/>
          <w:tab w:val="left" w:pos="1276"/>
          <w:tab w:val="num" w:pos="5180"/>
        </w:tabs>
        <w:spacing w:after="0" w:line="360" w:lineRule="auto"/>
        <w:ind w:left="567" w:hanging="508"/>
        <w:jc w:val="both"/>
        <w:outlineLvl w:val="1"/>
        <w:rPr>
          <w:rFonts w:ascii="Times New Roman" w:hAnsi="Times New Roman" w:cs="Times New Roman"/>
          <w:szCs w:val="20"/>
        </w:rPr>
      </w:pPr>
      <w:bookmarkStart w:id="10" w:name="_Toc499477912"/>
      <w:r w:rsidRPr="0044661C">
        <w:rPr>
          <w:rFonts w:ascii="Times New Roman" w:hAnsi="Times New Roman" w:cs="Times New Roman"/>
          <w:szCs w:val="20"/>
        </w:rPr>
        <w:t>Объемы потребления тепловой энергии (мощности, теплоносителя) объектами, расположенными в производственных зонах с учетом возможных изменений этих зон и (или) их перепрофилирования и изменения потребления тепловой энергии (мощности, теплоносителя) производственными объектами на каждом этапе.</w:t>
      </w:r>
      <w:bookmarkEnd w:id="10"/>
    </w:p>
    <w:p w:rsidR="0044661C" w:rsidRPr="0044661C" w:rsidRDefault="0044661C" w:rsidP="0044661C">
      <w:pPr>
        <w:pStyle w:val="a3"/>
        <w:numPr>
          <w:ilvl w:val="1"/>
          <w:numId w:val="12"/>
        </w:numPr>
        <w:tabs>
          <w:tab w:val="num" w:pos="1134"/>
          <w:tab w:val="left" w:pos="1276"/>
        </w:tabs>
        <w:spacing w:before="120" w:after="120" w:line="360" w:lineRule="auto"/>
        <w:ind w:left="567" w:right="229" w:hanging="508"/>
        <w:jc w:val="both"/>
        <w:outlineLvl w:val="1"/>
        <w:rPr>
          <w:rFonts w:ascii="Times New Roman" w:hAnsi="Times New Roman" w:cs="Times New Roman"/>
          <w:szCs w:val="20"/>
        </w:rPr>
      </w:pPr>
      <w:bookmarkStart w:id="11" w:name="_Toc499477918"/>
      <w:r w:rsidRPr="0044661C">
        <w:rPr>
          <w:rFonts w:ascii="Times New Roman" w:hAnsi="Times New Roman" w:cs="Times New Roman"/>
          <w:szCs w:val="20"/>
        </w:rPr>
        <w:t>Предложения по реконструкции источников тепловой энергии, обеспечивающие перспективную тепловую нагрузку в существующих и расширяемых зонах действия источников тепловой энергии.</w:t>
      </w:r>
      <w:bookmarkEnd w:id="11"/>
    </w:p>
    <w:p w:rsidR="004A4AB2" w:rsidRPr="004A2707" w:rsidRDefault="004A4AB2" w:rsidP="0036785B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 xml:space="preserve">По предлагаемому проекту </w:t>
      </w:r>
      <w:r w:rsidR="003B2CEC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 w:rsidR="0044661C" w:rsidRPr="000C3B4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44661C" w:rsidRPr="000C3B4D">
        <w:rPr>
          <w:rFonts w:ascii="Times New Roman" w:hAnsi="Times New Roman" w:cs="Times New Roman"/>
          <w:sz w:val="24"/>
          <w:szCs w:val="24"/>
        </w:rPr>
        <w:t>Ш</w:t>
      </w:r>
      <w:r w:rsidR="0044661C">
        <w:rPr>
          <w:rFonts w:ascii="Times New Roman" w:hAnsi="Times New Roman" w:cs="Times New Roman"/>
          <w:sz w:val="24"/>
          <w:szCs w:val="24"/>
        </w:rPr>
        <w:t>алакушское</w:t>
      </w:r>
      <w:proofErr w:type="spellEnd"/>
      <w:r w:rsidR="0044661C">
        <w:rPr>
          <w:rFonts w:ascii="Times New Roman" w:hAnsi="Times New Roman" w:cs="Times New Roman"/>
          <w:sz w:val="24"/>
          <w:szCs w:val="24"/>
        </w:rPr>
        <w:t xml:space="preserve">» с 2017 по 2035 годы, </w:t>
      </w:r>
      <w:r w:rsidRPr="004A2707">
        <w:rPr>
          <w:rFonts w:ascii="Times New Roman" w:hAnsi="Times New Roman" w:cs="Times New Roman"/>
          <w:sz w:val="24"/>
          <w:szCs w:val="24"/>
        </w:rPr>
        <w:t>прошу задавать свои вопросы. Доклад окончен. Спасибо за внимание.</w:t>
      </w:r>
    </w:p>
    <w:p w:rsidR="004A4AB2" w:rsidRPr="004A2707" w:rsidRDefault="004A4AB2" w:rsidP="004A4AB2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eastAsia="Times New Roman" w:hAnsi="Times New Roman" w:cs="Times New Roman"/>
          <w:sz w:val="24"/>
          <w:szCs w:val="24"/>
        </w:rPr>
        <w:t>Замечаний и предложений от присутствующих не поступило.</w:t>
      </w:r>
      <w:r w:rsidRPr="004A2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CFD" w:rsidRPr="004A2707" w:rsidRDefault="00E92CFD" w:rsidP="0036785B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>Ведерников  А.Г.: предложил публичные слушания закрыть.</w:t>
      </w:r>
    </w:p>
    <w:p w:rsidR="00E92CFD" w:rsidRPr="004A2707" w:rsidRDefault="00E92CFD" w:rsidP="0036785B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7AD1" w:rsidRPr="004A2707" w:rsidRDefault="00D4047C" w:rsidP="0036785B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707">
        <w:rPr>
          <w:rFonts w:ascii="Times New Roman" w:hAnsi="Times New Roman" w:cs="Times New Roman"/>
          <w:b/>
          <w:sz w:val="24"/>
          <w:szCs w:val="24"/>
        </w:rPr>
        <w:tab/>
      </w:r>
      <w:r w:rsidR="00E92CFD" w:rsidRPr="004A2707">
        <w:rPr>
          <w:rFonts w:ascii="Times New Roman" w:hAnsi="Times New Roman" w:cs="Times New Roman"/>
          <w:b/>
          <w:sz w:val="24"/>
          <w:szCs w:val="24"/>
        </w:rPr>
        <w:t>Резолютивная часть:</w:t>
      </w:r>
    </w:p>
    <w:p w:rsidR="00F87371" w:rsidRPr="004A2707" w:rsidRDefault="004A4AB2" w:rsidP="005B3C9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 xml:space="preserve">Заслушав основной доклад по проекту </w:t>
      </w:r>
      <w:proofErr w:type="gramStart"/>
      <w:r w:rsidR="0044661C" w:rsidRPr="000C3B4D">
        <w:rPr>
          <w:rFonts w:ascii="Times New Roman" w:hAnsi="Times New Roman" w:cs="Times New Roman"/>
          <w:sz w:val="24"/>
          <w:szCs w:val="24"/>
        </w:rPr>
        <w:t>постановления</w:t>
      </w:r>
      <w:proofErr w:type="gramEnd"/>
      <w:r w:rsidR="0044661C" w:rsidRPr="000C3B4D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44661C" w:rsidRPr="000C3B4D">
        <w:rPr>
          <w:rFonts w:ascii="Times New Roman" w:hAnsi="Times New Roman" w:cs="Times New Roman"/>
          <w:sz w:val="24"/>
          <w:szCs w:val="24"/>
        </w:rPr>
        <w:t>Ш</w:t>
      </w:r>
      <w:r w:rsidR="0044661C">
        <w:rPr>
          <w:rFonts w:ascii="Times New Roman" w:hAnsi="Times New Roman" w:cs="Times New Roman"/>
          <w:sz w:val="24"/>
          <w:szCs w:val="24"/>
        </w:rPr>
        <w:t>алакушское</w:t>
      </w:r>
      <w:proofErr w:type="spellEnd"/>
      <w:r w:rsidR="0044661C">
        <w:rPr>
          <w:rFonts w:ascii="Times New Roman" w:hAnsi="Times New Roman" w:cs="Times New Roman"/>
          <w:sz w:val="24"/>
          <w:szCs w:val="24"/>
        </w:rPr>
        <w:t xml:space="preserve">» с 2017 по 2035 годы, </w:t>
      </w:r>
      <w:r w:rsidRPr="004A2707">
        <w:rPr>
          <w:rFonts w:ascii="Times New Roman" w:hAnsi="Times New Roman" w:cs="Times New Roman"/>
          <w:sz w:val="24"/>
          <w:szCs w:val="24"/>
        </w:rPr>
        <w:t>решили:</w:t>
      </w:r>
    </w:p>
    <w:p w:rsidR="00EF395F" w:rsidRPr="004A2707" w:rsidRDefault="004C1774" w:rsidP="004C1774">
      <w:pPr>
        <w:pStyle w:val="a3"/>
        <w:numPr>
          <w:ilvl w:val="0"/>
          <w:numId w:val="13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A778E" w:rsidRPr="004A2707">
        <w:rPr>
          <w:rFonts w:ascii="Times New Roman" w:hAnsi="Times New Roman" w:cs="Times New Roman"/>
          <w:sz w:val="24"/>
          <w:szCs w:val="24"/>
        </w:rPr>
        <w:t>ризнать публичные слушания состоявшимися;</w:t>
      </w:r>
    </w:p>
    <w:p w:rsidR="00D37638" w:rsidRPr="004A2707" w:rsidRDefault="004C1774" w:rsidP="004C1774">
      <w:pPr>
        <w:pStyle w:val="a3"/>
        <w:numPr>
          <w:ilvl w:val="0"/>
          <w:numId w:val="13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4AB2" w:rsidRPr="004A2707">
        <w:rPr>
          <w:rFonts w:ascii="Times New Roman" w:hAnsi="Times New Roman" w:cs="Times New Roman"/>
          <w:sz w:val="24"/>
          <w:szCs w:val="24"/>
        </w:rPr>
        <w:t xml:space="preserve">аправить </w:t>
      </w:r>
      <w:r w:rsidR="004A2707" w:rsidRPr="004A270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проект </w:t>
      </w:r>
      <w:r w:rsidR="003B2CEC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 w:rsidR="0044661C" w:rsidRPr="000C3B4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44661C" w:rsidRPr="000C3B4D">
        <w:rPr>
          <w:rFonts w:ascii="Times New Roman" w:hAnsi="Times New Roman" w:cs="Times New Roman"/>
          <w:sz w:val="24"/>
          <w:szCs w:val="24"/>
        </w:rPr>
        <w:t>Ш</w:t>
      </w:r>
      <w:r w:rsidR="0044661C">
        <w:rPr>
          <w:rFonts w:ascii="Times New Roman" w:hAnsi="Times New Roman" w:cs="Times New Roman"/>
          <w:sz w:val="24"/>
          <w:szCs w:val="24"/>
        </w:rPr>
        <w:t>алакушское</w:t>
      </w:r>
      <w:proofErr w:type="spellEnd"/>
      <w:r w:rsidR="0044661C">
        <w:rPr>
          <w:rFonts w:ascii="Times New Roman" w:hAnsi="Times New Roman" w:cs="Times New Roman"/>
          <w:sz w:val="24"/>
          <w:szCs w:val="24"/>
        </w:rPr>
        <w:t>» с 2017 по 2035 годы</w:t>
      </w:r>
      <w:r w:rsidR="0044661C" w:rsidRPr="000C3B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2CEC">
        <w:rPr>
          <w:rStyle w:val="s4"/>
          <w:rFonts w:ascii="Times New Roman" w:hAnsi="Times New Roman" w:cs="Times New Roman"/>
          <w:color w:val="000000" w:themeColor="text1"/>
          <w:sz w:val="24"/>
          <w:szCs w:val="24"/>
        </w:rPr>
        <w:t>для подписания</w:t>
      </w:r>
      <w:r w:rsidR="004A4AB2" w:rsidRPr="004A2707">
        <w:rPr>
          <w:rStyle w:val="s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2CEC">
        <w:rPr>
          <w:rStyle w:val="s4"/>
          <w:rFonts w:ascii="Times New Roman" w:hAnsi="Times New Roman" w:cs="Times New Roman"/>
          <w:color w:val="000000" w:themeColor="text1"/>
          <w:sz w:val="24"/>
          <w:szCs w:val="24"/>
        </w:rPr>
        <w:t>главе</w:t>
      </w:r>
      <w:r w:rsidR="0044661C">
        <w:rPr>
          <w:rStyle w:val="s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4AB2" w:rsidRPr="004A2707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«Няндомский муниципальный район»</w:t>
      </w:r>
      <w:r w:rsidR="003B299E" w:rsidRPr="004A27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778E" w:rsidRPr="004A2707" w:rsidRDefault="004C1774" w:rsidP="004C1774">
      <w:pPr>
        <w:pStyle w:val="a3"/>
        <w:numPr>
          <w:ilvl w:val="0"/>
          <w:numId w:val="13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A778E" w:rsidRPr="004A2707">
        <w:rPr>
          <w:rFonts w:ascii="Times New Roman" w:hAnsi="Times New Roman" w:cs="Times New Roman"/>
          <w:sz w:val="24"/>
          <w:szCs w:val="24"/>
        </w:rPr>
        <w:t xml:space="preserve">рганизатору слушаний </w:t>
      </w:r>
      <w:r w:rsidR="00033559" w:rsidRPr="004A2707">
        <w:rPr>
          <w:rFonts w:ascii="Times New Roman" w:hAnsi="Times New Roman" w:cs="Times New Roman"/>
          <w:sz w:val="24"/>
          <w:szCs w:val="24"/>
        </w:rPr>
        <w:t>в 3-х дневный срок подготовить и разместить на официальном сайте администрации муниципального образования «Няндомский муниципальный район» заключение по результатам публичных слушаний.</w:t>
      </w:r>
    </w:p>
    <w:p w:rsidR="0029348A" w:rsidRPr="004A2707" w:rsidRDefault="0029348A" w:rsidP="00F4177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4AB2" w:rsidRPr="004A2707" w:rsidRDefault="004A4AB2" w:rsidP="00F4177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559" w:rsidRPr="004A2707" w:rsidRDefault="00033559" w:rsidP="0036785B">
      <w:pPr>
        <w:pStyle w:val="a3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ab/>
        <w:t>Председатель                                                                                                     А.Г. Ведерников</w:t>
      </w:r>
    </w:p>
    <w:p w:rsidR="00F87371" w:rsidRPr="004A2707" w:rsidRDefault="00F87371" w:rsidP="0036785B">
      <w:pPr>
        <w:tabs>
          <w:tab w:val="left" w:pos="-28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379DD" w:rsidRPr="004A2707" w:rsidRDefault="0036785B" w:rsidP="00F4177E">
      <w:pPr>
        <w:tabs>
          <w:tab w:val="left" w:pos="142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2707">
        <w:rPr>
          <w:rFonts w:ascii="Times New Roman" w:hAnsi="Times New Roman" w:cs="Times New Roman"/>
          <w:sz w:val="24"/>
          <w:szCs w:val="24"/>
        </w:rPr>
        <w:t xml:space="preserve">  </w:t>
      </w:r>
      <w:r w:rsidR="00033559" w:rsidRPr="004A2707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     </w:t>
      </w:r>
      <w:r w:rsidR="004A4AB2" w:rsidRPr="004A2707">
        <w:rPr>
          <w:rFonts w:ascii="Times New Roman" w:hAnsi="Times New Roman" w:cs="Times New Roman"/>
          <w:sz w:val="24"/>
          <w:szCs w:val="24"/>
        </w:rPr>
        <w:t>А.</w:t>
      </w:r>
      <w:r w:rsidR="004C1774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4C1774">
        <w:rPr>
          <w:rFonts w:ascii="Times New Roman" w:hAnsi="Times New Roman" w:cs="Times New Roman"/>
          <w:sz w:val="24"/>
          <w:szCs w:val="24"/>
        </w:rPr>
        <w:t>Бобылев</w:t>
      </w:r>
      <w:proofErr w:type="spellEnd"/>
    </w:p>
    <w:sectPr w:rsidR="001379DD" w:rsidRPr="004A2707" w:rsidSect="00F4177E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A034B37"/>
    <w:multiLevelType w:val="hybridMultilevel"/>
    <w:tmpl w:val="1D4EAB3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F169F5"/>
    <w:multiLevelType w:val="hybridMultilevel"/>
    <w:tmpl w:val="4E9042DC"/>
    <w:lvl w:ilvl="0" w:tplc="81088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6A574E"/>
    <w:multiLevelType w:val="hybridMultilevel"/>
    <w:tmpl w:val="EDDA6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4754"/>
    <w:multiLevelType w:val="multilevel"/>
    <w:tmpl w:val="6C3CB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8E4B96"/>
    <w:multiLevelType w:val="hybridMultilevel"/>
    <w:tmpl w:val="2BE674B8"/>
    <w:lvl w:ilvl="0" w:tplc="88FE0C2A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F305D"/>
    <w:multiLevelType w:val="hybridMultilevel"/>
    <w:tmpl w:val="28ACB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D6DFE"/>
    <w:multiLevelType w:val="hybridMultilevel"/>
    <w:tmpl w:val="1D4EAB3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E722FCA"/>
    <w:multiLevelType w:val="hybridMultilevel"/>
    <w:tmpl w:val="3A0A1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F10FE"/>
    <w:multiLevelType w:val="hybridMultilevel"/>
    <w:tmpl w:val="0D70D432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196F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8305524"/>
    <w:multiLevelType w:val="hybridMultilevel"/>
    <w:tmpl w:val="675A53CA"/>
    <w:lvl w:ilvl="0" w:tplc="5F6C1E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D366DF1"/>
    <w:multiLevelType w:val="hybridMultilevel"/>
    <w:tmpl w:val="EAFEB490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79DD"/>
    <w:rsid w:val="00033559"/>
    <w:rsid w:val="00050F24"/>
    <w:rsid w:val="000C3B4D"/>
    <w:rsid w:val="001379DD"/>
    <w:rsid w:val="00143D9C"/>
    <w:rsid w:val="0019381B"/>
    <w:rsid w:val="001B1FA4"/>
    <w:rsid w:val="001C1E80"/>
    <w:rsid w:val="001C3404"/>
    <w:rsid w:val="0020399A"/>
    <w:rsid w:val="0029348A"/>
    <w:rsid w:val="002E4D2A"/>
    <w:rsid w:val="002F3982"/>
    <w:rsid w:val="003524C5"/>
    <w:rsid w:val="0036785B"/>
    <w:rsid w:val="00397819"/>
    <w:rsid w:val="003B299E"/>
    <w:rsid w:val="003B2CEC"/>
    <w:rsid w:val="003E5F20"/>
    <w:rsid w:val="00443A0E"/>
    <w:rsid w:val="0044661C"/>
    <w:rsid w:val="00460D2C"/>
    <w:rsid w:val="004A2707"/>
    <w:rsid w:val="004A4AB2"/>
    <w:rsid w:val="004A778E"/>
    <w:rsid w:val="004C1774"/>
    <w:rsid w:val="005B3C93"/>
    <w:rsid w:val="005F11AE"/>
    <w:rsid w:val="00610B55"/>
    <w:rsid w:val="00621EFF"/>
    <w:rsid w:val="0062710C"/>
    <w:rsid w:val="00630142"/>
    <w:rsid w:val="006A0414"/>
    <w:rsid w:val="006B0FF3"/>
    <w:rsid w:val="00840689"/>
    <w:rsid w:val="00886BAA"/>
    <w:rsid w:val="008B2989"/>
    <w:rsid w:val="008B721B"/>
    <w:rsid w:val="008D4DC7"/>
    <w:rsid w:val="008E438B"/>
    <w:rsid w:val="00912859"/>
    <w:rsid w:val="0092069F"/>
    <w:rsid w:val="00945CD5"/>
    <w:rsid w:val="009665BC"/>
    <w:rsid w:val="009D0769"/>
    <w:rsid w:val="00A80ECD"/>
    <w:rsid w:val="00A93F91"/>
    <w:rsid w:val="00A94A82"/>
    <w:rsid w:val="00AC11B9"/>
    <w:rsid w:val="00B67AD1"/>
    <w:rsid w:val="00CC0888"/>
    <w:rsid w:val="00D14ED1"/>
    <w:rsid w:val="00D2321E"/>
    <w:rsid w:val="00D37638"/>
    <w:rsid w:val="00D4047C"/>
    <w:rsid w:val="00D67271"/>
    <w:rsid w:val="00D84E6E"/>
    <w:rsid w:val="00E92CFD"/>
    <w:rsid w:val="00EE0CF9"/>
    <w:rsid w:val="00EE34B4"/>
    <w:rsid w:val="00EF395F"/>
    <w:rsid w:val="00F14DDF"/>
    <w:rsid w:val="00F4177E"/>
    <w:rsid w:val="00F7208F"/>
    <w:rsid w:val="00F868F4"/>
    <w:rsid w:val="00F8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8F"/>
  </w:style>
  <w:style w:type="paragraph" w:styleId="1">
    <w:name w:val="heading 1"/>
    <w:basedOn w:val="a"/>
    <w:next w:val="a"/>
    <w:link w:val="10"/>
    <w:qFormat/>
    <w:rsid w:val="001C3404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qFormat/>
    <w:rsid w:val="001C3404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Arial" w:eastAsia="Times New Roman" w:hAnsi="Arial" w:cs="Times New Roman"/>
      <w:b/>
      <w:bCs/>
      <w:color w:val="00000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C3404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center"/>
      <w:outlineLvl w:val="2"/>
    </w:pPr>
    <w:rPr>
      <w:rFonts w:ascii="Arial" w:eastAsia="Times New Roman" w:hAnsi="Arial" w:cs="Times New Roman"/>
      <w:b/>
      <w:bCs/>
      <w:color w:val="000000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873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C3404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1C3404"/>
    <w:rPr>
      <w:rFonts w:ascii="Arial" w:eastAsia="Times New Roman" w:hAnsi="Arial" w:cs="Times New Roman"/>
      <w:b/>
      <w:b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C3404"/>
    <w:rPr>
      <w:rFonts w:ascii="Arial" w:eastAsia="Times New Roman" w:hAnsi="Arial" w:cs="Times New Roman"/>
      <w:b/>
      <w:bCs/>
      <w:color w:val="000000"/>
      <w:sz w:val="28"/>
      <w:szCs w:val="28"/>
      <w:lang w:val="en-US" w:eastAsia="en-US"/>
    </w:rPr>
  </w:style>
  <w:style w:type="paragraph" w:customStyle="1" w:styleId="ConsPlusNormal">
    <w:name w:val="ConsPlusNormal"/>
    <w:rsid w:val="001C340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Абзац списка Знак"/>
    <w:link w:val="a3"/>
    <w:locked/>
    <w:rsid w:val="004A4AB2"/>
  </w:style>
  <w:style w:type="character" w:customStyle="1" w:styleId="s4">
    <w:name w:val="s4"/>
    <w:basedOn w:val="a0"/>
    <w:rsid w:val="004A4AB2"/>
  </w:style>
  <w:style w:type="paragraph" w:styleId="a5">
    <w:name w:val="Title"/>
    <w:basedOn w:val="a"/>
    <w:link w:val="a6"/>
    <w:uiPriority w:val="99"/>
    <w:qFormat/>
    <w:rsid w:val="008E43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8E438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8E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438B"/>
  </w:style>
  <w:style w:type="paragraph" w:customStyle="1" w:styleId="Default">
    <w:name w:val="Default"/>
    <w:rsid w:val="00840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0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Pogodina</dc:creator>
  <cp:keywords/>
  <dc:description/>
  <cp:lastModifiedBy>Purlushpin</cp:lastModifiedBy>
  <cp:revision>17</cp:revision>
  <cp:lastPrinted>2018-04-25T08:12:00Z</cp:lastPrinted>
  <dcterms:created xsi:type="dcterms:W3CDTF">2017-10-16T12:06:00Z</dcterms:created>
  <dcterms:modified xsi:type="dcterms:W3CDTF">2018-04-25T08:13:00Z</dcterms:modified>
</cp:coreProperties>
</file>