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66C5" w14:textId="290AA049" w:rsidR="00E237D1" w:rsidRDefault="00E237D1" w:rsidP="00E237D1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8473A" wp14:editId="5F85BF59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06038" w14:textId="77777777" w:rsidR="00E237D1" w:rsidRDefault="00E237D1" w:rsidP="00E237D1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EF72CB9" w14:textId="0112DA47" w:rsidR="00E237D1" w:rsidRDefault="00E237D1" w:rsidP="00E237D1">
      <w:pPr>
        <w:spacing w:after="0" w:line="240" w:lineRule="auto"/>
        <w:ind w:left="-142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5781737" w14:textId="4B4C7A48" w:rsidR="00E237D1" w:rsidRDefault="00E237D1" w:rsidP="00E237D1">
      <w:pPr>
        <w:spacing w:after="0" w:line="240" w:lineRule="auto"/>
        <w:ind w:left="-142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Няндомского муниципального округа</w:t>
      </w:r>
    </w:p>
    <w:p w14:paraId="0B1F6EC7" w14:textId="092B341C" w:rsidR="00E237D1" w:rsidRDefault="00E237D1" w:rsidP="00E237D1">
      <w:pPr>
        <w:spacing w:after="0" w:line="240" w:lineRule="auto"/>
        <w:ind w:left="-142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1A622B4D" w14:textId="77777777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3E883" w14:textId="77777777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b/>
          <w:bCs/>
          <w:sz w:val="28"/>
          <w:szCs w:val="28"/>
        </w:rPr>
        <w:t>Сводный отчет</w:t>
      </w:r>
    </w:p>
    <w:p w14:paraId="539BC4A0" w14:textId="77777777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оценки регулирующего воздействия</w:t>
      </w:r>
    </w:p>
    <w:p w14:paraId="19D32291" w14:textId="6ABA10A5" w:rsidR="00C85367" w:rsidRPr="0077145E" w:rsidRDefault="0077145E" w:rsidP="00771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45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 благоустройства территории Няндомского муниципального округа Архангельской области</w:t>
      </w:r>
    </w:p>
    <w:p w14:paraId="0305AC96" w14:textId="77777777" w:rsidR="0077145E" w:rsidRDefault="0077145E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4FFFF" w14:textId="66D65549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Сроки проведения публичных консультаций проекта правового акта:</w:t>
      </w:r>
    </w:p>
    <w:p w14:paraId="6CED9367" w14:textId="38A52AEA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начало: "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>"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14:paraId="713CD857" w14:textId="39358F5D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окончание: "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>"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06B604" w14:textId="41760AC0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Няндомского муниципального округа Архангельской области </w:t>
      </w:r>
      <w:r w:rsidR="00C644F2" w:rsidRPr="00C85367">
        <w:rPr>
          <w:rFonts w:ascii="Times New Roman" w:eastAsia="Times New Roman" w:hAnsi="Times New Roman" w:cs="Times New Roman"/>
          <w:sz w:val="28"/>
          <w:szCs w:val="28"/>
        </w:rPr>
        <w:t>(далее – разработчик)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0AEBE" w14:textId="05DCB398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2. Контактная информация разработчика:</w:t>
      </w:r>
    </w:p>
    <w:p w14:paraId="224C729C" w14:textId="69A7364B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Ф.И.О.: </w:t>
      </w:r>
      <w:proofErr w:type="spellStart"/>
      <w:r w:rsidR="0077145E">
        <w:rPr>
          <w:rFonts w:ascii="Times New Roman" w:eastAsia="Times New Roman" w:hAnsi="Times New Roman" w:cs="Times New Roman"/>
          <w:sz w:val="28"/>
          <w:szCs w:val="28"/>
        </w:rPr>
        <w:t>Мамедзаде</w:t>
      </w:r>
      <w:proofErr w:type="spellEnd"/>
      <w:r w:rsidR="00771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145E">
        <w:rPr>
          <w:rFonts w:ascii="Times New Roman" w:eastAsia="Times New Roman" w:hAnsi="Times New Roman" w:cs="Times New Roman"/>
          <w:sz w:val="28"/>
          <w:szCs w:val="28"/>
        </w:rPr>
        <w:t>Матин</w:t>
      </w:r>
      <w:proofErr w:type="spellEnd"/>
      <w:r w:rsidR="0077145E">
        <w:rPr>
          <w:rFonts w:ascii="Times New Roman" w:eastAsia="Times New Roman" w:hAnsi="Times New Roman" w:cs="Times New Roman"/>
          <w:sz w:val="28"/>
          <w:szCs w:val="28"/>
        </w:rPr>
        <w:t xml:space="preserve"> Тахир </w:t>
      </w:r>
      <w:proofErr w:type="spellStart"/>
      <w:r w:rsidR="0077145E">
        <w:rPr>
          <w:rFonts w:ascii="Times New Roman" w:eastAsia="Times New Roman" w:hAnsi="Times New Roman" w:cs="Times New Roman"/>
          <w:sz w:val="28"/>
          <w:szCs w:val="28"/>
        </w:rPr>
        <w:t>оглы</w:t>
      </w:r>
      <w:proofErr w:type="spellEnd"/>
      <w:r w:rsidR="007714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D59E5D" w14:textId="0DBD57D0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Должность: </w:t>
      </w:r>
      <w:r w:rsidR="0077145E">
        <w:rPr>
          <w:rFonts w:ascii="Times New Roman" w:eastAsia="Times New Roman" w:hAnsi="Times New Roman" w:cs="Times New Roman"/>
          <w:sz w:val="28"/>
          <w:szCs w:val="28"/>
        </w:rPr>
        <w:t>заведующий отделом муниципального контроля Правового управления администрации Няндомского муниципального округа Архангельской области.</w:t>
      </w:r>
    </w:p>
    <w:p w14:paraId="432951DE" w14:textId="5291ECF3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Тел.:</w:t>
      </w:r>
      <w:r w:rsidR="001A628B">
        <w:rPr>
          <w:rFonts w:ascii="Times New Roman" w:eastAsia="Times New Roman" w:hAnsi="Times New Roman" w:cs="Times New Roman"/>
          <w:sz w:val="28"/>
          <w:szCs w:val="28"/>
        </w:rPr>
        <w:t xml:space="preserve"> 88183864570.</w:t>
      </w:r>
    </w:p>
    <w:p w14:paraId="233683B2" w14:textId="0E70853C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="001A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628B">
        <w:rPr>
          <w:rFonts w:ascii="Times New Roman" w:eastAsia="Times New Roman" w:hAnsi="Times New Roman" w:cs="Times New Roman"/>
          <w:sz w:val="28"/>
          <w:szCs w:val="28"/>
          <w:lang w:val="en-US"/>
        </w:rPr>
        <w:t>munkontrol</w:t>
      </w:r>
      <w:proofErr w:type="spellEnd"/>
      <w:r w:rsidR="001A628B" w:rsidRPr="001A628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A628B">
        <w:rPr>
          <w:rFonts w:ascii="Times New Roman" w:eastAsia="Times New Roman" w:hAnsi="Times New Roman" w:cs="Times New Roman"/>
          <w:sz w:val="28"/>
          <w:szCs w:val="28"/>
          <w:lang w:val="en-US"/>
        </w:rPr>
        <w:t>nyan</w:t>
      </w:r>
      <w:proofErr w:type="spellEnd"/>
      <w:r w:rsidR="001A628B" w:rsidRPr="001A62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A628B">
        <w:rPr>
          <w:rFonts w:ascii="Times New Roman" w:eastAsia="Times New Roman" w:hAnsi="Times New Roman" w:cs="Times New Roman"/>
          <w:sz w:val="28"/>
          <w:szCs w:val="28"/>
          <w:lang w:val="en-US"/>
        </w:rPr>
        <w:t>doma</w:t>
      </w:r>
      <w:proofErr w:type="spellEnd"/>
      <w:r w:rsidR="001A628B" w:rsidRPr="001A62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A628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A628B" w:rsidRPr="001A6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4B5663" w14:textId="34558BBA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3. Степень регулирующего воздействия проекта правового акта: </w:t>
      </w:r>
      <w:r w:rsidR="001A628B">
        <w:rPr>
          <w:rFonts w:ascii="Times New Roman" w:eastAsia="Times New Roman" w:hAnsi="Times New Roman" w:cs="Times New Roman"/>
          <w:sz w:val="28"/>
          <w:szCs w:val="28"/>
        </w:rPr>
        <w:t>средняя.</w:t>
      </w:r>
    </w:p>
    <w:p w14:paraId="203E0808" w14:textId="1E4336BE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3.1. Обоснование отнесения проекта правового акта к определенной степени регулирующего воздействия:</w:t>
      </w:r>
      <w:r w:rsidR="001A628B" w:rsidRPr="001A628B">
        <w:t xml:space="preserve"> </w:t>
      </w:r>
      <w:r w:rsidR="001A628B" w:rsidRPr="001A628B">
        <w:rPr>
          <w:rFonts w:ascii="Times New Roman" w:eastAsia="Times New Roman" w:hAnsi="Times New Roman" w:cs="Times New Roman"/>
          <w:sz w:val="28"/>
          <w:szCs w:val="28"/>
        </w:rPr>
        <w:t>проект нормативного правого акта содержит положения, изменяющие ранее предусмотренные нормативными правовыми актами Няндомского муниципального округа Архангельской области обязанности для субъектов предпринимательской и иной экономической деятельности, а также изменяющие ранее установленные обязательные требования</w:t>
      </w:r>
      <w:r w:rsidR="001A6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C6DC53" w14:textId="3C664B4B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4. Краткое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проблемой:</w:t>
      </w:r>
      <w:r w:rsidR="001A628B">
        <w:rPr>
          <w:rFonts w:ascii="Times New Roman" w:eastAsia="Times New Roman" w:hAnsi="Times New Roman" w:cs="Times New Roman"/>
          <w:sz w:val="28"/>
          <w:szCs w:val="28"/>
        </w:rPr>
        <w:t xml:space="preserve"> Правила благоустройства территории Няндомского муниципального округа </w:t>
      </w:r>
      <w:r w:rsidR="00C41B97" w:rsidRPr="00C41B97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 обязательные нормы поведения для физических лиц, юридических лиц, индивидуальных предпринимателей на территории 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41B97" w:rsidRPr="00C41B97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B97" w:rsidRPr="00C41B97">
        <w:rPr>
          <w:rFonts w:ascii="Times New Roman" w:eastAsia="Times New Roman" w:hAnsi="Times New Roman" w:cs="Times New Roman"/>
          <w:sz w:val="28"/>
          <w:szCs w:val="28"/>
        </w:rPr>
        <w:t xml:space="preserve">Правилами благоустройства установлены определенные ограничения, обязательные к исполнению, а именно в целях обеспечения благоприятных условий жизнедеятельности населения, поддержания чистоты и порядка на территории 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14:paraId="15FEFF39" w14:textId="3B6359D5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5. Анализ опыта иных муниципальных образований Архангельской области в соответствующих сферах деятельности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 xml:space="preserve">: каждое муниципальное 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образование субъектов Российской Федерации </w:t>
      </w:r>
      <w:r w:rsidR="00E0607B">
        <w:rPr>
          <w:rFonts w:ascii="Times New Roman" w:eastAsia="Times New Roman" w:hAnsi="Times New Roman" w:cs="Times New Roman"/>
          <w:sz w:val="28"/>
          <w:szCs w:val="28"/>
        </w:rPr>
        <w:t>разрабатывает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 Правила благоустройства в целях исполнения ст. 45.1 Федерального закона от 6 октября 2003 года № 131-ФЗ «</w:t>
      </w:r>
      <w:r w:rsidR="00C41B97" w:rsidRPr="00C41B97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1B9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291E17B" w14:textId="72A07CF8" w:rsidR="00C85367" w:rsidRPr="00C85367" w:rsidRDefault="00C85367" w:rsidP="00E06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6. Цели предлагаемого регулирования:</w:t>
      </w:r>
    </w:p>
    <w:p w14:paraId="77244E0C" w14:textId="77777777" w:rsidR="00E0607B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Цель № 1:</w:t>
      </w:r>
      <w:r w:rsidR="00E0607B" w:rsidRPr="00E0607B">
        <w:t xml:space="preserve"> </w:t>
      </w:r>
      <w:r w:rsidR="00E0607B">
        <w:rPr>
          <w:rFonts w:ascii="Times New Roman" w:hAnsi="Times New Roman" w:cs="Times New Roman"/>
          <w:sz w:val="28"/>
          <w:szCs w:val="28"/>
        </w:rPr>
        <w:t>в</w:t>
      </w:r>
      <w:r w:rsidR="00E0607B" w:rsidRPr="00E0607B">
        <w:rPr>
          <w:rFonts w:ascii="Times New Roman" w:eastAsia="Times New Roman" w:hAnsi="Times New Roman" w:cs="Times New Roman"/>
          <w:sz w:val="28"/>
          <w:szCs w:val="28"/>
        </w:rPr>
        <w:t>ыявлени</w:t>
      </w:r>
      <w:r w:rsidR="00E060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607B" w:rsidRPr="00E0607B">
        <w:rPr>
          <w:rFonts w:ascii="Times New Roman" w:eastAsia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E0607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4193A" w14:textId="2FED24C8" w:rsidR="00C85367" w:rsidRPr="00C85367" w:rsidRDefault="00E0607B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7B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E060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E0607B">
        <w:rPr>
          <w:rFonts w:ascii="Times New Roman" w:eastAsia="Times New Roman" w:hAnsi="Times New Roman" w:cs="Times New Roman"/>
          <w:sz w:val="28"/>
          <w:szCs w:val="28"/>
        </w:rPr>
        <w:t xml:space="preserve"> положений, способствующих возникновению необоснованных расходов субъектов предпринимательской и иной экономической деятельности.</w:t>
      </w:r>
    </w:p>
    <w:p w14:paraId="65E75A12" w14:textId="73841421" w:rsidR="00C85367" w:rsidRPr="00C85367" w:rsidRDefault="00C85367" w:rsidP="005B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7. Описание предлагаемого регулирования и иных возможных способов решения проблемы</w:t>
      </w:r>
      <w:r w:rsidR="005B2E10">
        <w:rPr>
          <w:rFonts w:ascii="Times New Roman" w:eastAsia="Times New Roman" w:hAnsi="Times New Roman" w:cs="Times New Roman"/>
          <w:sz w:val="28"/>
          <w:szCs w:val="28"/>
        </w:rPr>
        <w:t>: про</w:t>
      </w:r>
      <w:r w:rsidR="005B2E10" w:rsidRPr="005B2E10">
        <w:rPr>
          <w:rFonts w:ascii="Times New Roman" w:eastAsia="Times New Roman" w:hAnsi="Times New Roman" w:cs="Times New Roman"/>
          <w:sz w:val="28"/>
          <w:szCs w:val="28"/>
        </w:rPr>
        <w:t>цедура ОРВ предполагает последовательный анализ проблем, возможных последствий регулирования, поиск альтернативных способов достижения целей регулирования, оценку выгод и затрат реализации того или иного способа достижения целей регулирования для граждан, хозяйствующих субъектов, государства и общества в целом. По возможности, оценки должны носить количественный характер</w:t>
      </w:r>
      <w:r w:rsidR="005B2E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2E10" w:rsidRPr="005B2E10">
        <w:rPr>
          <w:rFonts w:ascii="Times New Roman" w:eastAsia="Times New Roman" w:hAnsi="Times New Roman" w:cs="Times New Roman"/>
          <w:sz w:val="28"/>
          <w:szCs w:val="28"/>
        </w:rPr>
        <w:t>Неотъемлемым элементом ОРВ является проведение публичных консультаций с заинтересованными сторонами, что позволяет более точно выявить возможные положительные и отрицательные эффекты от введения регулирования.</w:t>
      </w:r>
    </w:p>
    <w:p w14:paraId="34EB9D8C" w14:textId="049EDC0F" w:rsidR="00C85367" w:rsidRPr="00C85367" w:rsidRDefault="00C85367" w:rsidP="005B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8. 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  <w:r w:rsidR="0043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E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991">
        <w:rPr>
          <w:rFonts w:ascii="Times New Roman" w:eastAsia="Times New Roman" w:hAnsi="Times New Roman" w:cs="Times New Roman"/>
          <w:sz w:val="28"/>
          <w:szCs w:val="28"/>
        </w:rPr>
        <w:t xml:space="preserve">равила благоустройства обязательны для соблюдения для всех физических лиц, юридических лиц и индивидуальных предпринимателей. </w:t>
      </w:r>
    </w:p>
    <w:p w14:paraId="4E07E531" w14:textId="2CE75D48" w:rsidR="00C85367" w:rsidRPr="00C85367" w:rsidRDefault="00C85367" w:rsidP="005B2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9. Новые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="00E53D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B2E10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Правил благоустройства осуществляется в рамках муниципального контроля в сфере благоустройства. Полномочия инспекторов установлены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14:paraId="69E0BC5F" w14:textId="6D7A1532" w:rsidR="00C85367" w:rsidRPr="00C85367" w:rsidRDefault="00C85367" w:rsidP="0015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10. Оценка соответствующих расходов местного бюджета (возможных поступлений в него):</w:t>
      </w:r>
      <w:r w:rsidR="005B2E10">
        <w:rPr>
          <w:rFonts w:ascii="Times New Roman" w:eastAsia="Times New Roman" w:hAnsi="Times New Roman" w:cs="Times New Roman"/>
          <w:sz w:val="28"/>
          <w:szCs w:val="28"/>
        </w:rPr>
        <w:t xml:space="preserve"> утверждение</w:t>
      </w:r>
      <w:r w:rsidR="0069549E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правового акта «Правил благоустройства территории Няндомского муниципального округа Архангельской области» не </w:t>
      </w:r>
      <w:r w:rsidR="0069549E" w:rsidRPr="0069549E">
        <w:rPr>
          <w:rFonts w:ascii="Times New Roman" w:eastAsia="Times New Roman" w:hAnsi="Times New Roman" w:cs="Times New Roman"/>
          <w:sz w:val="28"/>
          <w:szCs w:val="28"/>
        </w:rPr>
        <w:t>повлечет дополнительных затрат по его реализации</w:t>
      </w:r>
      <w:r w:rsidR="006954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FCA5D" w14:textId="7F8C10AD" w:rsidR="00C85367" w:rsidRPr="00C85367" w:rsidRDefault="00C85367" w:rsidP="0015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11. Новые или изменяющие ранее предусмотренные нормативными правовыми актами Няндомского муниципального округа Архангельской области обязанности для субъектов предпринимательской и иной 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экономической деятельности, обязательные требования, а также устанавливающие или изменяющие ранее установленную ответственность за нарушение нормативных правовых актов Няндомского муниципального округа Архангельской области обязанности, запреты и ограничения для субъектов предпринимательской и иной экономической деятельности, а также порядок организации их исполнения:</w:t>
      </w:r>
      <w:r w:rsidR="00D31EFF">
        <w:rPr>
          <w:rFonts w:ascii="Times New Roman" w:eastAsia="Times New Roman" w:hAnsi="Times New Roman" w:cs="Times New Roman"/>
          <w:sz w:val="28"/>
          <w:szCs w:val="28"/>
        </w:rPr>
        <w:t xml:space="preserve"> не подлежит заполнению.</w:t>
      </w:r>
    </w:p>
    <w:p w14:paraId="04A4E625" w14:textId="24A3F504" w:rsidR="00C85367" w:rsidRPr="00C85367" w:rsidRDefault="00C85367" w:rsidP="0015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12.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ответственности: </w:t>
      </w:r>
      <w:r w:rsidR="00D31EFF">
        <w:rPr>
          <w:rFonts w:ascii="Times New Roman" w:eastAsia="Times New Roman" w:hAnsi="Times New Roman" w:cs="Times New Roman"/>
          <w:sz w:val="28"/>
          <w:szCs w:val="28"/>
        </w:rPr>
        <w:t>не подлежит заполнению.</w:t>
      </w:r>
    </w:p>
    <w:p w14:paraId="23FD5D07" w14:textId="39E70557" w:rsidR="00C85367" w:rsidRPr="00C85367" w:rsidRDefault="00C85367" w:rsidP="00157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13. Риски решения проблемы предложенным способом регулирования и риски негативных последствий: </w:t>
      </w:r>
      <w:r w:rsidR="00DE336B">
        <w:rPr>
          <w:rFonts w:ascii="Times New Roman" w:eastAsia="Times New Roman" w:hAnsi="Times New Roman" w:cs="Times New Roman"/>
          <w:sz w:val="28"/>
          <w:szCs w:val="28"/>
        </w:rPr>
        <w:t>не подлежит заполнению.</w:t>
      </w:r>
    </w:p>
    <w:p w14:paraId="31098FFD" w14:textId="77777777" w:rsidR="00DE336B" w:rsidRDefault="00C85367" w:rsidP="00DE33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14. Методы контроля эффективности избранного способа достижения цели регулирования: </w:t>
      </w:r>
      <w:r w:rsidR="00DE336B">
        <w:rPr>
          <w:rFonts w:ascii="Times New Roman" w:eastAsia="Times New Roman" w:hAnsi="Times New Roman" w:cs="Times New Roman"/>
          <w:sz w:val="28"/>
          <w:szCs w:val="28"/>
        </w:rPr>
        <w:t xml:space="preserve">не подлежит заполнению. </w:t>
      </w:r>
    </w:p>
    <w:p w14:paraId="2E0640C3" w14:textId="13A4B6E8" w:rsidR="00C85367" w:rsidRPr="00C85367" w:rsidRDefault="00C85367" w:rsidP="00DE33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15.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14:paraId="37ED72C3" w14:textId="665CE303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Мероприятие: </w:t>
      </w:r>
      <w:r w:rsidR="00DE336B">
        <w:rPr>
          <w:rFonts w:ascii="Times New Roman" w:eastAsia="Times New Roman" w:hAnsi="Times New Roman" w:cs="Times New Roman"/>
          <w:sz w:val="28"/>
          <w:szCs w:val="28"/>
        </w:rPr>
        <w:t>публичные консультации.</w:t>
      </w:r>
    </w:p>
    <w:p w14:paraId="2B5884C6" w14:textId="40C54AD4" w:rsidR="00C85367" w:rsidRPr="00C85367" w:rsidRDefault="00C85367" w:rsidP="00DE3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16. Индикативные показатели, программы мониторинга и иные способы (методы) оценки достижения заявленных целей регулирования</w:t>
      </w:r>
      <w:r w:rsidR="00DE336B">
        <w:rPr>
          <w:rFonts w:ascii="Times New Roman" w:eastAsia="Times New Roman" w:hAnsi="Times New Roman" w:cs="Times New Roman"/>
          <w:sz w:val="28"/>
          <w:szCs w:val="28"/>
        </w:rPr>
        <w:t xml:space="preserve">: отсутствуют. </w:t>
      </w:r>
    </w:p>
    <w:p w14:paraId="23E193AF" w14:textId="53D8BB29" w:rsidR="00C85367" w:rsidRPr="00C85367" w:rsidRDefault="00C85367" w:rsidP="00DE3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17.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эксперимента: </w:t>
      </w:r>
      <w:r w:rsidR="00DE336B">
        <w:rPr>
          <w:rFonts w:ascii="Times New Roman" w:eastAsia="Times New Roman" w:hAnsi="Times New Roman" w:cs="Times New Roman"/>
          <w:sz w:val="28"/>
          <w:szCs w:val="28"/>
        </w:rPr>
        <w:t>31 января 2025 года.</w:t>
      </w:r>
    </w:p>
    <w:p w14:paraId="1FEB70F9" w14:textId="0C510EF0" w:rsidR="00C85367" w:rsidRPr="00C85367" w:rsidRDefault="00C85367" w:rsidP="00DE33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18.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разработчика: </w:t>
      </w:r>
      <w:hyperlink r:id="rId8" w:history="1">
        <w:r w:rsidR="00495D9E" w:rsidRPr="00B47B93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https://nyandoma.gosuslugi.ru/ofitsialno/otsenka-reguliruyuschego-vozdeystviya/doku</w:t>
        </w:r>
        <w:r w:rsidR="00495D9E" w:rsidRPr="00B47B93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m</w:t>
        </w:r>
        <w:r w:rsidR="00495D9E" w:rsidRPr="00B47B93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enty-omsu-5_4112.html</w:t>
        </w:r>
      </w:hyperlink>
      <w:r w:rsidR="00495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659D67A" w14:textId="6D67FF67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размещения уведомления в информационно-телекоммуникационной сети «Интернет»: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6C25">
        <w:rPr>
          <w:rFonts w:ascii="Times New Roman" w:eastAsia="Times New Roman" w:hAnsi="Times New Roman" w:cs="Times New Roman"/>
          <w:sz w:val="28"/>
          <w:szCs w:val="28"/>
          <w:lang w:val="en-US"/>
        </w:rPr>
        <w:t>munkontrol</w:t>
      </w:r>
      <w:proofErr w:type="spellEnd"/>
      <w:r w:rsidR="00DB6C25" w:rsidRPr="00DB6C25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DB6C25">
        <w:rPr>
          <w:rFonts w:ascii="Times New Roman" w:eastAsia="Times New Roman" w:hAnsi="Times New Roman" w:cs="Times New Roman"/>
          <w:sz w:val="28"/>
          <w:szCs w:val="28"/>
          <w:lang w:val="en-US"/>
        </w:rPr>
        <w:t>nyan</w:t>
      </w:r>
      <w:proofErr w:type="spellEnd"/>
      <w:r w:rsidR="00DB6C25" w:rsidRPr="00DB6C2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DB6C25">
        <w:rPr>
          <w:rFonts w:ascii="Times New Roman" w:eastAsia="Times New Roman" w:hAnsi="Times New Roman" w:cs="Times New Roman"/>
          <w:sz w:val="28"/>
          <w:szCs w:val="28"/>
          <w:lang w:val="en-US"/>
        </w:rPr>
        <w:t>doma</w:t>
      </w:r>
      <w:proofErr w:type="spellEnd"/>
      <w:r w:rsidR="00DB6C25" w:rsidRPr="00DB6C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B6C2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F85CDE0" w14:textId="15296AC3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 размещением уведомления о подготовке проекта акта: начало: «</w:t>
      </w:r>
      <w:r w:rsidR="00DB6C25" w:rsidRPr="00DB6C2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г.; окончание: «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B37F620" w14:textId="7714100D" w:rsidR="00C85367" w:rsidRPr="00C85367" w:rsidRDefault="00C85367" w:rsidP="00C85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 xml:space="preserve">Сведения о лицах, предоставивших предложения и о лицах, их рассмотревших: 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14:paraId="4FE97AF2" w14:textId="380CBA1B" w:rsidR="00E237D1" w:rsidRDefault="00C85367" w:rsidP="00DB6C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85367">
        <w:rPr>
          <w:rFonts w:ascii="Times New Roman" w:eastAsia="Times New Roman" w:hAnsi="Times New Roman" w:cs="Times New Roman"/>
          <w:sz w:val="28"/>
          <w:szCs w:val="28"/>
        </w:rPr>
        <w:t>19. Иные сведения, которые, по мнению разработчика, позволяют оценить обоснованность предлагаемого регулирования</w:t>
      </w:r>
      <w:r w:rsidR="00DB6C25">
        <w:rPr>
          <w:rFonts w:ascii="Times New Roman" w:eastAsia="Times New Roman" w:hAnsi="Times New Roman" w:cs="Times New Roman"/>
          <w:sz w:val="28"/>
          <w:szCs w:val="28"/>
        </w:rPr>
        <w:t>: отсутствуют.</w:t>
      </w:r>
    </w:p>
    <w:sectPr w:rsidR="00E237D1" w:rsidSect="00C85367">
      <w:headerReference w:type="default" r:id="rId9"/>
      <w:pgSz w:w="11906" w:h="16838"/>
      <w:pgMar w:top="567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8B29" w14:textId="77777777" w:rsidR="006B411A" w:rsidRDefault="006B411A" w:rsidP="00321C02">
      <w:pPr>
        <w:spacing w:after="0" w:line="240" w:lineRule="auto"/>
      </w:pPr>
      <w:r>
        <w:separator/>
      </w:r>
    </w:p>
  </w:endnote>
  <w:endnote w:type="continuationSeparator" w:id="0">
    <w:p w14:paraId="5E59767C" w14:textId="77777777" w:rsidR="006B411A" w:rsidRDefault="006B411A" w:rsidP="0032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46EE" w14:textId="77777777" w:rsidR="006B411A" w:rsidRDefault="006B411A" w:rsidP="00321C02">
      <w:pPr>
        <w:spacing w:after="0" w:line="240" w:lineRule="auto"/>
      </w:pPr>
      <w:r>
        <w:separator/>
      </w:r>
    </w:p>
  </w:footnote>
  <w:footnote w:type="continuationSeparator" w:id="0">
    <w:p w14:paraId="63AFD3AB" w14:textId="77777777" w:rsidR="006B411A" w:rsidRDefault="006B411A" w:rsidP="0032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5413032"/>
      <w:docPartObj>
        <w:docPartGallery w:val="Page Numbers (Top of Page)"/>
        <w:docPartUnique/>
      </w:docPartObj>
    </w:sdtPr>
    <w:sdtEndPr/>
    <w:sdtContent>
      <w:p w14:paraId="78F0144E" w14:textId="396F470F" w:rsidR="00321C02" w:rsidRDefault="00321C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CA17F" w14:textId="77777777" w:rsidR="00321C02" w:rsidRDefault="00321C0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47AC5829"/>
    <w:multiLevelType w:val="hybridMultilevel"/>
    <w:tmpl w:val="AF444E72"/>
    <w:lvl w:ilvl="0" w:tplc="02FCEC2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D4"/>
    <w:rsid w:val="000317D1"/>
    <w:rsid w:val="000579DB"/>
    <w:rsid w:val="00060166"/>
    <w:rsid w:val="00060918"/>
    <w:rsid w:val="00063362"/>
    <w:rsid w:val="00064D40"/>
    <w:rsid w:val="0007103A"/>
    <w:rsid w:val="000759DB"/>
    <w:rsid w:val="00082CD0"/>
    <w:rsid w:val="000D10BC"/>
    <w:rsid w:val="000E6B57"/>
    <w:rsid w:val="00107E63"/>
    <w:rsid w:val="001137C6"/>
    <w:rsid w:val="00116AC4"/>
    <w:rsid w:val="0013085E"/>
    <w:rsid w:val="00144CCB"/>
    <w:rsid w:val="001577D9"/>
    <w:rsid w:val="00173C14"/>
    <w:rsid w:val="001753B1"/>
    <w:rsid w:val="00180915"/>
    <w:rsid w:val="00184E86"/>
    <w:rsid w:val="00185FBF"/>
    <w:rsid w:val="001A628B"/>
    <w:rsid w:val="001B2D60"/>
    <w:rsid w:val="001C14D4"/>
    <w:rsid w:val="001C70A5"/>
    <w:rsid w:val="001D0BB9"/>
    <w:rsid w:val="001D1E6D"/>
    <w:rsid w:val="001E6DF1"/>
    <w:rsid w:val="001F0A84"/>
    <w:rsid w:val="001F0E5F"/>
    <w:rsid w:val="00224846"/>
    <w:rsid w:val="002601D6"/>
    <w:rsid w:val="002715B1"/>
    <w:rsid w:val="002877DB"/>
    <w:rsid w:val="002B1CCA"/>
    <w:rsid w:val="002D37CB"/>
    <w:rsid w:val="002E091C"/>
    <w:rsid w:val="002E5FF2"/>
    <w:rsid w:val="003051C9"/>
    <w:rsid w:val="003073D8"/>
    <w:rsid w:val="003213A1"/>
    <w:rsid w:val="00321C02"/>
    <w:rsid w:val="0033230A"/>
    <w:rsid w:val="003353EB"/>
    <w:rsid w:val="00341926"/>
    <w:rsid w:val="003544DB"/>
    <w:rsid w:val="003565DC"/>
    <w:rsid w:val="003607F1"/>
    <w:rsid w:val="0038081D"/>
    <w:rsid w:val="003821B1"/>
    <w:rsid w:val="0038366D"/>
    <w:rsid w:val="00387DEE"/>
    <w:rsid w:val="003927B2"/>
    <w:rsid w:val="003952C2"/>
    <w:rsid w:val="003A00D0"/>
    <w:rsid w:val="003A338B"/>
    <w:rsid w:val="003C4982"/>
    <w:rsid w:val="003E72EB"/>
    <w:rsid w:val="003F6B14"/>
    <w:rsid w:val="003F72AE"/>
    <w:rsid w:val="003F747B"/>
    <w:rsid w:val="00403FF6"/>
    <w:rsid w:val="00405B5E"/>
    <w:rsid w:val="0043252D"/>
    <w:rsid w:val="00433991"/>
    <w:rsid w:val="00434E64"/>
    <w:rsid w:val="004426BE"/>
    <w:rsid w:val="004659C5"/>
    <w:rsid w:val="004777C1"/>
    <w:rsid w:val="00480D17"/>
    <w:rsid w:val="00480E9C"/>
    <w:rsid w:val="0048683C"/>
    <w:rsid w:val="00495D9E"/>
    <w:rsid w:val="004B347C"/>
    <w:rsid w:val="004D2D4A"/>
    <w:rsid w:val="004E0F83"/>
    <w:rsid w:val="004F2B50"/>
    <w:rsid w:val="005015F5"/>
    <w:rsid w:val="0053100B"/>
    <w:rsid w:val="00533620"/>
    <w:rsid w:val="0055350E"/>
    <w:rsid w:val="00566F66"/>
    <w:rsid w:val="00573AD9"/>
    <w:rsid w:val="00573F64"/>
    <w:rsid w:val="00577169"/>
    <w:rsid w:val="005842F6"/>
    <w:rsid w:val="0058521F"/>
    <w:rsid w:val="00590342"/>
    <w:rsid w:val="00595E83"/>
    <w:rsid w:val="005A749D"/>
    <w:rsid w:val="005B0F43"/>
    <w:rsid w:val="005B2E10"/>
    <w:rsid w:val="005D6DDE"/>
    <w:rsid w:val="005F4863"/>
    <w:rsid w:val="0060649F"/>
    <w:rsid w:val="00636ED1"/>
    <w:rsid w:val="006443E3"/>
    <w:rsid w:val="00650202"/>
    <w:rsid w:val="00652A1E"/>
    <w:rsid w:val="00657EF5"/>
    <w:rsid w:val="00673BAC"/>
    <w:rsid w:val="0067711B"/>
    <w:rsid w:val="00691BBD"/>
    <w:rsid w:val="0069549E"/>
    <w:rsid w:val="006B0D06"/>
    <w:rsid w:val="006B411A"/>
    <w:rsid w:val="006B440D"/>
    <w:rsid w:val="006C6D3A"/>
    <w:rsid w:val="006D419F"/>
    <w:rsid w:val="006E3DCD"/>
    <w:rsid w:val="006E746B"/>
    <w:rsid w:val="006F226F"/>
    <w:rsid w:val="006F7B1F"/>
    <w:rsid w:val="007104C1"/>
    <w:rsid w:val="00710EE0"/>
    <w:rsid w:val="007163AE"/>
    <w:rsid w:val="0072078C"/>
    <w:rsid w:val="0072187A"/>
    <w:rsid w:val="00733814"/>
    <w:rsid w:val="007353F6"/>
    <w:rsid w:val="00736469"/>
    <w:rsid w:val="007372C7"/>
    <w:rsid w:val="007567CE"/>
    <w:rsid w:val="00770D21"/>
    <w:rsid w:val="0077145E"/>
    <w:rsid w:val="00772BE1"/>
    <w:rsid w:val="00780229"/>
    <w:rsid w:val="00792BA6"/>
    <w:rsid w:val="00792C8C"/>
    <w:rsid w:val="007A11A8"/>
    <w:rsid w:val="007C4401"/>
    <w:rsid w:val="007C74B4"/>
    <w:rsid w:val="007C7F4B"/>
    <w:rsid w:val="00812D77"/>
    <w:rsid w:val="0081367B"/>
    <w:rsid w:val="0082140E"/>
    <w:rsid w:val="0082232E"/>
    <w:rsid w:val="00824723"/>
    <w:rsid w:val="008300F4"/>
    <w:rsid w:val="00837193"/>
    <w:rsid w:val="008513FC"/>
    <w:rsid w:val="00862B10"/>
    <w:rsid w:val="008857CB"/>
    <w:rsid w:val="008864DE"/>
    <w:rsid w:val="00886523"/>
    <w:rsid w:val="008931C8"/>
    <w:rsid w:val="0089515E"/>
    <w:rsid w:val="008A2411"/>
    <w:rsid w:val="008A5924"/>
    <w:rsid w:val="008B0119"/>
    <w:rsid w:val="008B7002"/>
    <w:rsid w:val="008C4935"/>
    <w:rsid w:val="008C58E0"/>
    <w:rsid w:val="008D2A0C"/>
    <w:rsid w:val="008D3DB6"/>
    <w:rsid w:val="008E3250"/>
    <w:rsid w:val="009015EE"/>
    <w:rsid w:val="00902001"/>
    <w:rsid w:val="00902B04"/>
    <w:rsid w:val="0090316A"/>
    <w:rsid w:val="00922227"/>
    <w:rsid w:val="00922EAD"/>
    <w:rsid w:val="00934916"/>
    <w:rsid w:val="00942C78"/>
    <w:rsid w:val="00943901"/>
    <w:rsid w:val="0094425D"/>
    <w:rsid w:val="0096158F"/>
    <w:rsid w:val="0096302D"/>
    <w:rsid w:val="009651A4"/>
    <w:rsid w:val="009929CD"/>
    <w:rsid w:val="009A28A9"/>
    <w:rsid w:val="009B2202"/>
    <w:rsid w:val="009C408E"/>
    <w:rsid w:val="009C57FC"/>
    <w:rsid w:val="009D3C86"/>
    <w:rsid w:val="00A0187A"/>
    <w:rsid w:val="00A13BBC"/>
    <w:rsid w:val="00A420D4"/>
    <w:rsid w:val="00A537D8"/>
    <w:rsid w:val="00A558FA"/>
    <w:rsid w:val="00A83B02"/>
    <w:rsid w:val="00A85FEB"/>
    <w:rsid w:val="00A92538"/>
    <w:rsid w:val="00AA0DF0"/>
    <w:rsid w:val="00AD370E"/>
    <w:rsid w:val="00AD4FC4"/>
    <w:rsid w:val="00AE607D"/>
    <w:rsid w:val="00AE6AAA"/>
    <w:rsid w:val="00AE7AE1"/>
    <w:rsid w:val="00AF0DD4"/>
    <w:rsid w:val="00AF10B0"/>
    <w:rsid w:val="00AF1786"/>
    <w:rsid w:val="00B031CA"/>
    <w:rsid w:val="00B10686"/>
    <w:rsid w:val="00B14F9C"/>
    <w:rsid w:val="00B24AAE"/>
    <w:rsid w:val="00B24F60"/>
    <w:rsid w:val="00B30BFC"/>
    <w:rsid w:val="00B3456C"/>
    <w:rsid w:val="00B445B3"/>
    <w:rsid w:val="00B72B99"/>
    <w:rsid w:val="00B92DA6"/>
    <w:rsid w:val="00B96C81"/>
    <w:rsid w:val="00BA0A10"/>
    <w:rsid w:val="00BA4E4F"/>
    <w:rsid w:val="00BB33FF"/>
    <w:rsid w:val="00BB350A"/>
    <w:rsid w:val="00BE0FA1"/>
    <w:rsid w:val="00BE3F4C"/>
    <w:rsid w:val="00BE71C2"/>
    <w:rsid w:val="00BF137F"/>
    <w:rsid w:val="00BF390E"/>
    <w:rsid w:val="00C16785"/>
    <w:rsid w:val="00C41B97"/>
    <w:rsid w:val="00C644F2"/>
    <w:rsid w:val="00C765EC"/>
    <w:rsid w:val="00C83334"/>
    <w:rsid w:val="00C85367"/>
    <w:rsid w:val="00C91ED2"/>
    <w:rsid w:val="00C92A2B"/>
    <w:rsid w:val="00CE1F06"/>
    <w:rsid w:val="00CF02D8"/>
    <w:rsid w:val="00D00030"/>
    <w:rsid w:val="00D12979"/>
    <w:rsid w:val="00D21626"/>
    <w:rsid w:val="00D31EFF"/>
    <w:rsid w:val="00D363AA"/>
    <w:rsid w:val="00D4004E"/>
    <w:rsid w:val="00D429C5"/>
    <w:rsid w:val="00D53061"/>
    <w:rsid w:val="00D71905"/>
    <w:rsid w:val="00D72EFE"/>
    <w:rsid w:val="00D737DC"/>
    <w:rsid w:val="00D80F26"/>
    <w:rsid w:val="00D83367"/>
    <w:rsid w:val="00D92ABB"/>
    <w:rsid w:val="00DB43E0"/>
    <w:rsid w:val="00DB6C25"/>
    <w:rsid w:val="00DC0053"/>
    <w:rsid w:val="00DE2BDF"/>
    <w:rsid w:val="00DE336B"/>
    <w:rsid w:val="00DF2925"/>
    <w:rsid w:val="00E0607B"/>
    <w:rsid w:val="00E13E5B"/>
    <w:rsid w:val="00E14E24"/>
    <w:rsid w:val="00E1718E"/>
    <w:rsid w:val="00E21F76"/>
    <w:rsid w:val="00E237D1"/>
    <w:rsid w:val="00E25085"/>
    <w:rsid w:val="00E42E74"/>
    <w:rsid w:val="00E448EB"/>
    <w:rsid w:val="00E4748D"/>
    <w:rsid w:val="00E53DA0"/>
    <w:rsid w:val="00E557E7"/>
    <w:rsid w:val="00E6370A"/>
    <w:rsid w:val="00E7170C"/>
    <w:rsid w:val="00E744AE"/>
    <w:rsid w:val="00E85CBD"/>
    <w:rsid w:val="00E85F96"/>
    <w:rsid w:val="00E90201"/>
    <w:rsid w:val="00EA040E"/>
    <w:rsid w:val="00EC2E2A"/>
    <w:rsid w:val="00EC3CDF"/>
    <w:rsid w:val="00ED6232"/>
    <w:rsid w:val="00EF4472"/>
    <w:rsid w:val="00F341E5"/>
    <w:rsid w:val="00F660CB"/>
    <w:rsid w:val="00F77020"/>
    <w:rsid w:val="00F8735F"/>
    <w:rsid w:val="00F920F4"/>
    <w:rsid w:val="00F92FBD"/>
    <w:rsid w:val="00FA16A4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2470"/>
  <w15:docId w15:val="{B843B597-D78C-4BE3-82EC-ED3996D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0D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F0DD4"/>
    <w:pPr>
      <w:keepNext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D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AF0DD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AF0D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AF0DD4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footer"/>
    <w:basedOn w:val="a"/>
    <w:link w:val="a6"/>
    <w:rsid w:val="00AF0DD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rsid w:val="00AF0DD4"/>
    <w:rPr>
      <w:rFonts w:ascii="Courier New" w:eastAsia="Times New Roman" w:hAnsi="Courier New" w:cs="Times New Roman"/>
      <w:sz w:val="20"/>
      <w:szCs w:val="24"/>
    </w:rPr>
  </w:style>
  <w:style w:type="paragraph" w:styleId="2">
    <w:name w:val="Body Text Indent 2"/>
    <w:basedOn w:val="a"/>
    <w:link w:val="20"/>
    <w:rsid w:val="00AF0DD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F0D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F0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F0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rsid w:val="00AF0DD4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5D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020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9">
    <w:name w:val="Table Grid"/>
    <w:basedOn w:val="a1"/>
    <w:uiPriority w:val="59"/>
    <w:rsid w:val="00B34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basedOn w:val="a0"/>
    <w:uiPriority w:val="99"/>
    <w:rsid w:val="001753B1"/>
    <w:rPr>
      <w:color w:val="106BBE"/>
    </w:rPr>
  </w:style>
  <w:style w:type="paragraph" w:styleId="ab">
    <w:name w:val="List Paragraph"/>
    <w:basedOn w:val="a"/>
    <w:uiPriority w:val="34"/>
    <w:qFormat/>
    <w:rsid w:val="008864D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521F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8E32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3250"/>
  </w:style>
  <w:style w:type="paragraph" w:styleId="ad">
    <w:name w:val="No Spacing"/>
    <w:uiPriority w:val="1"/>
    <w:qFormat/>
    <w:rsid w:val="0057716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32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C02"/>
  </w:style>
  <w:style w:type="character" w:styleId="af0">
    <w:name w:val="Unresolved Mention"/>
    <w:basedOn w:val="a0"/>
    <w:uiPriority w:val="99"/>
    <w:semiHidden/>
    <w:unhideWhenUsed/>
    <w:rsid w:val="009C408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95D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ofitsialno/otsenka-reguliruyuschego-vozdeystviya/dokumenty-omsu-5_411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IT-spec</cp:lastModifiedBy>
  <cp:revision>25</cp:revision>
  <cp:lastPrinted>2024-12-04T08:58:00Z</cp:lastPrinted>
  <dcterms:created xsi:type="dcterms:W3CDTF">2021-04-20T11:19:00Z</dcterms:created>
  <dcterms:modified xsi:type="dcterms:W3CDTF">2024-12-04T09:20:00Z</dcterms:modified>
</cp:coreProperties>
</file>