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12E48" w14:textId="77777777" w:rsidR="00072DB7" w:rsidRPr="00234335" w:rsidRDefault="00072DB7" w:rsidP="00E22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25493415" w14:textId="77777777" w:rsidR="00072DB7" w:rsidRPr="00234335" w:rsidRDefault="00072DB7" w:rsidP="00E22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о реализации муниципальной программы</w:t>
      </w:r>
    </w:p>
    <w:p w14:paraId="045FDEC0" w14:textId="77777777" w:rsidR="00A53255" w:rsidRPr="00234335" w:rsidRDefault="00A53255" w:rsidP="00E22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 xml:space="preserve">«Содействие развитию институтов гражданского общества </w:t>
      </w:r>
      <w:r w:rsidR="00880C37" w:rsidRPr="00234335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proofErr w:type="spellStart"/>
      <w:r w:rsidRPr="00234335">
        <w:rPr>
          <w:rFonts w:ascii="Times New Roman" w:hAnsi="Times New Roman" w:cs="Times New Roman"/>
          <w:b/>
          <w:sz w:val="24"/>
          <w:szCs w:val="24"/>
        </w:rPr>
        <w:t>Няндомско</w:t>
      </w:r>
      <w:r w:rsidR="00880C37" w:rsidRPr="00234335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880C37"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</w:t>
      </w:r>
      <w:r w:rsidRPr="00234335">
        <w:rPr>
          <w:rFonts w:ascii="Times New Roman" w:hAnsi="Times New Roman" w:cs="Times New Roman"/>
          <w:b/>
          <w:sz w:val="24"/>
          <w:szCs w:val="24"/>
        </w:rPr>
        <w:t>»</w:t>
      </w:r>
    </w:p>
    <w:p w14:paraId="6CF12C69" w14:textId="77777777" w:rsidR="00A53255" w:rsidRPr="00234335" w:rsidRDefault="00A53255" w:rsidP="00E22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(далее – муниципальная программа)</w:t>
      </w:r>
    </w:p>
    <w:p w14:paraId="7B41AEFA" w14:textId="77777777" w:rsidR="00072DB7" w:rsidRPr="00234335" w:rsidRDefault="006C095C" w:rsidP="00E22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C7219" w:rsidRPr="00234335">
        <w:rPr>
          <w:rFonts w:ascii="Times New Roman" w:hAnsi="Times New Roman" w:cs="Times New Roman"/>
          <w:b/>
          <w:sz w:val="24"/>
          <w:szCs w:val="24"/>
        </w:rPr>
        <w:t>202</w:t>
      </w:r>
      <w:r w:rsidR="00A33FE6" w:rsidRPr="00234335">
        <w:rPr>
          <w:rFonts w:ascii="Times New Roman" w:hAnsi="Times New Roman" w:cs="Times New Roman"/>
          <w:b/>
          <w:sz w:val="24"/>
          <w:szCs w:val="24"/>
        </w:rPr>
        <w:t>3</w:t>
      </w:r>
      <w:r w:rsidR="00A53255" w:rsidRPr="002343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DB7" w:rsidRPr="00234335">
        <w:rPr>
          <w:rFonts w:ascii="Times New Roman" w:hAnsi="Times New Roman" w:cs="Times New Roman"/>
          <w:b/>
          <w:sz w:val="24"/>
          <w:szCs w:val="24"/>
        </w:rPr>
        <w:t>год</w:t>
      </w:r>
    </w:p>
    <w:p w14:paraId="21E2B052" w14:textId="77777777" w:rsidR="00A53255" w:rsidRPr="00234335" w:rsidRDefault="00A53255" w:rsidP="00E22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0930B3D" w14:textId="1922925F" w:rsidR="00F72EEE" w:rsidRPr="00234335" w:rsidRDefault="00775450" w:rsidP="00E22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В данную муницип</w:t>
      </w:r>
      <w:r w:rsidR="00885CC9" w:rsidRPr="00234335">
        <w:rPr>
          <w:rFonts w:ascii="Times New Roman" w:hAnsi="Times New Roman" w:cs="Times New Roman"/>
          <w:sz w:val="24"/>
          <w:szCs w:val="24"/>
        </w:rPr>
        <w:t xml:space="preserve">альную программу </w:t>
      </w:r>
      <w:r w:rsidR="0039503A" w:rsidRPr="00234335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="00885CC9" w:rsidRPr="00234335">
        <w:rPr>
          <w:rFonts w:ascii="Times New Roman" w:hAnsi="Times New Roman" w:cs="Times New Roman"/>
          <w:sz w:val="24"/>
          <w:szCs w:val="24"/>
        </w:rPr>
        <w:t xml:space="preserve">постановлением </w:t>
      </w:r>
      <w:r w:rsidRPr="0023433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551A4"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1551A4" w:rsidRPr="00234335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880C37" w:rsidRPr="00234335">
        <w:rPr>
          <w:rFonts w:ascii="Times New Roman" w:hAnsi="Times New Roman" w:cs="Times New Roman"/>
          <w:sz w:val="24"/>
          <w:szCs w:val="24"/>
        </w:rPr>
        <w:t>округа</w:t>
      </w:r>
      <w:r w:rsidR="001551A4" w:rsidRPr="00234335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885CC9" w:rsidRPr="00234335">
        <w:rPr>
          <w:rFonts w:ascii="Times New Roman" w:hAnsi="Times New Roman" w:cs="Times New Roman"/>
          <w:sz w:val="24"/>
          <w:szCs w:val="24"/>
        </w:rPr>
        <w:t>от 11.10.202</w:t>
      </w:r>
      <w:r w:rsidR="00976B94">
        <w:rPr>
          <w:rFonts w:ascii="Times New Roman" w:hAnsi="Times New Roman" w:cs="Times New Roman"/>
          <w:sz w:val="24"/>
          <w:szCs w:val="24"/>
        </w:rPr>
        <w:t>3</w:t>
      </w:r>
      <w:r w:rsidR="00885CC9" w:rsidRPr="00234335">
        <w:rPr>
          <w:rFonts w:ascii="Times New Roman" w:hAnsi="Times New Roman" w:cs="Times New Roman"/>
          <w:sz w:val="24"/>
          <w:szCs w:val="24"/>
        </w:rPr>
        <w:t xml:space="preserve"> г. № 482-па </w:t>
      </w:r>
      <w:r w:rsidR="003E7D94" w:rsidRPr="00234335">
        <w:rPr>
          <w:rFonts w:ascii="Times New Roman" w:hAnsi="Times New Roman" w:cs="Times New Roman"/>
          <w:sz w:val="24"/>
          <w:szCs w:val="24"/>
        </w:rPr>
        <w:t>внесены</w:t>
      </w:r>
      <w:r w:rsidRPr="00234335">
        <w:rPr>
          <w:rFonts w:ascii="Times New Roman" w:hAnsi="Times New Roman" w:cs="Times New Roman"/>
          <w:sz w:val="24"/>
          <w:szCs w:val="24"/>
        </w:rPr>
        <w:t xml:space="preserve"> изменения</w:t>
      </w:r>
      <w:r w:rsidR="005E07CD" w:rsidRPr="00234335">
        <w:rPr>
          <w:rFonts w:ascii="Times New Roman" w:hAnsi="Times New Roman" w:cs="Times New Roman"/>
          <w:sz w:val="24"/>
          <w:szCs w:val="24"/>
        </w:rPr>
        <w:t>.</w:t>
      </w:r>
    </w:p>
    <w:p w14:paraId="7422E7A4" w14:textId="77777777" w:rsidR="008343E6" w:rsidRPr="00234335" w:rsidRDefault="008343E6" w:rsidP="00E22BA8">
      <w:pPr>
        <w:pStyle w:val="ConsPlusNormal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D7F87" w14:textId="77777777" w:rsidR="00890817" w:rsidRPr="00234335" w:rsidRDefault="00A360E6" w:rsidP="00E22BA8">
      <w:pPr>
        <w:pStyle w:val="ConsPlusNormal"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 w:rsidR="001D05A4" w:rsidRPr="00234335">
        <w:rPr>
          <w:rFonts w:ascii="Times New Roman" w:hAnsi="Times New Roman" w:cs="Times New Roman"/>
          <w:b/>
          <w:sz w:val="24"/>
          <w:szCs w:val="24"/>
        </w:rPr>
        <w:t>1</w:t>
      </w:r>
      <w:r w:rsidR="002B0458" w:rsidRPr="00234335">
        <w:rPr>
          <w:rFonts w:ascii="Times New Roman" w:hAnsi="Times New Roman" w:cs="Times New Roman"/>
          <w:b/>
          <w:sz w:val="24"/>
          <w:szCs w:val="24"/>
        </w:rPr>
        <w:t>.</w:t>
      </w:r>
      <w:r w:rsidR="001D05A4" w:rsidRPr="00234335">
        <w:rPr>
          <w:rFonts w:ascii="Times New Roman" w:hAnsi="Times New Roman" w:cs="Times New Roman"/>
          <w:b/>
          <w:sz w:val="24"/>
          <w:szCs w:val="24"/>
        </w:rPr>
        <w:t xml:space="preserve"> «Развитие территориального общественного самоуправления в </w:t>
      </w:r>
      <w:proofErr w:type="spellStart"/>
      <w:r w:rsidR="001D05A4" w:rsidRPr="00234335">
        <w:rPr>
          <w:rFonts w:ascii="Times New Roman" w:hAnsi="Times New Roman" w:cs="Times New Roman"/>
          <w:b/>
          <w:sz w:val="24"/>
          <w:szCs w:val="24"/>
        </w:rPr>
        <w:t>Няндомском</w:t>
      </w:r>
      <w:proofErr w:type="spellEnd"/>
      <w:r w:rsidR="001D05A4" w:rsidRPr="002343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335">
        <w:rPr>
          <w:rFonts w:ascii="Times New Roman" w:hAnsi="Times New Roman" w:cs="Times New Roman"/>
          <w:b/>
          <w:sz w:val="24"/>
          <w:szCs w:val="24"/>
        </w:rPr>
        <w:t>муниципальном округе</w:t>
      </w:r>
      <w:r w:rsidR="001D05A4" w:rsidRPr="00234335">
        <w:rPr>
          <w:rFonts w:ascii="Times New Roman" w:hAnsi="Times New Roman" w:cs="Times New Roman"/>
          <w:b/>
          <w:sz w:val="24"/>
          <w:szCs w:val="24"/>
        </w:rPr>
        <w:t>»</w:t>
      </w:r>
      <w:r w:rsidR="002B0458"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2B0458" w:rsidRPr="00234335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«Содействие развитию институтов гражданского общества на территории </w:t>
      </w:r>
      <w:proofErr w:type="spellStart"/>
      <w:r w:rsidR="002B0458" w:rsidRPr="00234335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="002B0458"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14:paraId="58B24F1C" w14:textId="77777777" w:rsidR="004D247F" w:rsidRPr="00234335" w:rsidRDefault="004D247F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proofErr w:type="gramStart"/>
      <w:r w:rsidR="00885CC9" w:rsidRPr="00234335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="00885CC9" w:rsidRPr="00234335">
        <w:rPr>
          <w:rFonts w:ascii="Times New Roman" w:hAnsi="Times New Roman" w:cs="Times New Roman"/>
          <w:sz w:val="24"/>
          <w:szCs w:val="24"/>
        </w:rPr>
        <w:t xml:space="preserve"> 2023 года было </w:t>
      </w:r>
      <w:r w:rsidRPr="00234335">
        <w:rPr>
          <w:rFonts w:ascii="Times New Roman" w:hAnsi="Times New Roman" w:cs="Times New Roman"/>
          <w:sz w:val="24"/>
          <w:szCs w:val="24"/>
        </w:rPr>
        <w:t>зарегистрировано 64 органа ТОС, 1 ТОС зарегистрирован в форме юридического лица.</w:t>
      </w:r>
    </w:p>
    <w:p w14:paraId="4B91C2C2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На </w:t>
      </w:r>
      <w:r w:rsidRPr="00234335">
        <w:rPr>
          <w:rFonts w:ascii="Times New Roman" w:hAnsi="Times New Roman" w:cs="Times New Roman"/>
          <w:b/>
          <w:bCs/>
          <w:sz w:val="24"/>
          <w:szCs w:val="24"/>
        </w:rPr>
        <w:t>региональный конкурс «Комфортное поморье»</w:t>
      </w:r>
      <w:r w:rsidRPr="00234335">
        <w:rPr>
          <w:rFonts w:ascii="Times New Roman" w:hAnsi="Times New Roman" w:cs="Times New Roman"/>
          <w:sz w:val="24"/>
          <w:szCs w:val="24"/>
        </w:rPr>
        <w:t xml:space="preserve"> 18 проектов поступили от инициативных ТОС, 5 проектов которых были поддержаны, а именно: </w:t>
      </w:r>
    </w:p>
    <w:p w14:paraId="31E9614C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«Благодатное небо», ТОС «Никольский»;</w:t>
      </w:r>
    </w:p>
    <w:p w14:paraId="61466BC3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«Без забора дом не дом», ТОС «279 верста»;</w:t>
      </w:r>
    </w:p>
    <w:p w14:paraId="65A0F8CC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«Новая жизнь старой школы», ТОС «Истоки»;</w:t>
      </w:r>
    </w:p>
    <w:p w14:paraId="6B758598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«СКВЕР», Ассоциация поддержки НКО;</w:t>
      </w:r>
    </w:p>
    <w:p w14:paraId="1693101B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- проект «Благоустройство общественной территории «Центральный сквер в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. Каргополь-2. Второй этап», ТОС «Городок».</w:t>
      </w:r>
    </w:p>
    <w:p w14:paraId="22DDA743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gramStart"/>
      <w:r w:rsidRPr="00234335">
        <w:rPr>
          <w:rFonts w:ascii="Times New Roman" w:hAnsi="Times New Roman" w:cs="Times New Roman"/>
          <w:b/>
          <w:bCs/>
          <w:sz w:val="24"/>
          <w:szCs w:val="24"/>
        </w:rPr>
        <w:t>инициативного</w:t>
      </w:r>
      <w:proofErr w:type="gramEnd"/>
      <w:r w:rsidRPr="00234335">
        <w:rPr>
          <w:rFonts w:ascii="Times New Roman" w:hAnsi="Times New Roman" w:cs="Times New Roman"/>
          <w:b/>
          <w:bCs/>
          <w:sz w:val="24"/>
          <w:szCs w:val="24"/>
        </w:rPr>
        <w:t xml:space="preserve"> бюджетирования</w:t>
      </w:r>
      <w:r w:rsidRPr="00234335">
        <w:rPr>
          <w:rFonts w:ascii="Times New Roman" w:hAnsi="Times New Roman" w:cs="Times New Roman"/>
          <w:sz w:val="24"/>
          <w:szCs w:val="24"/>
        </w:rPr>
        <w:t xml:space="preserve"> ТОС получили финансовую поддержку на реализацию таких проектов как:</w:t>
      </w:r>
    </w:p>
    <w:p w14:paraId="2C668BCF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«Благоустройство парка культуры и отдыха «Звездное небо»,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Лепша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»;</w:t>
      </w:r>
    </w:p>
    <w:p w14:paraId="750E4F33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«Центр духовно-нравственного воспитания молодежи», Ассоциация поддержки НКО;</w:t>
      </w:r>
    </w:p>
    <w:p w14:paraId="410150E9" w14:textId="77777777" w:rsidR="00E470F2" w:rsidRPr="00234335" w:rsidRDefault="00E470F2" w:rsidP="00E22BA8">
      <w:pPr>
        <w:pStyle w:val="ConsPlusNormal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«Досуговый центр «Уксусный» I этап», ТОС «Уксусный;</w:t>
      </w:r>
    </w:p>
    <w:p w14:paraId="6A89DE5F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«Досуговый центр «Уксусный» II этап», ТОС «Уксусный.</w:t>
      </w:r>
    </w:p>
    <w:p w14:paraId="4624D9A6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Pr="00234335">
        <w:rPr>
          <w:rFonts w:ascii="Times New Roman" w:hAnsi="Times New Roman" w:cs="Times New Roman"/>
          <w:b/>
          <w:bCs/>
          <w:sz w:val="24"/>
          <w:szCs w:val="24"/>
        </w:rPr>
        <w:t>регионального конкурса «Помни их имена»</w:t>
      </w:r>
      <w:r w:rsidRPr="00234335">
        <w:rPr>
          <w:rFonts w:ascii="Times New Roman" w:hAnsi="Times New Roman" w:cs="Times New Roman"/>
          <w:sz w:val="24"/>
          <w:szCs w:val="24"/>
        </w:rPr>
        <w:t xml:space="preserve"> поддержку получили 2 проекта</w:t>
      </w:r>
      <w:r w:rsidR="001B5843" w:rsidRPr="00234335">
        <w:rPr>
          <w:rFonts w:ascii="Times New Roman" w:hAnsi="Times New Roman" w:cs="Times New Roman"/>
          <w:sz w:val="24"/>
          <w:szCs w:val="24"/>
        </w:rPr>
        <w:t xml:space="preserve">, </w:t>
      </w:r>
      <w:r w:rsidR="00E22BA8" w:rsidRPr="00234335">
        <w:rPr>
          <w:rFonts w:ascii="Times New Roman" w:hAnsi="Times New Roman" w:cs="Times New Roman"/>
          <w:sz w:val="24"/>
          <w:szCs w:val="24"/>
        </w:rPr>
        <w:t>инициированные ТОС</w:t>
      </w:r>
      <w:r w:rsidRPr="00234335">
        <w:rPr>
          <w:rFonts w:ascii="Times New Roman" w:hAnsi="Times New Roman" w:cs="Times New Roman"/>
          <w:sz w:val="24"/>
          <w:szCs w:val="24"/>
        </w:rPr>
        <w:t>:</w:t>
      </w:r>
    </w:p>
    <w:p w14:paraId="0EBE87CE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«Будем помнить всегда»,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Шултус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 - 190 000,00 рублей;</w:t>
      </w:r>
    </w:p>
    <w:p w14:paraId="3E6C9CCA" w14:textId="77777777" w:rsidR="00E470F2" w:rsidRPr="00234335" w:rsidRDefault="00E470F2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проект «Памяти мы верны», ТОС «Городок» - 137 490,00 рублей.</w:t>
      </w:r>
    </w:p>
    <w:p w14:paraId="67C7B8A3" w14:textId="77777777" w:rsidR="00E470F2" w:rsidRPr="00234335" w:rsidRDefault="00E470F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335">
        <w:rPr>
          <w:rFonts w:ascii="Times New Roman" w:hAnsi="Times New Roman" w:cs="Times New Roman"/>
          <w:sz w:val="24"/>
          <w:szCs w:val="24"/>
        </w:rPr>
        <w:t xml:space="preserve">В </w:t>
      </w:r>
      <w:r w:rsidRPr="00234335">
        <w:rPr>
          <w:rFonts w:ascii="Times New Roman" w:hAnsi="Times New Roman" w:cs="Times New Roman"/>
          <w:b/>
          <w:bCs/>
          <w:sz w:val="24"/>
          <w:szCs w:val="24"/>
        </w:rPr>
        <w:t xml:space="preserve">региональном конкурсе </w:t>
      </w:r>
      <w:r w:rsidRPr="00234335">
        <w:rPr>
          <w:rFonts w:ascii="Times New Roman" w:hAnsi="Times New Roman" w:cs="Times New Roman"/>
          <w:sz w:val="24"/>
          <w:szCs w:val="24"/>
        </w:rPr>
        <w:t>социальных инициатив</w:t>
      </w:r>
      <w:r w:rsidRPr="00234335">
        <w:rPr>
          <w:rFonts w:ascii="Times New Roman" w:hAnsi="Times New Roman" w:cs="Times New Roman"/>
          <w:b/>
          <w:bCs/>
          <w:sz w:val="24"/>
          <w:szCs w:val="24"/>
        </w:rPr>
        <w:t xml:space="preserve"> «Люди дела»,</w:t>
      </w:r>
      <w:r w:rsidRPr="00234335">
        <w:rPr>
          <w:rFonts w:ascii="Times New Roman" w:hAnsi="Times New Roman" w:cs="Times New Roman"/>
          <w:sz w:val="24"/>
          <w:szCs w:val="24"/>
        </w:rPr>
        <w:t xml:space="preserve"> организатором которого является Благотворительный Фонд развития сообщества «Гарант» получили поддержку проект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Бурачихинское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радио» (ТОС «Искра»), проект «Красная пуговка» (ТОС «Шалакуша»), проект «Вспомним молодость» (ТОС «Возрождение»).</w:t>
      </w:r>
      <w:proofErr w:type="gramEnd"/>
    </w:p>
    <w:p w14:paraId="74033B73" w14:textId="77777777" w:rsidR="00E470F2" w:rsidRPr="00234335" w:rsidRDefault="00E470F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234335">
        <w:rPr>
          <w:rFonts w:ascii="Times New Roman" w:hAnsi="Times New Roman" w:cs="Times New Roman"/>
          <w:b/>
          <w:bCs/>
          <w:sz w:val="24"/>
          <w:szCs w:val="24"/>
        </w:rPr>
        <w:t>Государственной программы комплексного развития сельских территорий</w:t>
      </w:r>
      <w:r w:rsidRPr="00234335">
        <w:rPr>
          <w:rFonts w:ascii="Times New Roman" w:hAnsi="Times New Roman" w:cs="Times New Roman"/>
          <w:sz w:val="24"/>
          <w:szCs w:val="24"/>
        </w:rPr>
        <w:t xml:space="preserve"> ТОС «Шалакуша» был инициатором проекта «Устройство линии уличного освещения в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234335">
        <w:rPr>
          <w:rFonts w:ascii="Times New Roman" w:hAnsi="Times New Roman" w:cs="Times New Roman"/>
          <w:sz w:val="24"/>
          <w:szCs w:val="24"/>
        </w:rPr>
        <w:t>.Ш</w:t>
      </w:r>
      <w:proofErr w:type="gramEnd"/>
      <w:r w:rsidRPr="00234335">
        <w:rPr>
          <w:rFonts w:ascii="Times New Roman" w:hAnsi="Times New Roman" w:cs="Times New Roman"/>
          <w:sz w:val="24"/>
          <w:szCs w:val="24"/>
        </w:rPr>
        <w:t>алакуша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», который был поддержан (2330,2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.)</w:t>
      </w:r>
    </w:p>
    <w:p w14:paraId="3B0C9CBE" w14:textId="77777777" w:rsidR="00890817" w:rsidRPr="00234335" w:rsidRDefault="00890817" w:rsidP="00E22BA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DE60980" w14:textId="77777777" w:rsidR="00BB2D14" w:rsidRPr="00234335" w:rsidRDefault="00BB2D14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1.1. Участие в окружном конкурсе </w:t>
      </w:r>
      <w:bookmarkStart w:id="0" w:name="_Hlk162618966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«Лучший активист ТОС </w:t>
      </w:r>
      <w:proofErr w:type="spellStart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округа Архангельской области», «Лучший ТОС </w:t>
      </w:r>
      <w:proofErr w:type="spellStart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округа Архангельской области», «Лучший проект ТОС </w:t>
      </w:r>
      <w:proofErr w:type="spellStart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муниципального округа Архангельской области»</w:t>
      </w:r>
      <w:bookmarkEnd w:id="0"/>
    </w:p>
    <w:p w14:paraId="2D076398" w14:textId="2251EEC5" w:rsidR="00BB2D14" w:rsidRPr="00234335" w:rsidRDefault="00BB2D14" w:rsidP="00E22BA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Окружные конкурсы «Лучший активист ТОС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округа Архангельской области», «Лучший ТОС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округа Архангельской области», «Лучший проект ТОС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округа 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Архангельской области» были объявлены в декабре 2023 года. Итоги окружных конкурсов</w:t>
      </w:r>
      <w:r w:rsidR="0093542B">
        <w:rPr>
          <w:rFonts w:ascii="Times New Roman" w:hAnsi="Times New Roman" w:cs="Times New Roman"/>
          <w:bCs/>
          <w:iCs/>
          <w:sz w:val="24"/>
          <w:szCs w:val="24"/>
        </w:rPr>
        <w:t xml:space="preserve"> будут подведены в январе 2024 года.</w:t>
      </w:r>
      <w:r w:rsidR="00847486" w:rsidRPr="00234335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</w:p>
    <w:p w14:paraId="0F848DDF" w14:textId="77777777" w:rsidR="00BB2D14" w:rsidRPr="00234335" w:rsidRDefault="00BB2D14" w:rsidP="00E22BA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B435AB5" w14:textId="77777777" w:rsidR="00BB2D14" w:rsidRPr="00234335" w:rsidRDefault="00BB2D14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1.2. Участие в областном конкурсе «Лучший активист ТОС Архангельской области», «Лучший ТОС Архангельской области» и «Лучший проект </w:t>
      </w:r>
      <w:r w:rsidR="00E470F2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ТОС 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Архангельской области»</w:t>
      </w:r>
    </w:p>
    <w:p w14:paraId="11FBC286" w14:textId="08BC5D54" w:rsidR="00BB2D14" w:rsidRPr="00234335" w:rsidRDefault="00BB2D14" w:rsidP="00E22BA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Областные конкурсы «Лучший активист ТОС Архангельской области», «Лучший ТОС Архангельской области» и «Лучший проект </w:t>
      </w:r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ТОС 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>Архангельской обла</w:t>
      </w:r>
      <w:r w:rsidR="0093542B">
        <w:rPr>
          <w:rFonts w:ascii="Times New Roman" w:hAnsi="Times New Roman" w:cs="Times New Roman"/>
          <w:bCs/>
          <w:iCs/>
          <w:sz w:val="24"/>
          <w:szCs w:val="24"/>
        </w:rPr>
        <w:t>сти» не проводились в 2023 году (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>были перенесены на 2024 год</w:t>
      </w:r>
      <w:r w:rsidR="0093542B">
        <w:rPr>
          <w:rFonts w:ascii="Times New Roman" w:hAnsi="Times New Roman" w:cs="Times New Roman"/>
          <w:bCs/>
          <w:iCs/>
          <w:sz w:val="24"/>
          <w:szCs w:val="24"/>
        </w:rPr>
        <w:t>)</w:t>
      </w:r>
      <w:r w:rsidR="008343E6" w:rsidRPr="0023433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02625065" w14:textId="77777777" w:rsidR="00BB2D14" w:rsidRPr="00234335" w:rsidRDefault="00BB2D14" w:rsidP="00E22BA8">
      <w:pPr>
        <w:spacing w:after="0" w:line="240" w:lineRule="auto"/>
        <w:ind w:firstLine="708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0B2F1A2" w14:textId="77777777" w:rsidR="00BB2D14" w:rsidRPr="00234335" w:rsidRDefault="00BB2D14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1.3</w:t>
      </w:r>
      <w:r w:rsidR="00F47A1A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Включение представителей ТОС в составы советов, комиссий, рабочих групп, создаваемых ор</w:t>
      </w:r>
      <w:r w:rsidR="00E470F2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ганами МСУ, в целях вовлечения н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аселения в принятие управленческих решений</w:t>
      </w:r>
    </w:p>
    <w:p w14:paraId="3BEC9D82" w14:textId="77777777" w:rsidR="000C1578" w:rsidRPr="00234335" w:rsidRDefault="000C1578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Няндомский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муниципальный округ был выбран одним из 5 пилотных округов в рамках реализации Концепции развития ТОС в Архангельской области. В связи с этим была организована рабочая группа, в которую вошли Денисенко Нина Александровна, председатель ТОС «Истоки»</w:t>
      </w:r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>, председателя ТОС «Возрождение»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Савинская Елена Васильевна, председатель ТОС «Иск</w:t>
      </w:r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>ра», Григорьева Нина Леонидовн</w:t>
      </w:r>
      <w:proofErr w:type="gramStart"/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>а-</w:t>
      </w:r>
      <w:proofErr w:type="gram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председатель ТОС «Уксусный», Назарье</w:t>
      </w:r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>ва Наталья Владимировна-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председатель  ТОС «Солнечный», Смагина Любовь Васильевна, секретарь ТОС «Возрождение»,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Бачинова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Елена Викторовна, руководитель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Мошинского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территориального отдела,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Патракеева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Анжела Ивановна, руководитель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Шалакушского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территориального отдела, Станкевич Ирина Михайловна и Баранова Екатерина Владимировна, специалисты отдела по вопросам местного самоуправления</w:t>
      </w:r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 </w:t>
      </w:r>
      <w:proofErr w:type="spellStart"/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="00E470F2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округа.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7F6363E8" w14:textId="77777777" w:rsidR="00BB2D14" w:rsidRPr="00234335" w:rsidRDefault="00BB2D14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>В рамках реализации Ко</w:t>
      </w:r>
      <w:r w:rsidR="00CE490B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нцепции развития ТОС в Архангельской области на территории </w:t>
      </w:r>
      <w:proofErr w:type="spellStart"/>
      <w:r w:rsidR="00CE490B"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="00CE490B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округа сформирован Совет по ТОС при главе </w:t>
      </w:r>
      <w:proofErr w:type="spellStart"/>
      <w:r w:rsidR="00CE490B"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="00CE490B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округа Архангельской области, в который вошли представители ТОС, а именно Савинская Елена Васильевна, председатель ТОС «Искра», Григорьева Нина Леонидовна, председатель ТОС «Уксусный», Назарьева Наталья Владимировна, председатель ТОС «Солнечный». </w:t>
      </w:r>
    </w:p>
    <w:p w14:paraId="22FCB9C3" w14:textId="77777777" w:rsidR="008343E6" w:rsidRPr="00234335" w:rsidRDefault="008343E6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46F38B1" w14:textId="77777777" w:rsidR="000C1578" w:rsidRPr="00234335" w:rsidRDefault="000C1578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1.4. Обеспечение участия представителей ТОС в межмуниципальных, межрегиональных, областн</w:t>
      </w:r>
      <w:r w:rsidR="00E470F2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ых и всероссийских мероприятиях</w:t>
      </w:r>
    </w:p>
    <w:p w14:paraId="49DEC9BF" w14:textId="77777777" w:rsidR="000C1578" w:rsidRPr="00234335" w:rsidRDefault="000C1578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8 апреля в г. Вологда состоялся форум «Территория Открытого Сотрудничества» для обмена опытом в рамках межмуниципального сотрудничества, в котором приняли участие следующие представители ТОС: Денисенко Нина Александровна, председатель ТОС «Истоки», Савинская Елена Васильевна, председатель ТОС «Искра», Томилова Татьяна Васильевна, председатель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Лепша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».</w:t>
      </w:r>
    </w:p>
    <w:p w14:paraId="02EE905D" w14:textId="77777777" w:rsidR="000C1578" w:rsidRPr="00234335" w:rsidRDefault="000C1578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С 8 по 10 июля прошел фестиваль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ТОСы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Поморья» в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Голубино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, на котором собрались представители общественного самоуправления, муниципалитетов и Правительства Архангельской области. Его организаторы - администрация Губернатора Архангельской области и Правительства Архангельской области и ассоциация «Архангельская региональная ассоциация территориального общественного самоуправления». От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округа были направлены </w:t>
      </w:r>
      <w:r w:rsidR="002A0763" w:rsidRPr="00234335">
        <w:rPr>
          <w:rFonts w:ascii="Times New Roman" w:hAnsi="Times New Roman" w:cs="Times New Roman"/>
          <w:sz w:val="24"/>
          <w:szCs w:val="24"/>
        </w:rPr>
        <w:t>Баранова</w:t>
      </w:r>
      <w:r w:rsidRPr="00234335">
        <w:rPr>
          <w:rFonts w:ascii="Times New Roman" w:hAnsi="Times New Roman" w:cs="Times New Roman"/>
          <w:sz w:val="24"/>
          <w:szCs w:val="24"/>
        </w:rPr>
        <w:t xml:space="preserve"> Екатерина Владимировна, Исаева Екатерина Владимировна - представители администрации, Савинская Елена Васильевна – председатель ТОС «Искра», Томилова Татьяна Васильевна – председатель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Лепша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».</w:t>
      </w:r>
    </w:p>
    <w:p w14:paraId="1524E973" w14:textId="77777777" w:rsidR="000C1578" w:rsidRPr="00234335" w:rsidRDefault="000C1578" w:rsidP="00E22BA8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С 10 по 12 ноября на базе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Кенозерского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национального парка в д.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Морщихинская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при поддержке администрации Губернатора Архангельской области и Правительства Архангельской области, Ассоциации «Архангельская региональная ассоциация ТОС» прошел обучающий семинар «10 шагов к успешному проекту». От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округа были направлены </w:t>
      </w:r>
      <w:r w:rsidR="002A0763" w:rsidRPr="00234335">
        <w:rPr>
          <w:rFonts w:ascii="Times New Roman" w:hAnsi="Times New Roman" w:cs="Times New Roman"/>
          <w:sz w:val="24"/>
          <w:szCs w:val="24"/>
        </w:rPr>
        <w:t>Баранова</w:t>
      </w:r>
      <w:r w:rsidRPr="00234335">
        <w:rPr>
          <w:rFonts w:ascii="Times New Roman" w:hAnsi="Times New Roman" w:cs="Times New Roman"/>
          <w:sz w:val="24"/>
          <w:szCs w:val="24"/>
        </w:rPr>
        <w:t xml:space="preserve"> Екатерина Владимировна – представитель администрации, Кононова Анастасия Александровна – член ТОС «Искра».</w:t>
      </w:r>
    </w:p>
    <w:p w14:paraId="441C93F5" w14:textId="77777777" w:rsidR="000C1578" w:rsidRDefault="00E22BA8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14 декабря в</w:t>
      </w:r>
      <w:r w:rsidRPr="00E22BA8">
        <w:rPr>
          <w:rFonts w:ascii="Times New Roman" w:hAnsi="Times New Roman" w:cs="Times New Roman"/>
          <w:sz w:val="24"/>
          <w:szCs w:val="24"/>
        </w:rPr>
        <w:t xml:space="preserve"> Архангельске прошла юбилейная конференция «Развитие территориального общественного самоуправления в Архангельской области – год 2023»</w:t>
      </w:r>
      <w:r>
        <w:rPr>
          <w:rFonts w:ascii="Times New Roman" w:hAnsi="Times New Roman" w:cs="Times New Roman"/>
          <w:sz w:val="24"/>
          <w:szCs w:val="24"/>
        </w:rPr>
        <w:t xml:space="preserve">, в которой принимали участие </w:t>
      </w:r>
      <w:r w:rsidRPr="00E22BA8">
        <w:rPr>
          <w:rFonts w:ascii="Times New Roman" w:hAnsi="Times New Roman" w:cs="Times New Roman"/>
          <w:sz w:val="24"/>
          <w:szCs w:val="24"/>
        </w:rPr>
        <w:t>Денисенко Нина Александровна, председатель ТОС «Истоки»</w:t>
      </w:r>
      <w:r>
        <w:rPr>
          <w:rFonts w:ascii="Times New Roman" w:hAnsi="Times New Roman" w:cs="Times New Roman"/>
          <w:sz w:val="24"/>
          <w:szCs w:val="24"/>
        </w:rPr>
        <w:t>, и Григорьева Нина Леонидовна, председатель ТОС «Уксусный».</w:t>
      </w:r>
    </w:p>
    <w:p w14:paraId="1764EACF" w14:textId="77777777" w:rsidR="00E22BA8" w:rsidRPr="00234335" w:rsidRDefault="00E22BA8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590C1A5" w14:textId="77777777" w:rsidR="00F47A1A" w:rsidRPr="00234335" w:rsidRDefault="00F47A1A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2.1. Проведение «круглых столов» для представителей органов ТОС</w:t>
      </w:r>
    </w:p>
    <w:p w14:paraId="6D61A47D" w14:textId="77777777" w:rsidR="00F47A1A" w:rsidRPr="00234335" w:rsidRDefault="006129DC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>Круглые столы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1B5843" w:rsidRPr="00234335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>проводились</w:t>
      </w:r>
      <w:r w:rsidR="00386B98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7 и 8</w:t>
      </w:r>
      <w:r w:rsidR="00BC07CB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386B98" w:rsidRPr="00234335">
        <w:rPr>
          <w:rFonts w:ascii="Times New Roman" w:hAnsi="Times New Roman" w:cs="Times New Roman"/>
          <w:bCs/>
          <w:iCs/>
          <w:sz w:val="24"/>
          <w:szCs w:val="24"/>
        </w:rPr>
        <w:t>апреля 2023 года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в рамках окружного конкурса проектов ТОС, для определения приоритетных направлений по проектам</w:t>
      </w:r>
      <w:r w:rsidR="00941A1E" w:rsidRPr="00234335">
        <w:rPr>
          <w:rFonts w:ascii="Times New Roman" w:hAnsi="Times New Roman" w:cs="Times New Roman"/>
          <w:bCs/>
          <w:iCs/>
          <w:sz w:val="24"/>
          <w:szCs w:val="24"/>
        </w:rPr>
        <w:t>, а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также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в рамках реализации Концепции развития ТОС в 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>Архангельской области с рабочей группой</w:t>
      </w:r>
      <w:r w:rsidR="002A0763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2</w:t>
      </w:r>
      <w:r w:rsidR="00E22BA8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="002A0763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сентября 2023 года.</w:t>
      </w:r>
    </w:p>
    <w:p w14:paraId="55F04F89" w14:textId="77777777" w:rsidR="00F47A1A" w:rsidRPr="00234335" w:rsidRDefault="00F47A1A" w:rsidP="00E22BA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7F282BFC" w14:textId="77777777" w:rsidR="00F47A1A" w:rsidRPr="00234335" w:rsidRDefault="00F47A1A" w:rsidP="00E22BA8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2.2. Организация и проведение научно-практической конференции по вопросам местного самоуправления, съезда муниципальных образований</w:t>
      </w:r>
    </w:p>
    <w:p w14:paraId="432C4DFF" w14:textId="77777777" w:rsidR="008343E6" w:rsidRPr="00234335" w:rsidRDefault="008343E6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2</w:t>
      </w:r>
      <w:r w:rsidR="002A0763" w:rsidRPr="00234335">
        <w:rPr>
          <w:rFonts w:ascii="Times New Roman" w:hAnsi="Times New Roman" w:cs="Times New Roman"/>
          <w:sz w:val="24"/>
          <w:szCs w:val="24"/>
        </w:rPr>
        <w:t>3</w:t>
      </w:r>
      <w:r w:rsidRPr="00234335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BC07CB" w:rsidRPr="00234335">
        <w:rPr>
          <w:rFonts w:ascii="Times New Roman" w:hAnsi="Times New Roman" w:cs="Times New Roman"/>
          <w:sz w:val="24"/>
          <w:szCs w:val="24"/>
        </w:rPr>
        <w:t xml:space="preserve"> 2023 года</w:t>
      </w:r>
      <w:r w:rsidRPr="00234335">
        <w:rPr>
          <w:rFonts w:ascii="Times New Roman" w:hAnsi="Times New Roman" w:cs="Times New Roman"/>
          <w:sz w:val="24"/>
          <w:szCs w:val="24"/>
        </w:rPr>
        <w:t xml:space="preserve"> Архангельская региональная ассоциация территориального общественного самоуправления провела стратегическую сессию в рамках реализации Концепции развития ТОС в Архангельской области с представителями ТОС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округа и специалистами администрации.</w:t>
      </w:r>
    </w:p>
    <w:p w14:paraId="15B8F566" w14:textId="77777777" w:rsidR="00F47A1A" w:rsidRPr="00234335" w:rsidRDefault="00F47A1A" w:rsidP="00E22BA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3AB01A6" w14:textId="77777777" w:rsidR="00F47A1A" w:rsidRPr="00234335" w:rsidRDefault="00F47A1A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2.3. Проведение выездных встреч, рабочих совещаний с участниками ТОС по определению приоритетных направлений работ по проектам</w:t>
      </w:r>
    </w:p>
    <w:p w14:paraId="026B34F8" w14:textId="77777777" w:rsidR="008343E6" w:rsidRPr="00234335" w:rsidRDefault="008343E6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Администрация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округа совместно с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Няндомским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ресурсным центром провели ряд образовательных встреч для представителей ТОС: стратегические сессии «Образ будущего», тренинги «Основы управления организацией и проектами», «Привлечение ресурсов для реализации инициатив», «Социальное проектирование», семинары «От идеи до проекта».</w:t>
      </w:r>
    </w:p>
    <w:p w14:paraId="65DBC4B7" w14:textId="77777777" w:rsidR="008343E6" w:rsidRPr="00234335" w:rsidRDefault="008343E6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>Проведены обучающие встречи для представителей ТОС и инициативных граждан, проживающих на сельских территориях, в рамках реализации проекта «Зеленый свет сельским инициативам»</w:t>
      </w:r>
      <w:r w:rsidR="00E22BA8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234335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</w:p>
    <w:p w14:paraId="3B168A48" w14:textId="77777777" w:rsidR="00F47A1A" w:rsidRPr="00234335" w:rsidRDefault="00A402C7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>С</w:t>
      </w:r>
      <w:r w:rsidR="00941A1E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1 марта по 30 апреля проведены в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ыездные встречи </w:t>
      </w:r>
      <w:r w:rsidR="00941A1E" w:rsidRPr="00234335">
        <w:rPr>
          <w:rFonts w:ascii="Times New Roman" w:hAnsi="Times New Roman" w:cs="Times New Roman"/>
          <w:bCs/>
          <w:iCs/>
          <w:sz w:val="24"/>
          <w:szCs w:val="24"/>
        </w:rPr>
        <w:t>руководителей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территориальных </w:t>
      </w:r>
      <w:r w:rsidR="008343E6" w:rsidRPr="00234335">
        <w:rPr>
          <w:rFonts w:ascii="Times New Roman" w:hAnsi="Times New Roman" w:cs="Times New Roman"/>
          <w:bCs/>
          <w:iCs/>
          <w:sz w:val="24"/>
          <w:szCs w:val="24"/>
        </w:rPr>
        <w:t>отделов округа</w:t>
      </w:r>
      <w:r w:rsidR="00941A1E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>с активистами ТОС на своих территориях</w:t>
      </w:r>
      <w:r w:rsidR="006129DC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41A1E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с целью </w:t>
      </w:r>
      <w:r w:rsidR="006129DC" w:rsidRPr="00234335">
        <w:rPr>
          <w:rFonts w:ascii="Times New Roman" w:hAnsi="Times New Roman" w:cs="Times New Roman"/>
          <w:bCs/>
          <w:iCs/>
          <w:sz w:val="24"/>
          <w:szCs w:val="24"/>
        </w:rPr>
        <w:t>определения приоритетных направлений для участия в окружном конкурсе проектов ТОС</w:t>
      </w:r>
      <w:r w:rsidR="00F47A1A" w:rsidRPr="0023433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6AC3C8EA" w14:textId="77777777" w:rsidR="00F47A1A" w:rsidRPr="00234335" w:rsidRDefault="00F47A1A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В июне 2023 года в поселке Уксусный состоялось рабочее совещание, в рамках которого был рассмотрен инициативный проект по строительству помещения для </w:t>
      </w:r>
      <w:r w:rsidR="00941A1E" w:rsidRPr="00234335">
        <w:rPr>
          <w:rFonts w:ascii="Times New Roman" w:hAnsi="Times New Roman" w:cs="Times New Roman"/>
          <w:sz w:val="24"/>
          <w:szCs w:val="24"/>
        </w:rPr>
        <w:t xml:space="preserve">культурного и досугового отдыха. Результатом этого </w:t>
      </w:r>
      <w:r w:rsidR="00E22BA8" w:rsidRPr="00234335">
        <w:rPr>
          <w:rFonts w:ascii="Times New Roman" w:hAnsi="Times New Roman" w:cs="Times New Roman"/>
          <w:sz w:val="24"/>
          <w:szCs w:val="24"/>
        </w:rPr>
        <w:t>стала реализация ТОС</w:t>
      </w:r>
      <w:r w:rsidRPr="00234335">
        <w:rPr>
          <w:rFonts w:ascii="Times New Roman" w:hAnsi="Times New Roman" w:cs="Times New Roman"/>
          <w:sz w:val="24"/>
          <w:szCs w:val="24"/>
        </w:rPr>
        <w:t xml:space="preserve"> «Уксусный» </w:t>
      </w:r>
      <w:r w:rsidR="00941A1E" w:rsidRPr="00234335">
        <w:rPr>
          <w:rFonts w:ascii="Times New Roman" w:hAnsi="Times New Roman" w:cs="Times New Roman"/>
          <w:sz w:val="24"/>
          <w:szCs w:val="24"/>
        </w:rPr>
        <w:t>проектов</w:t>
      </w:r>
      <w:r w:rsidRPr="00234335">
        <w:rPr>
          <w:rFonts w:ascii="Times New Roman" w:hAnsi="Times New Roman" w:cs="Times New Roman"/>
          <w:sz w:val="24"/>
          <w:szCs w:val="24"/>
        </w:rPr>
        <w:t xml:space="preserve"> «Досуговый центр «Уксусный» 1 и 2 этапы».</w:t>
      </w:r>
    </w:p>
    <w:p w14:paraId="73FFB443" w14:textId="77777777" w:rsidR="00F47A1A" w:rsidRPr="00234335" w:rsidRDefault="00F47A1A" w:rsidP="00E22BA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3B366D3" w14:textId="77777777" w:rsidR="00EC4F79" w:rsidRPr="00234335" w:rsidRDefault="00F47A1A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2.4</w:t>
      </w:r>
      <w:r w:rsidR="00DC32C4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Участие в </w:t>
      </w:r>
      <w:r w:rsidR="00A360E6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окружном</w:t>
      </w:r>
      <w:r w:rsidR="00DC32C4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конкурсе проектов ТОС.</w:t>
      </w:r>
    </w:p>
    <w:p w14:paraId="047C897E" w14:textId="77777777" w:rsidR="00A402C7" w:rsidRPr="00234335" w:rsidRDefault="00A402C7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Было подписано Соглашение между администрацией Губернатора Архангельской области и Правительства Архангельской области и администрацией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муниципального округа о предоставлении иного межбюджетного трансферта (в рамках государственной программы Архангельской области «Совершенствование государственного управления и местного самоуправления, развитие институтов гражданского общества в Архангельской области»)  в размере 1 839 948,26 руб.</w:t>
      </w:r>
    </w:p>
    <w:p w14:paraId="38B35C46" w14:textId="77777777" w:rsidR="00E253AF" w:rsidRPr="00234335" w:rsidRDefault="00E40F99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2</w:t>
      </w:r>
      <w:r w:rsidR="008B3BA3" w:rsidRPr="00234335">
        <w:rPr>
          <w:rFonts w:ascii="Times New Roman" w:hAnsi="Times New Roman" w:cs="Times New Roman"/>
          <w:sz w:val="24"/>
          <w:szCs w:val="24"/>
        </w:rPr>
        <w:t>0</w:t>
      </w:r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8B3BA3" w:rsidRPr="00234335">
        <w:rPr>
          <w:rFonts w:ascii="Times New Roman" w:hAnsi="Times New Roman" w:cs="Times New Roman"/>
          <w:sz w:val="24"/>
          <w:szCs w:val="24"/>
        </w:rPr>
        <w:t>марта</w:t>
      </w:r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775450" w:rsidRPr="00234335">
        <w:rPr>
          <w:rFonts w:ascii="Times New Roman" w:hAnsi="Times New Roman" w:cs="Times New Roman"/>
          <w:sz w:val="24"/>
          <w:szCs w:val="24"/>
        </w:rPr>
        <w:t>был</w:t>
      </w:r>
      <w:r w:rsidR="00B37874" w:rsidRPr="00234335">
        <w:rPr>
          <w:rFonts w:ascii="Times New Roman" w:hAnsi="Times New Roman" w:cs="Times New Roman"/>
          <w:sz w:val="24"/>
          <w:szCs w:val="24"/>
        </w:rPr>
        <w:t xml:space="preserve"> о</w:t>
      </w:r>
      <w:r w:rsidR="00E253AF" w:rsidRPr="00234335">
        <w:rPr>
          <w:rFonts w:ascii="Times New Roman" w:hAnsi="Times New Roman" w:cs="Times New Roman"/>
          <w:sz w:val="24"/>
          <w:szCs w:val="24"/>
        </w:rPr>
        <w:t xml:space="preserve">бъявлен конкурс проектов развития территориального общественного самоуправления в </w:t>
      </w:r>
      <w:proofErr w:type="spellStart"/>
      <w:r w:rsidR="00BF048A" w:rsidRPr="00234335">
        <w:rPr>
          <w:rFonts w:ascii="Times New Roman" w:hAnsi="Times New Roman" w:cs="Times New Roman"/>
          <w:sz w:val="24"/>
          <w:szCs w:val="24"/>
        </w:rPr>
        <w:t>Няндомском</w:t>
      </w:r>
      <w:proofErr w:type="spellEnd"/>
      <w:r w:rsidR="00BF048A" w:rsidRPr="00234335">
        <w:rPr>
          <w:rFonts w:ascii="Times New Roman" w:hAnsi="Times New Roman" w:cs="Times New Roman"/>
          <w:sz w:val="24"/>
          <w:szCs w:val="24"/>
        </w:rPr>
        <w:t xml:space="preserve"> муниципальном </w:t>
      </w:r>
      <w:r w:rsidR="00A360E6" w:rsidRPr="00234335">
        <w:rPr>
          <w:rFonts w:ascii="Times New Roman" w:hAnsi="Times New Roman" w:cs="Times New Roman"/>
          <w:sz w:val="24"/>
          <w:szCs w:val="24"/>
        </w:rPr>
        <w:t>округе</w:t>
      </w:r>
      <w:r w:rsidR="00BF048A" w:rsidRPr="00234335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="008343E6" w:rsidRPr="00234335">
        <w:rPr>
          <w:rFonts w:ascii="Times New Roman" w:hAnsi="Times New Roman" w:cs="Times New Roman"/>
          <w:sz w:val="24"/>
          <w:szCs w:val="24"/>
        </w:rPr>
        <w:t>.</w:t>
      </w:r>
    </w:p>
    <w:p w14:paraId="53E7B76E" w14:textId="77777777" w:rsidR="004A3E58" w:rsidRPr="00234335" w:rsidRDefault="001D0C3E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Заседание конкурсной комиссии по рассмотрению проектов развития территориального общественного самоуправления в </w:t>
      </w:r>
      <w:proofErr w:type="spellStart"/>
      <w:r w:rsidR="00FD7C35" w:rsidRPr="00234335">
        <w:rPr>
          <w:rFonts w:ascii="Times New Roman" w:hAnsi="Times New Roman" w:cs="Times New Roman"/>
          <w:sz w:val="24"/>
          <w:szCs w:val="24"/>
        </w:rPr>
        <w:t>Няндомском</w:t>
      </w:r>
      <w:proofErr w:type="spellEnd"/>
      <w:r w:rsidR="00FD7C35" w:rsidRPr="00234335">
        <w:rPr>
          <w:rFonts w:ascii="Times New Roman" w:hAnsi="Times New Roman" w:cs="Times New Roman"/>
          <w:sz w:val="24"/>
          <w:szCs w:val="24"/>
        </w:rPr>
        <w:t xml:space="preserve"> муниципальном </w:t>
      </w:r>
      <w:r w:rsidR="00A360E6" w:rsidRPr="00234335">
        <w:rPr>
          <w:rFonts w:ascii="Times New Roman" w:hAnsi="Times New Roman" w:cs="Times New Roman"/>
          <w:sz w:val="24"/>
          <w:szCs w:val="24"/>
        </w:rPr>
        <w:t>округе</w:t>
      </w:r>
      <w:r w:rsidR="00FD7C35" w:rsidRPr="00234335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4A3E58" w:rsidRPr="00234335">
        <w:rPr>
          <w:rFonts w:ascii="Times New Roman" w:hAnsi="Times New Roman" w:cs="Times New Roman"/>
          <w:sz w:val="24"/>
          <w:szCs w:val="24"/>
        </w:rPr>
        <w:t xml:space="preserve">с целью допуска к участию в Конкурсе состоялось </w:t>
      </w:r>
      <w:r w:rsidR="008B3BA3" w:rsidRPr="00234335">
        <w:rPr>
          <w:rFonts w:ascii="Times New Roman" w:hAnsi="Times New Roman" w:cs="Times New Roman"/>
          <w:sz w:val="24"/>
          <w:szCs w:val="24"/>
        </w:rPr>
        <w:t>21 апреля</w:t>
      </w:r>
      <w:r w:rsidR="004A3E58" w:rsidRPr="00234335">
        <w:rPr>
          <w:rFonts w:ascii="Times New Roman" w:hAnsi="Times New Roman" w:cs="Times New Roman"/>
          <w:sz w:val="24"/>
          <w:szCs w:val="24"/>
        </w:rPr>
        <w:t>.</w:t>
      </w:r>
    </w:p>
    <w:p w14:paraId="7B74D42B" w14:textId="77777777" w:rsidR="00775450" w:rsidRPr="00234335" w:rsidRDefault="00065CE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Н</w:t>
      </w:r>
      <w:r w:rsidR="004C17A2" w:rsidRPr="00234335">
        <w:rPr>
          <w:rFonts w:ascii="Times New Roman" w:hAnsi="Times New Roman" w:cs="Times New Roman"/>
          <w:sz w:val="24"/>
          <w:szCs w:val="24"/>
        </w:rPr>
        <w:t xml:space="preserve">а конкурс было заявлено </w:t>
      </w:r>
      <w:r w:rsidR="00E40F99" w:rsidRPr="00234335">
        <w:rPr>
          <w:rFonts w:ascii="Times New Roman" w:hAnsi="Times New Roman" w:cs="Times New Roman"/>
          <w:sz w:val="24"/>
          <w:szCs w:val="24"/>
        </w:rPr>
        <w:t>17</w:t>
      </w:r>
      <w:r w:rsidR="00783E24" w:rsidRPr="00234335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Pr="00234335">
        <w:rPr>
          <w:rFonts w:ascii="Times New Roman" w:hAnsi="Times New Roman" w:cs="Times New Roman"/>
          <w:sz w:val="24"/>
          <w:szCs w:val="24"/>
        </w:rPr>
        <w:t xml:space="preserve"> ТОС</w:t>
      </w:r>
      <w:r w:rsidR="00783E24" w:rsidRPr="00234335">
        <w:rPr>
          <w:rFonts w:ascii="Times New Roman" w:hAnsi="Times New Roman" w:cs="Times New Roman"/>
          <w:sz w:val="24"/>
          <w:szCs w:val="24"/>
        </w:rPr>
        <w:t>, все они д</w:t>
      </w:r>
      <w:r w:rsidR="00775450" w:rsidRPr="00234335">
        <w:rPr>
          <w:rFonts w:ascii="Times New Roman" w:hAnsi="Times New Roman" w:cs="Times New Roman"/>
          <w:sz w:val="24"/>
          <w:szCs w:val="24"/>
        </w:rPr>
        <w:t>опущен</w:t>
      </w:r>
      <w:r w:rsidR="00783E24" w:rsidRPr="00234335">
        <w:rPr>
          <w:rFonts w:ascii="Times New Roman" w:hAnsi="Times New Roman" w:cs="Times New Roman"/>
          <w:sz w:val="24"/>
          <w:szCs w:val="24"/>
        </w:rPr>
        <w:t>ы</w:t>
      </w:r>
      <w:r w:rsidR="00775450" w:rsidRPr="00234335">
        <w:rPr>
          <w:rFonts w:ascii="Times New Roman" w:hAnsi="Times New Roman" w:cs="Times New Roman"/>
          <w:sz w:val="24"/>
          <w:szCs w:val="24"/>
        </w:rPr>
        <w:t xml:space="preserve"> к участию в Конкурсе</w:t>
      </w:r>
      <w:r w:rsidR="00783E24" w:rsidRPr="00234335">
        <w:rPr>
          <w:rFonts w:ascii="Times New Roman" w:hAnsi="Times New Roman" w:cs="Times New Roman"/>
          <w:sz w:val="24"/>
          <w:szCs w:val="24"/>
        </w:rPr>
        <w:t>:</w:t>
      </w:r>
      <w:r w:rsidR="00775450" w:rsidRPr="002343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C7453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«Благоустройство территории сквера Чернобыльцев – 2 этап», Ассоциация поддержки НКО;</w:t>
      </w:r>
    </w:p>
    <w:p w14:paraId="2F0773FD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lastRenderedPageBreak/>
        <w:t>Проект «Спорт для всех!», Ассоциация поддержки НКО;</w:t>
      </w:r>
    </w:p>
    <w:p w14:paraId="4BF97099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Проект «Отдых на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Нименьгском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озере»,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Шултус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»;</w:t>
      </w:r>
    </w:p>
    <w:p w14:paraId="3B61868F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«Зимняя горка посёлка Уксусный», ТОС «Уксусный»;</w:t>
      </w:r>
    </w:p>
    <w:p w14:paraId="2773E1C9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«Память земли», ТОС «Истоки»;</w:t>
      </w:r>
    </w:p>
    <w:p w14:paraId="23A99A96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«Начало всех начал», ТОС «Искра»;</w:t>
      </w:r>
    </w:p>
    <w:p w14:paraId="3C9C39AB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Проект «У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 дворе», ТОС «279-я верста»;</w:t>
      </w:r>
    </w:p>
    <w:p w14:paraId="505D3268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«Парк культуры и отдыха «Звездное небо»,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Лепша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»;</w:t>
      </w:r>
    </w:p>
    <w:p w14:paraId="22639F18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«Благоустройство территории общего пользования», ТОС «Деревенька»;</w:t>
      </w:r>
    </w:p>
    <w:p w14:paraId="62DB10FE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«Светлые улицы Шалакуши», ТОС «Шалакуша»;</w:t>
      </w:r>
    </w:p>
    <w:p w14:paraId="0927BFBC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«Летняя сцена для уличных мероприятий», ТОС «Шалакуша»;</w:t>
      </w:r>
    </w:p>
    <w:p w14:paraId="54F35282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«Арт-объект: скамья «Я люблю Шалакушу», ТОС «Шалакуша»;</w:t>
      </w:r>
    </w:p>
    <w:p w14:paraId="15B11C72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Проект «Дом для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Жаровицы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»,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Охтома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»;</w:t>
      </w:r>
    </w:p>
    <w:p w14:paraId="469D0560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«Многофункциональная веранда»,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Орьма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»;</w:t>
      </w:r>
    </w:p>
    <w:p w14:paraId="10E4040D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«Смотровая площадка», ТОС «Солнечный»;</w:t>
      </w:r>
    </w:p>
    <w:p w14:paraId="167C27D7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«С любовью к деревне»,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Лимь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»;</w:t>
      </w:r>
    </w:p>
    <w:p w14:paraId="341110AA" w14:textId="77777777" w:rsidR="008B3BA3" w:rsidRPr="00234335" w:rsidRDefault="008B3BA3" w:rsidP="00E22BA8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Проект «АЛЛЕЯ ПАМЯТИ – 2 этап», ТОС «Возрождение» п. Заозерный.</w:t>
      </w:r>
    </w:p>
    <w:p w14:paraId="0DB90E05" w14:textId="77777777" w:rsidR="00B37874" w:rsidRPr="00234335" w:rsidRDefault="001412F7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По итогам конкурса п</w:t>
      </w:r>
      <w:r w:rsidR="003658D0" w:rsidRPr="00234335">
        <w:rPr>
          <w:rFonts w:ascii="Times New Roman" w:hAnsi="Times New Roman" w:cs="Times New Roman"/>
          <w:sz w:val="24"/>
          <w:szCs w:val="24"/>
        </w:rPr>
        <w:t>ризнаны победителями 1</w:t>
      </w:r>
      <w:r w:rsidR="008B3BA3" w:rsidRPr="00234335">
        <w:rPr>
          <w:rFonts w:ascii="Times New Roman" w:hAnsi="Times New Roman" w:cs="Times New Roman"/>
          <w:sz w:val="24"/>
          <w:szCs w:val="24"/>
        </w:rPr>
        <w:t>4</w:t>
      </w:r>
      <w:r w:rsidR="00B37874" w:rsidRPr="00234335">
        <w:rPr>
          <w:rFonts w:ascii="Times New Roman" w:hAnsi="Times New Roman" w:cs="Times New Roman"/>
          <w:sz w:val="24"/>
          <w:szCs w:val="24"/>
        </w:rPr>
        <w:t xml:space="preserve"> проектов и определены лимиты финансирования проектов.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6488"/>
        <w:gridCol w:w="2516"/>
      </w:tblGrid>
      <w:tr w:rsidR="005E252F" w:rsidRPr="00234335" w14:paraId="747AA356" w14:textId="77777777" w:rsidTr="00F25D5C">
        <w:tc>
          <w:tcPr>
            <w:tcW w:w="458" w:type="dxa"/>
            <w:shd w:val="clear" w:color="auto" w:fill="auto"/>
            <w:vAlign w:val="center"/>
          </w:tcPr>
          <w:p w14:paraId="0F5B9B81" w14:textId="77777777" w:rsidR="003658D0" w:rsidRPr="00234335" w:rsidRDefault="003658D0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4869547E" w14:textId="77777777" w:rsidR="003658D0" w:rsidRPr="00234335" w:rsidRDefault="003658D0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проекта</w:t>
            </w:r>
            <w:r w:rsidR="006C095C"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ТОС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0BDB3B32" w14:textId="77777777" w:rsidR="003658D0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</w:t>
            </w:r>
            <w:r w:rsidR="003658D0"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инансирование проектов ТОС</w:t>
            </w:r>
            <w:r w:rsidR="005E252F"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</w:tr>
      <w:tr w:rsidR="008B3BA3" w:rsidRPr="00234335" w14:paraId="20BE8DA8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1FD90099" w14:textId="77777777" w:rsidR="008B3BA3" w:rsidRPr="00234335" w:rsidRDefault="008B3BA3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62F8A5DA" w14:textId="77777777" w:rsidR="008B3BA3" w:rsidRPr="00234335" w:rsidRDefault="008B3BA3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«Благоустройство территории сквера Чернобыльцев – 2 этап», Ассоциация поддержки НКО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77FF85D7" w14:textId="77777777" w:rsidR="008B3BA3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243 000,00</w:t>
            </w:r>
          </w:p>
        </w:tc>
      </w:tr>
      <w:tr w:rsidR="008B3BA3" w:rsidRPr="00234335" w14:paraId="423E4CCC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494D25F2" w14:textId="77777777" w:rsidR="008B3BA3" w:rsidRPr="00234335" w:rsidRDefault="008B3BA3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2FB58C6E" w14:textId="77777777" w:rsidR="008B3BA3" w:rsidRPr="00234335" w:rsidRDefault="008B3BA3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проект «Отдых на 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Нименьгском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 озере», ТОС «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Шултус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62D937CB" w14:textId="77777777" w:rsidR="008B3BA3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</w:tr>
      <w:tr w:rsidR="007825E7" w:rsidRPr="00234335" w14:paraId="674C844E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6B151715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23236CD4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«Память земли», ТОС «Истоки»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2112BF95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</w:tr>
      <w:tr w:rsidR="007825E7" w:rsidRPr="00234335" w14:paraId="3EFC43CF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7D7C819E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2C859012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«Парк культуры и отдыха «Звездное небо», ТОС «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Лепша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1AF4DE2E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300 000,00</w:t>
            </w:r>
          </w:p>
        </w:tc>
      </w:tr>
      <w:tr w:rsidR="007825E7" w:rsidRPr="00234335" w14:paraId="58677C8F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6EC21F68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283BD65D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«Зимняя горка поселка Уксусный», ТОС «Уксусный»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1A9B71BF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143 400,00</w:t>
            </w:r>
          </w:p>
        </w:tc>
      </w:tr>
      <w:tr w:rsidR="007825E7" w:rsidRPr="00234335" w14:paraId="710DB372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1522616E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63006684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«Арт-объект: скамья «Я люблю Шалакушу», ТОС «Шалакуша»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2169C094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42 000,00</w:t>
            </w:r>
          </w:p>
        </w:tc>
      </w:tr>
      <w:tr w:rsidR="007825E7" w:rsidRPr="00234335" w14:paraId="3807BCDF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35AA19C5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59AB700F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«Светлые улицы Шалакуши», ТОС «Шалакуша»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20F6D2F5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234 000,00</w:t>
            </w:r>
          </w:p>
        </w:tc>
      </w:tr>
      <w:tr w:rsidR="007825E7" w:rsidRPr="00234335" w14:paraId="337A5D72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1BE595E0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51B36434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«Благоустройство территории общего пользования», ТОС «Деревенька»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6A17F0B6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167 000,00</w:t>
            </w:r>
          </w:p>
        </w:tc>
      </w:tr>
      <w:tr w:rsidR="007825E7" w:rsidRPr="00234335" w14:paraId="77957701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785FA465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0832A98F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«АЛЛЕЯ ПАМЯТИ - 2 этап», ТОС «Возрождение» п. Заозерный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1A9F97F6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7825E7" w:rsidRPr="00234335" w14:paraId="509905E9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3C035BDF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67E85340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«С любовью к деревне», ТОС «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Лимь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56CEA4E7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115 200,00</w:t>
            </w:r>
          </w:p>
        </w:tc>
      </w:tr>
      <w:tr w:rsidR="007825E7" w:rsidRPr="00234335" w14:paraId="0540574E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1984AD3D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11F6BEBA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«Начало всех начал», ТОС «Искра»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41FF9693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150 000,00</w:t>
            </w:r>
          </w:p>
        </w:tc>
      </w:tr>
      <w:tr w:rsidR="007825E7" w:rsidRPr="00234335" w14:paraId="685AD533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1061ECE8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17CA4225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проект «Дом для 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Жаровицы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», ТОС «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Охтома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45585251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200 000,00</w:t>
            </w:r>
          </w:p>
        </w:tc>
      </w:tr>
      <w:tr w:rsidR="007825E7" w:rsidRPr="00234335" w14:paraId="13FCB3B8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7FB1F551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691D24ED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«Многофункциональная веранда», ТОС «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Орьма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1E1E85B8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215 000,00</w:t>
            </w:r>
          </w:p>
        </w:tc>
      </w:tr>
      <w:tr w:rsidR="007825E7" w:rsidRPr="00234335" w14:paraId="25CCAF7F" w14:textId="77777777" w:rsidTr="00F25D5C">
        <w:trPr>
          <w:trHeight w:val="290"/>
        </w:trPr>
        <w:tc>
          <w:tcPr>
            <w:tcW w:w="458" w:type="dxa"/>
            <w:shd w:val="clear" w:color="auto" w:fill="auto"/>
            <w:vAlign w:val="center"/>
          </w:tcPr>
          <w:p w14:paraId="60876572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88" w:type="dxa"/>
            <w:shd w:val="clear" w:color="auto" w:fill="auto"/>
            <w:vAlign w:val="center"/>
          </w:tcPr>
          <w:p w14:paraId="454BAAD1" w14:textId="77777777" w:rsidR="007825E7" w:rsidRPr="00234335" w:rsidRDefault="007825E7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проект «Смотровая площадка», ТОС «Солнечный»</w:t>
            </w:r>
          </w:p>
        </w:tc>
        <w:tc>
          <w:tcPr>
            <w:tcW w:w="2516" w:type="dxa"/>
            <w:shd w:val="clear" w:color="auto" w:fill="auto"/>
            <w:vAlign w:val="center"/>
          </w:tcPr>
          <w:p w14:paraId="02E4FD0E" w14:textId="77777777" w:rsidR="007825E7" w:rsidRPr="00234335" w:rsidRDefault="007825E7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93 664,34</w:t>
            </w:r>
          </w:p>
        </w:tc>
      </w:tr>
    </w:tbl>
    <w:p w14:paraId="38755176" w14:textId="77777777" w:rsidR="00E3092C" w:rsidRPr="00234335" w:rsidRDefault="00E3092C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Итоги реализации проектов:</w:t>
      </w:r>
    </w:p>
    <w:p w14:paraId="07C300CD" w14:textId="77777777" w:rsidR="007825E7" w:rsidRPr="00234335" w:rsidRDefault="007825E7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Проект «Благоустройство территории сквера Чернобыльцев – 2 этап» ассоциации поддержки некоммерческих организаций – 243 000,00 рублей. Выполнены работы по укладке тротуарной плитки на территории сквера, подготовлено основание </w:t>
      </w:r>
      <w:r w:rsidR="005E252F" w:rsidRPr="00234335">
        <w:rPr>
          <w:rFonts w:ascii="Times New Roman" w:hAnsi="Times New Roman" w:cs="Times New Roman"/>
          <w:sz w:val="24"/>
          <w:szCs w:val="24"/>
        </w:rPr>
        <w:t xml:space="preserve">для </w:t>
      </w:r>
      <w:r w:rsidRPr="00234335">
        <w:rPr>
          <w:rFonts w:ascii="Times New Roman" w:hAnsi="Times New Roman" w:cs="Times New Roman"/>
          <w:sz w:val="24"/>
          <w:szCs w:val="24"/>
        </w:rPr>
        <w:t>дальнейшей установки памятника «Героям-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няндомцам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, пострадавшим в радиационных катастрофах. Ветеранам подразделений особого риска»</w:t>
      </w:r>
      <w:r w:rsidR="005A019F" w:rsidRPr="00234335">
        <w:rPr>
          <w:rFonts w:ascii="Times New Roman" w:hAnsi="Times New Roman" w:cs="Times New Roman"/>
          <w:sz w:val="24"/>
          <w:szCs w:val="24"/>
        </w:rPr>
        <w:t>.</w:t>
      </w:r>
    </w:p>
    <w:p w14:paraId="5F025F49" w14:textId="77777777" w:rsidR="005A019F" w:rsidRPr="00234335" w:rsidRDefault="007825E7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Проект «Отдых на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Нименьгском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озере» территориального общественного самоуправления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Шултус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 – 200 000,00 рублей</w:t>
      </w:r>
      <w:r w:rsidR="005A019F"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Pr="00234335">
        <w:rPr>
          <w:rFonts w:ascii="Times New Roman" w:hAnsi="Times New Roman" w:cs="Times New Roman"/>
          <w:sz w:val="24"/>
          <w:szCs w:val="24"/>
        </w:rPr>
        <w:t xml:space="preserve">Выполнены работы по благоустройству пляжной зоны у озера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Нименьгское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: отсыпана и выравнена территория, установлены скамейки (13 шт.) и урны (7 шт.). Скамейки выполнены из гладкого бетона с окрашенным деревянным настилом из бруса, бетонные урны </w:t>
      </w:r>
      <w:proofErr w:type="gramStart"/>
      <w:r w:rsidR="005E252F" w:rsidRPr="00234335">
        <w:rPr>
          <w:rFonts w:ascii="Times New Roman" w:hAnsi="Times New Roman" w:cs="Times New Roman"/>
          <w:sz w:val="24"/>
          <w:szCs w:val="24"/>
        </w:rPr>
        <w:t>-</w:t>
      </w:r>
      <w:r w:rsidRPr="0023433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34335">
        <w:rPr>
          <w:rFonts w:ascii="Times New Roman" w:hAnsi="Times New Roman" w:cs="Times New Roman"/>
          <w:sz w:val="24"/>
          <w:szCs w:val="24"/>
        </w:rPr>
        <w:t xml:space="preserve"> вкладышем из оцинкованного железа.</w:t>
      </w:r>
    </w:p>
    <w:p w14:paraId="790E50CD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«Память земли» территориального общественного самоуправления «Истоки» – 200 000,00 рублей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="007825E7" w:rsidRPr="00234335">
        <w:rPr>
          <w:rFonts w:ascii="Times New Roman" w:hAnsi="Times New Roman" w:cs="Times New Roman"/>
          <w:sz w:val="24"/>
          <w:szCs w:val="24"/>
        </w:rPr>
        <w:t>Выполнены работы по строительству деревянной смотровой площадки с информационными стендами у храма Преображения Господня в населенном пункте Дом отдыха Озерки</w:t>
      </w:r>
      <w:r w:rsidR="008343E6" w:rsidRPr="00234335">
        <w:rPr>
          <w:rFonts w:ascii="Times New Roman" w:hAnsi="Times New Roman" w:cs="Times New Roman"/>
          <w:sz w:val="24"/>
          <w:szCs w:val="24"/>
        </w:rPr>
        <w:t>.</w:t>
      </w:r>
    </w:p>
    <w:p w14:paraId="353ECE25" w14:textId="77777777" w:rsidR="005A019F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«Парк культуры и отдыха «Звездное небо» территориального общественного самоуправления «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Лепша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» – 300 000,00 рублей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="007825E7" w:rsidRPr="00234335">
        <w:rPr>
          <w:rFonts w:ascii="Times New Roman" w:hAnsi="Times New Roman" w:cs="Times New Roman"/>
          <w:sz w:val="24"/>
          <w:szCs w:val="24"/>
        </w:rPr>
        <w:t>Проект направлен на создание в лес</w:t>
      </w:r>
      <w:proofErr w:type="gramStart"/>
      <w:r w:rsidR="007825E7" w:rsidRPr="002343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25E7" w:rsidRPr="0023433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ос. поселке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Лепша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-Новый культурно</w:t>
      </w:r>
      <w:r w:rsidRPr="00234335">
        <w:rPr>
          <w:rFonts w:ascii="Times New Roman" w:hAnsi="Times New Roman" w:cs="Times New Roman"/>
          <w:sz w:val="24"/>
          <w:szCs w:val="24"/>
        </w:rPr>
        <w:t>-</w:t>
      </w:r>
      <w:r w:rsidR="007825E7" w:rsidRPr="00234335">
        <w:rPr>
          <w:rFonts w:ascii="Times New Roman" w:hAnsi="Times New Roman" w:cs="Times New Roman"/>
          <w:sz w:val="24"/>
          <w:szCs w:val="24"/>
        </w:rPr>
        <w:t>досуговой парковой зоны. Выполнены работы по устройству уличной металлической сцены с навесом и деревянного настила.</w:t>
      </w:r>
    </w:p>
    <w:p w14:paraId="45773D14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«Зимняя горка поселка Уксусный» территориального общественного самоуправления «Уксусный» – 143 400,00 рублей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Приобретена и установлена деревянная детская горка в пос. </w:t>
      </w:r>
      <w:proofErr w:type="gramStart"/>
      <w:r w:rsidR="007825E7" w:rsidRPr="00234335">
        <w:rPr>
          <w:rFonts w:ascii="Times New Roman" w:hAnsi="Times New Roman" w:cs="Times New Roman"/>
          <w:sz w:val="24"/>
          <w:szCs w:val="24"/>
        </w:rPr>
        <w:t>Уксусный</w:t>
      </w:r>
      <w:proofErr w:type="gramEnd"/>
      <w:r w:rsidRPr="00234335">
        <w:rPr>
          <w:rFonts w:ascii="Times New Roman" w:hAnsi="Times New Roman" w:cs="Times New Roman"/>
          <w:sz w:val="24"/>
          <w:szCs w:val="24"/>
        </w:rPr>
        <w:t>.</w:t>
      </w:r>
    </w:p>
    <w:p w14:paraId="0A6F07BA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«Арт-объект: скамья «Я люблю Шалакушу» территориального общественного самоуправления «Шалакуша» – 42 000,00 рублей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Изготовлена и установлена скамья - арт-объект в парке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Шалакушского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 Дома культуры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</w:p>
    <w:p w14:paraId="60882DC8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«Светлые улицы Шалакуши» территориального общественного самоуправления «Шалакуша» – 234 000,00 рублей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Выполнены работы по устройству уличного освещения по ул. Трубная в пос. Шалакуша. </w:t>
      </w:r>
      <w:proofErr w:type="gramStart"/>
      <w:r w:rsidR="007825E7" w:rsidRPr="00234335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 10 опор и 10 светильников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</w:p>
    <w:p w14:paraId="635128DF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«Благоустройство территории общего пользования» территориального общественного самоуправления «Деревенька» – 167 000,00 рублей</w:t>
      </w:r>
      <w:r w:rsidRPr="00234335">
        <w:rPr>
          <w:rFonts w:ascii="Times New Roman" w:hAnsi="Times New Roman" w:cs="Times New Roman"/>
          <w:sz w:val="24"/>
          <w:szCs w:val="24"/>
        </w:rPr>
        <w:t>. 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роизведена отсыпка и выравнивание территории, прилегающей к памятнику воинам-землякам, погибшим в годы В</w:t>
      </w:r>
      <w:r w:rsidRPr="00234335">
        <w:rPr>
          <w:rFonts w:ascii="Times New Roman" w:hAnsi="Times New Roman" w:cs="Times New Roman"/>
          <w:sz w:val="24"/>
          <w:szCs w:val="24"/>
        </w:rPr>
        <w:t>о</w:t>
      </w:r>
      <w:r w:rsidR="007825E7" w:rsidRPr="00234335">
        <w:rPr>
          <w:rFonts w:ascii="Times New Roman" w:hAnsi="Times New Roman" w:cs="Times New Roman"/>
          <w:sz w:val="24"/>
          <w:szCs w:val="24"/>
        </w:rPr>
        <w:t>в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99DD56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«АЛЛЕЯ ПАМЯТИ - 2 этап» территориального общественного самоуправления «Возрождение» п. Заозерный – 150 000,00 рублей.</w:t>
      </w:r>
      <w:proofErr w:type="gram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 Выполнены работы по устройству памятника воинам-землякам, погибшим в годы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ВОв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, в пос. </w:t>
      </w:r>
      <w:proofErr w:type="gramStart"/>
      <w:r w:rsidR="007825E7" w:rsidRPr="00234335">
        <w:rPr>
          <w:rFonts w:ascii="Times New Roman" w:hAnsi="Times New Roman" w:cs="Times New Roman"/>
          <w:sz w:val="24"/>
          <w:szCs w:val="24"/>
        </w:rPr>
        <w:t>Заозерный</w:t>
      </w:r>
      <w:proofErr w:type="gramEnd"/>
      <w:r w:rsidRPr="00234335">
        <w:rPr>
          <w:rFonts w:ascii="Times New Roman" w:hAnsi="Times New Roman" w:cs="Times New Roman"/>
          <w:sz w:val="24"/>
          <w:szCs w:val="24"/>
        </w:rPr>
        <w:t>.</w:t>
      </w:r>
      <w:r w:rsidR="005E252F" w:rsidRPr="002343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F5DB7" w:rsidRPr="00234335">
        <w:rPr>
          <w:rFonts w:ascii="Times New Roman" w:hAnsi="Times New Roman" w:cs="Times New Roman"/>
          <w:sz w:val="24"/>
          <w:szCs w:val="24"/>
        </w:rPr>
        <w:t>(</w:t>
      </w:r>
      <w:r w:rsidR="00386B98" w:rsidRPr="00234335">
        <w:rPr>
          <w:rFonts w:ascii="Times New Roman" w:hAnsi="Times New Roman" w:cs="Times New Roman"/>
          <w:sz w:val="24"/>
          <w:szCs w:val="24"/>
        </w:rPr>
        <w:t xml:space="preserve">Установили </w:t>
      </w:r>
      <w:r w:rsidR="00DF5DB7" w:rsidRPr="00234335">
        <w:rPr>
          <w:rFonts w:ascii="Times New Roman" w:hAnsi="Times New Roman" w:cs="Times New Roman"/>
          <w:sz w:val="24"/>
          <w:szCs w:val="24"/>
        </w:rPr>
        <w:t>обелиск</w:t>
      </w:r>
      <w:r w:rsidR="00386B98" w:rsidRPr="00234335">
        <w:rPr>
          <w:rFonts w:ascii="Times New Roman" w:hAnsi="Times New Roman" w:cs="Times New Roman"/>
          <w:sz w:val="24"/>
          <w:szCs w:val="24"/>
        </w:rPr>
        <w:t>, положили тротуарную плитку</w:t>
      </w:r>
      <w:r w:rsidR="00DF5DB7" w:rsidRPr="00234335">
        <w:rPr>
          <w:rFonts w:ascii="Times New Roman" w:hAnsi="Times New Roman" w:cs="Times New Roman"/>
          <w:sz w:val="24"/>
          <w:szCs w:val="24"/>
        </w:rPr>
        <w:t>)</w:t>
      </w:r>
      <w:r w:rsidR="00386B98" w:rsidRPr="00234335">
        <w:rPr>
          <w:rFonts w:ascii="Times New Roman" w:hAnsi="Times New Roman" w:cs="Times New Roman"/>
          <w:sz w:val="24"/>
          <w:szCs w:val="24"/>
        </w:rPr>
        <w:t>.</w:t>
      </w:r>
    </w:p>
    <w:p w14:paraId="18CCFC6B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«С любовью к деревне» территориального общественного самоуправления «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Лимь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» – 115 200,00 рублей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Приобретен и установлен арт-объект </w:t>
      </w:r>
      <w:r w:rsidR="005177C4" w:rsidRPr="00234335">
        <w:rPr>
          <w:rFonts w:ascii="Times New Roman" w:hAnsi="Times New Roman" w:cs="Times New Roman"/>
          <w:sz w:val="24"/>
          <w:szCs w:val="24"/>
        </w:rPr>
        <w:br/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«Я люблю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Лимь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» на территории Дома Культуры в д. Наволок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</w:p>
    <w:p w14:paraId="0AFC55FD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«Начало всех начал», территориального общественного самоуправления «Искра» – 150 000,00 рублей</w:t>
      </w:r>
      <w:r w:rsidRPr="00234335">
        <w:rPr>
          <w:rFonts w:ascii="Times New Roman" w:hAnsi="Times New Roman" w:cs="Times New Roman"/>
          <w:sz w:val="24"/>
          <w:szCs w:val="24"/>
        </w:rPr>
        <w:t xml:space="preserve">. 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В центре железнодорожной станции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Бурачихи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 появилась свободная территория, очищенная от пожарища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</w:p>
    <w:p w14:paraId="0D7B7878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роект «Дом для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Жаровицы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» территориального общественного самоуправления «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Охтома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» – 200 000,00 рублей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 Выполнены работы по ремонту полов в музейной комнате «Дом для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Жаровицы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»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</w:p>
    <w:p w14:paraId="54C957DA" w14:textId="77777777" w:rsidR="007825E7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>роект «Многофункциональная веранда» территориального общественного самоуправления «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Орьма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» – 215 000,00 рублей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 Выполнены работы по устройству многофункциональной веранды в д. Большая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Орьма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>, которая станет местом для проведения встреч, мероприятий, расположения выездной торговли в любое время года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</w:p>
    <w:p w14:paraId="4B3C323E" w14:textId="77777777" w:rsidR="00357264" w:rsidRPr="00234335" w:rsidRDefault="005A019F" w:rsidP="00E22BA8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</w:t>
      </w:r>
      <w:r w:rsidR="007825E7" w:rsidRPr="00234335">
        <w:rPr>
          <w:rFonts w:ascii="Times New Roman" w:hAnsi="Times New Roman" w:cs="Times New Roman"/>
          <w:sz w:val="24"/>
          <w:szCs w:val="24"/>
        </w:rPr>
        <w:t xml:space="preserve">роект «Смотровая площадка» территориального общественного самоуправления «Солнечный» – 93 664,34 рублей. Выполнены работы по устройству бетонного основания, сборке террас для создания площадки с беседкой на берегу </w:t>
      </w:r>
      <w:proofErr w:type="spellStart"/>
      <w:r w:rsidR="007825E7" w:rsidRPr="00234335">
        <w:rPr>
          <w:rFonts w:ascii="Times New Roman" w:hAnsi="Times New Roman" w:cs="Times New Roman"/>
          <w:sz w:val="24"/>
          <w:szCs w:val="24"/>
        </w:rPr>
        <w:t>Мошинского</w:t>
      </w:r>
      <w:proofErr w:type="spellEnd"/>
      <w:r w:rsidR="007825E7" w:rsidRPr="00234335">
        <w:rPr>
          <w:rFonts w:ascii="Times New Roman" w:hAnsi="Times New Roman" w:cs="Times New Roman"/>
          <w:sz w:val="24"/>
          <w:szCs w:val="24"/>
        </w:rPr>
        <w:t xml:space="preserve"> озера, рядом с полюбившимся всем пирсом.</w:t>
      </w:r>
    </w:p>
    <w:p w14:paraId="5F604B83" w14:textId="77777777" w:rsidR="003A73EE" w:rsidRPr="00234335" w:rsidRDefault="003A73EE" w:rsidP="00E22BA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C3DDC60" w14:textId="77777777" w:rsidR="00023137" w:rsidRPr="00234335" w:rsidRDefault="00023137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2.5. Систематическое освещение опыта и результатов работы органов ТОС в местных СМИ</w:t>
      </w:r>
    </w:p>
    <w:p w14:paraId="659A83B6" w14:textId="31F18DF1" w:rsidR="00DF5DB7" w:rsidRDefault="00023137" w:rsidP="00BF46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335">
        <w:rPr>
          <w:rFonts w:ascii="Times New Roman" w:hAnsi="Times New Roman" w:cs="Times New Roman"/>
          <w:sz w:val="24"/>
          <w:szCs w:val="24"/>
        </w:rPr>
        <w:t xml:space="preserve">Деятельность ТОС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муниципального округа периодически освещалась в районной газете «Авангард», на официальном сайте администрации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муниципального округа, в группе администрации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муниципального округа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», на официальном </w:t>
      </w:r>
      <w:r w:rsidR="0052788E" w:rsidRPr="0052788E">
        <w:rPr>
          <w:rFonts w:ascii="Times New Roman" w:hAnsi="Times New Roman" w:cs="Times New Roman"/>
          <w:sz w:val="24"/>
          <w:szCs w:val="24"/>
        </w:rPr>
        <w:t>интернет-портал</w:t>
      </w:r>
      <w:r w:rsidR="0052788E">
        <w:rPr>
          <w:rFonts w:ascii="Times New Roman" w:hAnsi="Times New Roman" w:cs="Times New Roman"/>
          <w:sz w:val="24"/>
          <w:szCs w:val="24"/>
        </w:rPr>
        <w:t xml:space="preserve">е </w:t>
      </w:r>
      <w:r w:rsidR="0052788E" w:rsidRPr="0052788E">
        <w:rPr>
          <w:rFonts w:ascii="Times New Roman" w:hAnsi="Times New Roman" w:cs="Times New Roman"/>
          <w:sz w:val="24"/>
          <w:szCs w:val="24"/>
        </w:rPr>
        <w:t>территориального</w:t>
      </w:r>
      <w:r w:rsidR="0052788E">
        <w:rPr>
          <w:rFonts w:ascii="Times New Roman" w:hAnsi="Times New Roman" w:cs="Times New Roman"/>
          <w:sz w:val="24"/>
          <w:szCs w:val="24"/>
        </w:rPr>
        <w:t xml:space="preserve"> </w:t>
      </w:r>
      <w:r w:rsidR="0052788E" w:rsidRPr="0052788E">
        <w:rPr>
          <w:rFonts w:ascii="Times New Roman" w:hAnsi="Times New Roman" w:cs="Times New Roman"/>
          <w:sz w:val="24"/>
          <w:szCs w:val="24"/>
        </w:rPr>
        <w:t>общественного</w:t>
      </w:r>
      <w:r w:rsidR="0052788E">
        <w:rPr>
          <w:rFonts w:ascii="Times New Roman" w:hAnsi="Times New Roman" w:cs="Times New Roman"/>
          <w:sz w:val="24"/>
          <w:szCs w:val="24"/>
        </w:rPr>
        <w:t xml:space="preserve"> </w:t>
      </w:r>
      <w:r w:rsidR="0052788E" w:rsidRPr="0052788E">
        <w:rPr>
          <w:rFonts w:ascii="Times New Roman" w:hAnsi="Times New Roman" w:cs="Times New Roman"/>
          <w:sz w:val="24"/>
          <w:szCs w:val="24"/>
        </w:rPr>
        <w:t xml:space="preserve">самоуправления </w:t>
      </w:r>
      <w:r w:rsidR="0052788E"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Pr="00234335">
        <w:rPr>
          <w:rFonts w:ascii="Times New Roman" w:hAnsi="Times New Roman" w:cs="Times New Roman"/>
          <w:sz w:val="24"/>
          <w:szCs w:val="24"/>
        </w:rPr>
        <w:t>, в группе Архангельской региональной ассоциации ТОС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14:paraId="73BBBB99" w14:textId="77777777" w:rsidR="0052788E" w:rsidRPr="00234335" w:rsidRDefault="0052788E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18DEA9" w14:textId="77777777" w:rsidR="00730A47" w:rsidRPr="00234335" w:rsidRDefault="00730A47" w:rsidP="00E22BA8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161E7FC0" w14:textId="77777777" w:rsidR="008343E6" w:rsidRPr="00234335" w:rsidRDefault="009B61F2" w:rsidP="00E22B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2.9.</w:t>
      </w:r>
      <w:r w:rsidRPr="0023433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 Премирование победителей регионального этапа Всероссийского конкурса «Лучшая муниципальная практика» по номинации «Обеспечение эффективной «обратной связи»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формах»</w:t>
      </w:r>
    </w:p>
    <w:p w14:paraId="2B17ABD0" w14:textId="3AE4CA3D" w:rsidR="00890817" w:rsidRPr="00234335" w:rsidRDefault="008343E6" w:rsidP="00E22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В 2023 году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округ был успешно представлен во Всероссийском конкурсе «Лучшая муниципальная практика» по номинации «Обеспечение эффективной «обратной связи»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формах». В результате чего Правительством Архангельской области выделены денежные сре</w:t>
      </w:r>
      <w:r w:rsidR="00F2125B">
        <w:rPr>
          <w:rFonts w:ascii="Times New Roman" w:hAnsi="Times New Roman" w:cs="Times New Roman"/>
          <w:sz w:val="24"/>
          <w:szCs w:val="24"/>
        </w:rPr>
        <w:t>дства в размере 300</w:t>
      </w:r>
      <w:r w:rsidR="005C20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201A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C201A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  <w:r w:rsidR="005815CA">
        <w:rPr>
          <w:rFonts w:ascii="Times New Roman" w:hAnsi="Times New Roman" w:cs="Times New Roman"/>
          <w:sz w:val="24"/>
          <w:szCs w:val="24"/>
        </w:rPr>
        <w:t xml:space="preserve"> Данные средства были направлены</w:t>
      </w:r>
      <w:r w:rsidRPr="00234335">
        <w:rPr>
          <w:rFonts w:ascii="Times New Roman" w:hAnsi="Times New Roman" w:cs="Times New Roman"/>
          <w:sz w:val="24"/>
          <w:szCs w:val="24"/>
        </w:rPr>
        <w:t xml:space="preserve"> на выполнение работ по отсыпке дорог песчано-гравийной смесью в лесном поселке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Ивакша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.</w:t>
      </w:r>
      <w:r w:rsidRPr="002343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462713D8" w14:textId="77777777" w:rsidR="004A0A26" w:rsidRPr="00234335" w:rsidRDefault="004A0A26" w:rsidP="00E2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3111AB" w14:textId="77777777" w:rsidR="00BE470D" w:rsidRPr="00234335" w:rsidRDefault="0063122A" w:rsidP="00E2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Подпрограмма 2</w:t>
      </w:r>
      <w:r w:rsidR="002B0458" w:rsidRPr="00234335">
        <w:rPr>
          <w:rFonts w:ascii="Times New Roman" w:hAnsi="Times New Roman" w:cs="Times New Roman"/>
          <w:b/>
          <w:sz w:val="24"/>
          <w:szCs w:val="24"/>
        </w:rPr>
        <w:t>.</w:t>
      </w:r>
      <w:r w:rsidRPr="00234335">
        <w:rPr>
          <w:rFonts w:ascii="Times New Roman" w:hAnsi="Times New Roman" w:cs="Times New Roman"/>
          <w:b/>
          <w:sz w:val="24"/>
          <w:szCs w:val="24"/>
        </w:rPr>
        <w:t xml:space="preserve"> «Поддержка </w:t>
      </w:r>
      <w:r w:rsidR="00A360E6" w:rsidRPr="00234335">
        <w:rPr>
          <w:rFonts w:ascii="Times New Roman" w:hAnsi="Times New Roman" w:cs="Times New Roman"/>
          <w:b/>
          <w:sz w:val="24"/>
          <w:szCs w:val="24"/>
        </w:rPr>
        <w:t xml:space="preserve">гражданских инициатив и социально ориентированных некоммерческих организаций в </w:t>
      </w:r>
      <w:proofErr w:type="spellStart"/>
      <w:r w:rsidR="00A360E6" w:rsidRPr="00234335">
        <w:rPr>
          <w:rFonts w:ascii="Times New Roman" w:hAnsi="Times New Roman" w:cs="Times New Roman"/>
          <w:b/>
          <w:sz w:val="24"/>
          <w:szCs w:val="24"/>
        </w:rPr>
        <w:t>Няндомском</w:t>
      </w:r>
      <w:proofErr w:type="spellEnd"/>
      <w:r w:rsidR="00A360E6"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муниципальном округе»</w:t>
      </w:r>
      <w:r w:rsidR="002B0458"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2B0458" w:rsidRPr="00234335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«Содействие развитию институтов гражданского общества на территории </w:t>
      </w:r>
      <w:proofErr w:type="spellStart"/>
      <w:r w:rsidR="002B0458" w:rsidRPr="00234335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="002B0458"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14:paraId="497FC2E8" w14:textId="77777777" w:rsidR="006837A3" w:rsidRPr="00234335" w:rsidRDefault="006D2E67" w:rsidP="00E22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По состоянию на </w:t>
      </w:r>
      <w:r w:rsidR="00026F05" w:rsidRPr="00234335">
        <w:rPr>
          <w:rFonts w:ascii="Times New Roman" w:hAnsi="Times New Roman" w:cs="Times New Roman"/>
          <w:sz w:val="24"/>
          <w:szCs w:val="24"/>
        </w:rPr>
        <w:t>31</w:t>
      </w:r>
      <w:r w:rsidR="00A402C7" w:rsidRPr="00234335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234335">
        <w:rPr>
          <w:rFonts w:ascii="Times New Roman" w:hAnsi="Times New Roman" w:cs="Times New Roman"/>
          <w:sz w:val="24"/>
          <w:szCs w:val="24"/>
        </w:rPr>
        <w:t>202</w:t>
      </w:r>
      <w:r w:rsidR="006837A3" w:rsidRPr="00234335">
        <w:rPr>
          <w:rFonts w:ascii="Times New Roman" w:hAnsi="Times New Roman" w:cs="Times New Roman"/>
          <w:sz w:val="24"/>
          <w:szCs w:val="24"/>
        </w:rPr>
        <w:t>3</w:t>
      </w:r>
      <w:r w:rsidRPr="00234335">
        <w:rPr>
          <w:rFonts w:ascii="Times New Roman" w:hAnsi="Times New Roman" w:cs="Times New Roman"/>
          <w:sz w:val="24"/>
          <w:szCs w:val="24"/>
        </w:rPr>
        <w:t xml:space="preserve"> количество зарегистрированных СО НКО </w:t>
      </w:r>
      <w:r w:rsidR="006837A3" w:rsidRPr="00234335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6837A3"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837A3" w:rsidRPr="00234335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B020FD" w:rsidRPr="00234335">
        <w:rPr>
          <w:rFonts w:ascii="Times New Roman" w:hAnsi="Times New Roman" w:cs="Times New Roman"/>
          <w:sz w:val="24"/>
          <w:szCs w:val="24"/>
        </w:rPr>
        <w:t>увеличилось до</w:t>
      </w:r>
      <w:r w:rsidR="006837A3" w:rsidRPr="00234335">
        <w:rPr>
          <w:rFonts w:ascii="Times New Roman" w:hAnsi="Times New Roman" w:cs="Times New Roman"/>
          <w:sz w:val="24"/>
          <w:szCs w:val="24"/>
        </w:rPr>
        <w:t xml:space="preserve"> 1</w:t>
      </w:r>
      <w:r w:rsidR="00B020FD" w:rsidRPr="00234335">
        <w:rPr>
          <w:rFonts w:ascii="Times New Roman" w:hAnsi="Times New Roman" w:cs="Times New Roman"/>
          <w:sz w:val="24"/>
          <w:szCs w:val="24"/>
        </w:rPr>
        <w:t>9 организаций</w:t>
      </w:r>
      <w:r w:rsidRPr="00234335">
        <w:rPr>
          <w:rFonts w:ascii="Times New Roman" w:hAnsi="Times New Roman" w:cs="Times New Roman"/>
          <w:sz w:val="24"/>
          <w:szCs w:val="24"/>
        </w:rPr>
        <w:t>.</w:t>
      </w:r>
      <w:r w:rsidR="00B020FD" w:rsidRPr="00234335">
        <w:rPr>
          <w:rFonts w:ascii="Times New Roman" w:hAnsi="Times New Roman" w:cs="Times New Roman"/>
          <w:sz w:val="24"/>
          <w:szCs w:val="24"/>
        </w:rPr>
        <w:t xml:space="preserve"> Зарегистрировались и осущ</w:t>
      </w:r>
      <w:r w:rsidR="00047CF2" w:rsidRPr="00234335">
        <w:rPr>
          <w:rFonts w:ascii="Times New Roman" w:hAnsi="Times New Roman" w:cs="Times New Roman"/>
          <w:sz w:val="24"/>
          <w:szCs w:val="24"/>
        </w:rPr>
        <w:t>е</w:t>
      </w:r>
      <w:r w:rsidR="00B020FD" w:rsidRPr="00234335">
        <w:rPr>
          <w:rFonts w:ascii="Times New Roman" w:hAnsi="Times New Roman" w:cs="Times New Roman"/>
          <w:sz w:val="24"/>
          <w:szCs w:val="24"/>
        </w:rPr>
        <w:t xml:space="preserve">ствляют свою деятельность </w:t>
      </w:r>
      <w:r w:rsidR="00047CF2" w:rsidRPr="00234335">
        <w:rPr>
          <w:rFonts w:ascii="Times New Roman" w:hAnsi="Times New Roman" w:cs="Times New Roman"/>
          <w:sz w:val="24"/>
          <w:szCs w:val="24"/>
        </w:rPr>
        <w:t>с 2023 года Центр развития спорта «Спорт - норма жизни» и АНО «На контрасте».</w:t>
      </w:r>
      <w:r w:rsidR="00B020FD" w:rsidRPr="002343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52CCD" w14:textId="77777777" w:rsidR="00B52EC4" w:rsidRPr="00234335" w:rsidRDefault="00A74562" w:rsidP="00E22BA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В 202</w:t>
      </w:r>
      <w:r w:rsidR="006837A3" w:rsidRPr="00234335">
        <w:rPr>
          <w:rFonts w:ascii="Times New Roman" w:hAnsi="Times New Roman" w:cs="Times New Roman"/>
          <w:sz w:val="24"/>
          <w:szCs w:val="24"/>
        </w:rPr>
        <w:t>3</w:t>
      </w:r>
      <w:r w:rsidRPr="00234335">
        <w:rPr>
          <w:rFonts w:ascii="Times New Roman" w:hAnsi="Times New Roman" w:cs="Times New Roman"/>
          <w:sz w:val="24"/>
          <w:szCs w:val="24"/>
        </w:rPr>
        <w:t xml:space="preserve"> году была сохранена имущественная поддержка</w:t>
      </w:r>
      <w:r w:rsidR="00C164DE"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Pr="00234335">
        <w:rPr>
          <w:rFonts w:ascii="Times New Roman" w:hAnsi="Times New Roman" w:cs="Times New Roman"/>
          <w:sz w:val="24"/>
          <w:szCs w:val="24"/>
        </w:rPr>
        <w:t>СО НКО</w:t>
      </w:r>
      <w:r w:rsidR="00B52EC4" w:rsidRPr="00234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2EC4"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837A3" w:rsidRPr="00234335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234335">
        <w:rPr>
          <w:rFonts w:ascii="Times New Roman" w:hAnsi="Times New Roman" w:cs="Times New Roman"/>
          <w:sz w:val="24"/>
          <w:szCs w:val="24"/>
        </w:rPr>
        <w:t xml:space="preserve"> в форме предоставления помещений в безвозмездное пользование </w:t>
      </w:r>
      <w:r w:rsidR="00B52EC4" w:rsidRPr="00234335">
        <w:rPr>
          <w:rFonts w:ascii="Times New Roman" w:hAnsi="Times New Roman" w:cs="Times New Roman"/>
          <w:sz w:val="24"/>
          <w:szCs w:val="24"/>
        </w:rPr>
        <w:t xml:space="preserve">АНО Инклюзивный клуб «Забота» г. </w:t>
      </w:r>
      <w:proofErr w:type="spellStart"/>
      <w:r w:rsidR="00B52EC4" w:rsidRPr="00234335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="00B52EC4" w:rsidRPr="00234335">
        <w:rPr>
          <w:rFonts w:ascii="Times New Roman" w:hAnsi="Times New Roman" w:cs="Times New Roman"/>
          <w:sz w:val="24"/>
          <w:szCs w:val="24"/>
        </w:rPr>
        <w:t xml:space="preserve"> (площадь 74,1 </w:t>
      </w:r>
      <w:proofErr w:type="spellStart"/>
      <w:r w:rsidR="00B52EC4" w:rsidRPr="0023433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B52EC4" w:rsidRPr="00234335">
        <w:rPr>
          <w:rFonts w:ascii="Times New Roman" w:hAnsi="Times New Roman" w:cs="Times New Roman"/>
          <w:sz w:val="24"/>
          <w:szCs w:val="24"/>
        </w:rPr>
        <w:t>.).</w:t>
      </w:r>
    </w:p>
    <w:p w14:paraId="55748B3D" w14:textId="77777777" w:rsidR="00B52EC4" w:rsidRPr="00234335" w:rsidRDefault="00B52EC4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Таким СО НКО как: </w:t>
      </w:r>
      <w:proofErr w:type="spellStart"/>
      <w:proofErr w:type="gramStart"/>
      <w:r w:rsidRPr="00234335">
        <w:rPr>
          <w:rFonts w:ascii="Times New Roman" w:hAnsi="Times New Roman" w:cs="Times New Roman"/>
          <w:sz w:val="24"/>
          <w:szCs w:val="24"/>
        </w:rPr>
        <w:t>Няндомская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местная общественная организация «Ветеранов локальных войн»,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отделение Архангельской областной организации Общероссийской общественной организации инвалидов «Всероссийский орден Трудового Красного Знамени общество слепых»,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Няндомское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отделение Региональной общественной организации «Архангельская областная организация Всероссийского общества инвалидов»,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Няндомская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местная общественная организация пенсионеров, ветеранов войны, труда, Вооруженных сил и правоохранительных органов предоставлены помещения общей площадью 75,2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., закрепленные на пр</w:t>
      </w:r>
      <w:r w:rsidR="00B70E94" w:rsidRPr="00234335">
        <w:rPr>
          <w:rFonts w:ascii="Times New Roman" w:hAnsi="Times New Roman" w:cs="Times New Roman"/>
          <w:sz w:val="24"/>
          <w:szCs w:val="24"/>
        </w:rPr>
        <w:t>аве оперативного управления за</w:t>
      </w:r>
      <w:proofErr w:type="gramEnd"/>
      <w:r w:rsidR="00B70E94" w:rsidRPr="00234335">
        <w:rPr>
          <w:rFonts w:ascii="Times New Roman" w:hAnsi="Times New Roman" w:cs="Times New Roman"/>
          <w:sz w:val="24"/>
          <w:szCs w:val="24"/>
        </w:rPr>
        <w:t xml:space="preserve"> м</w:t>
      </w:r>
      <w:r w:rsidRPr="00234335">
        <w:rPr>
          <w:rFonts w:ascii="Times New Roman" w:hAnsi="Times New Roman" w:cs="Times New Roman"/>
          <w:sz w:val="24"/>
          <w:szCs w:val="24"/>
        </w:rPr>
        <w:t>униципальным бюджетным учреждением культуры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Няндомская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центральная районная библиотека», по договорам безвозмездного пользования, заключенным на период с  января по декабрь 202</w:t>
      </w:r>
      <w:r w:rsidR="006837A3" w:rsidRPr="00234335">
        <w:rPr>
          <w:rFonts w:ascii="Times New Roman" w:hAnsi="Times New Roman" w:cs="Times New Roman"/>
          <w:sz w:val="24"/>
          <w:szCs w:val="24"/>
        </w:rPr>
        <w:t>3</w:t>
      </w:r>
      <w:r w:rsidRPr="00234335">
        <w:rPr>
          <w:rFonts w:ascii="Times New Roman" w:hAnsi="Times New Roman" w:cs="Times New Roman"/>
          <w:sz w:val="24"/>
          <w:szCs w:val="24"/>
        </w:rPr>
        <w:t xml:space="preserve"> года с последующим продлением.</w:t>
      </w:r>
    </w:p>
    <w:p w14:paraId="730E8A09" w14:textId="77777777" w:rsidR="00B52EC4" w:rsidRPr="00234335" w:rsidRDefault="00B52EC4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Общее количество СОНКО, получивших недвижимое имущество в безвозмездное пользование, составило 6 организаций, общее количество предоставленной площади в безвозмездное пользование – 149,3 кв. метров, что составляет, в среднем, 25 кв. метров на одну организацию.</w:t>
      </w:r>
    </w:p>
    <w:p w14:paraId="0FD2642C" w14:textId="77777777" w:rsidR="00BC07CB" w:rsidRPr="00234335" w:rsidRDefault="00BC07CB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Ряд СО НКО стал победителем </w:t>
      </w:r>
      <w:r w:rsidRPr="00234335">
        <w:rPr>
          <w:rFonts w:ascii="Times New Roman" w:hAnsi="Times New Roman" w:cs="Times New Roman"/>
          <w:b/>
          <w:bCs/>
          <w:sz w:val="24"/>
          <w:szCs w:val="24"/>
        </w:rPr>
        <w:t>третьего конкурса грантов Губернатора Архангельской области</w:t>
      </w:r>
      <w:r w:rsidRPr="00234335">
        <w:rPr>
          <w:rFonts w:ascii="Times New Roman" w:hAnsi="Times New Roman" w:cs="Times New Roman"/>
          <w:sz w:val="24"/>
          <w:szCs w:val="24"/>
        </w:rPr>
        <w:t>, получив финансирование на поддержку следующих целевых проектов:</w:t>
      </w:r>
    </w:p>
    <w:p w14:paraId="1559AADA" w14:textId="77777777" w:rsidR="00BC07CB" w:rsidRPr="00234335" w:rsidRDefault="00BC07CB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«Вместе – мы сильнее», НМОО «Ветеранов локальных войн» (991 988,00 рублей);</w:t>
      </w:r>
    </w:p>
    <w:p w14:paraId="2BFC2FE2" w14:textId="77777777" w:rsidR="00BC07CB" w:rsidRPr="00234335" w:rsidRDefault="00BC07CB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«Шаблыкин-променад», АНО «Северный Север» (678 128,63 рублей);</w:t>
      </w:r>
    </w:p>
    <w:p w14:paraId="04C5BDE8" w14:textId="77777777" w:rsidR="00BC07CB" w:rsidRPr="00234335" w:rsidRDefault="00BC07CB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Мамония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», НОРЦ «Делаем вместе» (1 324 000,00 рублей);</w:t>
      </w:r>
    </w:p>
    <w:p w14:paraId="311327BA" w14:textId="77777777" w:rsidR="00BC07CB" w:rsidRPr="00234335" w:rsidRDefault="00BC07CB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«Воспитаем чемпиона», Центр по развитию физической культуры и спорта «Спорт - норма жизни» (1 398 959,00 рублей).</w:t>
      </w:r>
    </w:p>
    <w:p w14:paraId="46E7D81F" w14:textId="77777777" w:rsidR="00BC07CB" w:rsidRDefault="00BC07CB" w:rsidP="00E22B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lastRenderedPageBreak/>
        <w:t>АНО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Шалакушский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Народный Хор» получил финансирование на реализацию проекта «Хор да </w:t>
      </w:r>
      <w:proofErr w:type="gramStart"/>
      <w:r w:rsidRPr="00234335">
        <w:rPr>
          <w:rFonts w:ascii="Times New Roman" w:hAnsi="Times New Roman" w:cs="Times New Roman"/>
          <w:sz w:val="24"/>
          <w:szCs w:val="24"/>
        </w:rPr>
        <w:t>реп-фольклор</w:t>
      </w:r>
      <w:proofErr w:type="gramEnd"/>
      <w:r w:rsidRPr="00234335">
        <w:rPr>
          <w:rFonts w:ascii="Times New Roman" w:hAnsi="Times New Roman" w:cs="Times New Roman"/>
          <w:sz w:val="24"/>
          <w:szCs w:val="24"/>
        </w:rPr>
        <w:t xml:space="preserve">» от </w:t>
      </w:r>
      <w:r w:rsidRPr="00234335">
        <w:rPr>
          <w:rFonts w:ascii="Times New Roman" w:hAnsi="Times New Roman" w:cs="Times New Roman"/>
          <w:b/>
          <w:bCs/>
          <w:sz w:val="24"/>
          <w:szCs w:val="24"/>
        </w:rPr>
        <w:t>Президентского фонда культурных инициатив</w:t>
      </w:r>
      <w:r w:rsidRPr="00234335">
        <w:rPr>
          <w:rFonts w:ascii="Times New Roman" w:hAnsi="Times New Roman" w:cs="Times New Roman"/>
          <w:sz w:val="24"/>
          <w:szCs w:val="24"/>
        </w:rPr>
        <w:t>. Сумма гранта – 2 178 001,13 рублей.</w:t>
      </w:r>
    </w:p>
    <w:p w14:paraId="475AF707" w14:textId="77777777" w:rsidR="00E22BA8" w:rsidRDefault="00E22BA8" w:rsidP="00E22BA8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A00C2">
        <w:rPr>
          <w:rFonts w:ascii="Times New Roman" w:hAnsi="Times New Roman"/>
          <w:sz w:val="24"/>
          <w:szCs w:val="24"/>
        </w:rPr>
        <w:t>Няндомск</w:t>
      </w:r>
      <w:r>
        <w:rPr>
          <w:rFonts w:ascii="Times New Roman" w:hAnsi="Times New Roman"/>
          <w:sz w:val="24"/>
          <w:szCs w:val="24"/>
        </w:rPr>
        <w:t>ая</w:t>
      </w:r>
      <w:proofErr w:type="spellEnd"/>
      <w:r w:rsidRPr="003A00C2">
        <w:rPr>
          <w:rFonts w:ascii="Times New Roman" w:hAnsi="Times New Roman"/>
          <w:sz w:val="24"/>
          <w:szCs w:val="24"/>
        </w:rPr>
        <w:t xml:space="preserve"> местн</w:t>
      </w:r>
      <w:r>
        <w:rPr>
          <w:rFonts w:ascii="Times New Roman" w:hAnsi="Times New Roman"/>
          <w:sz w:val="24"/>
          <w:szCs w:val="24"/>
        </w:rPr>
        <w:t>ая</w:t>
      </w:r>
      <w:r w:rsidRPr="003A00C2">
        <w:rPr>
          <w:rFonts w:ascii="Times New Roman" w:hAnsi="Times New Roman"/>
          <w:sz w:val="24"/>
          <w:szCs w:val="24"/>
        </w:rPr>
        <w:t xml:space="preserve"> общественн</w:t>
      </w:r>
      <w:r>
        <w:rPr>
          <w:rFonts w:ascii="Times New Roman" w:hAnsi="Times New Roman"/>
          <w:sz w:val="24"/>
          <w:szCs w:val="24"/>
        </w:rPr>
        <w:t>ая</w:t>
      </w:r>
      <w:r w:rsidRPr="003A00C2">
        <w:rPr>
          <w:rFonts w:ascii="Times New Roman" w:hAnsi="Times New Roman"/>
          <w:sz w:val="24"/>
          <w:szCs w:val="24"/>
        </w:rPr>
        <w:t xml:space="preserve"> организаци</w:t>
      </w:r>
      <w:r>
        <w:rPr>
          <w:rFonts w:ascii="Times New Roman" w:hAnsi="Times New Roman"/>
          <w:sz w:val="24"/>
          <w:szCs w:val="24"/>
        </w:rPr>
        <w:t>я</w:t>
      </w:r>
      <w:r w:rsidRPr="003A00C2">
        <w:rPr>
          <w:rFonts w:ascii="Times New Roman" w:hAnsi="Times New Roman"/>
          <w:sz w:val="24"/>
          <w:szCs w:val="24"/>
        </w:rPr>
        <w:t xml:space="preserve"> «Ветеранов локальных войск»</w:t>
      </w:r>
      <w:r>
        <w:rPr>
          <w:rFonts w:ascii="Times New Roman" w:hAnsi="Times New Roman"/>
          <w:sz w:val="24"/>
          <w:szCs w:val="24"/>
        </w:rPr>
        <w:t xml:space="preserve"> получила финансирование на реализацию проекта «Земляки – участники локальных войн» в рамках </w:t>
      </w:r>
      <w:r w:rsidRPr="00E22BA8">
        <w:rPr>
          <w:rFonts w:ascii="Times New Roman" w:hAnsi="Times New Roman"/>
          <w:b/>
          <w:bCs/>
          <w:sz w:val="24"/>
          <w:szCs w:val="24"/>
        </w:rPr>
        <w:t>регионального конкурса «Помни их имена».</w:t>
      </w:r>
      <w:r>
        <w:rPr>
          <w:rFonts w:ascii="Times New Roman" w:hAnsi="Times New Roman"/>
          <w:sz w:val="24"/>
          <w:szCs w:val="24"/>
        </w:rPr>
        <w:t xml:space="preserve"> Сумма гранта – 1 262 803,00 рублей.</w:t>
      </w:r>
    </w:p>
    <w:p w14:paraId="07C39240" w14:textId="77777777" w:rsidR="007563BE" w:rsidRPr="00234335" w:rsidRDefault="007563BE" w:rsidP="00E22BA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74CE5865" w14:textId="77777777" w:rsidR="00023137" w:rsidRPr="00234335" w:rsidRDefault="00023137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1.1. Проведение «круглых столов» с представителями инициативных групп и СО НКО</w:t>
      </w:r>
    </w:p>
    <w:p w14:paraId="2B220EE8" w14:textId="77777777" w:rsidR="001548B9" w:rsidRDefault="001548B9" w:rsidP="001548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02237">
        <w:rPr>
          <w:rFonts w:ascii="Times New Roman" w:hAnsi="Times New Roman" w:cs="Times New Roman"/>
          <w:bCs/>
          <w:iCs/>
          <w:sz w:val="24"/>
          <w:szCs w:val="24"/>
        </w:rPr>
        <w:t>С июня по август специалисты</w:t>
      </w:r>
      <w:r w:rsidR="00972A8E" w:rsidRPr="00402237">
        <w:rPr>
          <w:rFonts w:ascii="Times New Roman" w:hAnsi="Times New Roman" w:cs="Times New Roman"/>
          <w:bCs/>
          <w:iCs/>
          <w:sz w:val="24"/>
          <w:szCs w:val="24"/>
        </w:rPr>
        <w:t xml:space="preserve"> отдела по вопросам местного самоуправления</w:t>
      </w:r>
      <w:r w:rsidR="001B5843" w:rsidRPr="00402237">
        <w:rPr>
          <w:rFonts w:ascii="Times New Roman" w:hAnsi="Times New Roman" w:cs="Times New Roman"/>
          <w:bCs/>
          <w:iCs/>
          <w:sz w:val="24"/>
          <w:szCs w:val="24"/>
        </w:rPr>
        <w:t xml:space="preserve"> администрации округа</w:t>
      </w:r>
      <w:r w:rsidRPr="00402237">
        <w:rPr>
          <w:rFonts w:ascii="Times New Roman" w:hAnsi="Times New Roman" w:cs="Times New Roman"/>
          <w:bCs/>
          <w:iCs/>
          <w:sz w:val="24"/>
          <w:szCs w:val="24"/>
        </w:rPr>
        <w:t xml:space="preserve"> проводили круглые столы с представителями инициативных групп и СО НКО. Основные вопросы касались благоустройства</w:t>
      </w:r>
      <w:r w:rsidR="00972A8E" w:rsidRPr="00402237">
        <w:rPr>
          <w:rFonts w:ascii="Times New Roman" w:hAnsi="Times New Roman" w:cs="Times New Roman"/>
          <w:bCs/>
          <w:iCs/>
          <w:sz w:val="24"/>
          <w:szCs w:val="24"/>
        </w:rPr>
        <w:t>, а также участ</w:t>
      </w:r>
      <w:r w:rsidRPr="00402237">
        <w:rPr>
          <w:rFonts w:ascii="Times New Roman" w:hAnsi="Times New Roman" w:cs="Times New Roman"/>
          <w:bCs/>
          <w:iCs/>
          <w:sz w:val="24"/>
          <w:szCs w:val="24"/>
        </w:rPr>
        <w:t>ия в</w:t>
      </w:r>
      <w:r w:rsidR="00972A8E" w:rsidRPr="00402237">
        <w:rPr>
          <w:rFonts w:ascii="Times New Roman" w:hAnsi="Times New Roman" w:cs="Times New Roman"/>
          <w:bCs/>
          <w:iCs/>
          <w:sz w:val="24"/>
          <w:szCs w:val="24"/>
        </w:rPr>
        <w:t xml:space="preserve"> регионально</w:t>
      </w:r>
      <w:r w:rsidRPr="00402237">
        <w:rPr>
          <w:rFonts w:ascii="Times New Roman" w:hAnsi="Times New Roman" w:cs="Times New Roman"/>
          <w:bCs/>
          <w:iCs/>
          <w:sz w:val="24"/>
          <w:szCs w:val="24"/>
        </w:rPr>
        <w:t>м</w:t>
      </w:r>
      <w:r w:rsidR="00972A8E" w:rsidRPr="00402237">
        <w:rPr>
          <w:rFonts w:ascii="Times New Roman" w:hAnsi="Times New Roman" w:cs="Times New Roman"/>
          <w:bCs/>
          <w:iCs/>
          <w:sz w:val="24"/>
          <w:szCs w:val="24"/>
        </w:rPr>
        <w:t xml:space="preserve"> конкурс</w:t>
      </w:r>
      <w:r w:rsidRPr="00402237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="00972A8E" w:rsidRPr="00402237">
        <w:rPr>
          <w:rFonts w:ascii="Times New Roman" w:hAnsi="Times New Roman" w:cs="Times New Roman"/>
          <w:bCs/>
          <w:iCs/>
          <w:sz w:val="24"/>
          <w:szCs w:val="24"/>
        </w:rPr>
        <w:t xml:space="preserve"> «Комфортное поморье»</w:t>
      </w:r>
      <w:r w:rsidRPr="00402237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54A2A9A1" w14:textId="77777777" w:rsidR="001548B9" w:rsidRDefault="001548B9" w:rsidP="001548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14:paraId="7F526D09" w14:textId="77777777" w:rsidR="00023137" w:rsidRPr="00234335" w:rsidRDefault="00023137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1.2. Проведение семинаров для представителей инициативных групп и СО НКО</w:t>
      </w:r>
    </w:p>
    <w:p w14:paraId="182DF386" w14:textId="77777777" w:rsidR="009353C4" w:rsidRDefault="00972A8E" w:rsidP="009353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Организация семинаров и обучающих встреч для представителей инициативных групп и </w:t>
      </w:r>
      <w:r w:rsidR="00ED2C88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СО 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НКО является важной составляющей деятельности </w:t>
      </w:r>
      <w:proofErr w:type="spell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общественного ресурсного центра «Делаем вместе» и Центра социальных технологий «Гарант».</w:t>
      </w:r>
      <w:r w:rsidR="00C00A81"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35E41BE5" w14:textId="77777777" w:rsidR="009353C4" w:rsidRDefault="009353C4" w:rsidP="009353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Были проведены:</w:t>
      </w:r>
    </w:p>
    <w:p w14:paraId="0B0EED39" w14:textId="6206C24F" w:rsidR="00E8045C" w:rsidRDefault="009353C4" w:rsidP="009353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9353C4">
        <w:rPr>
          <w:rFonts w:ascii="Times New Roman" w:hAnsi="Times New Roman" w:cs="Times New Roman"/>
          <w:bCs/>
          <w:iCs/>
          <w:sz w:val="24"/>
          <w:szCs w:val="24"/>
        </w:rPr>
        <w:t>обучающи</w:t>
      </w:r>
      <w:r w:rsidR="00BF461A">
        <w:rPr>
          <w:rFonts w:ascii="Times New Roman" w:hAnsi="Times New Roman" w:cs="Times New Roman"/>
          <w:bCs/>
          <w:iCs/>
          <w:sz w:val="24"/>
          <w:szCs w:val="24"/>
        </w:rPr>
        <w:t>е</w:t>
      </w:r>
      <w:r w:rsidRPr="009353C4">
        <w:rPr>
          <w:rFonts w:ascii="Times New Roman" w:hAnsi="Times New Roman" w:cs="Times New Roman"/>
          <w:bCs/>
          <w:iCs/>
          <w:sz w:val="24"/>
          <w:szCs w:val="24"/>
        </w:rPr>
        <w:t xml:space="preserve"> семинар</w:t>
      </w:r>
      <w:r w:rsidR="00BF461A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Pr="009353C4">
        <w:rPr>
          <w:rFonts w:ascii="Times New Roman" w:hAnsi="Times New Roman" w:cs="Times New Roman"/>
          <w:bCs/>
          <w:iCs/>
          <w:sz w:val="24"/>
          <w:szCs w:val="24"/>
        </w:rPr>
        <w:t xml:space="preserve"> «Зелёный свет сельским инициативам»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с Александрой Белоус;</w:t>
      </w:r>
    </w:p>
    <w:p w14:paraId="56AF4CB1" w14:textId="77777777" w:rsidR="009353C4" w:rsidRDefault="009353C4" w:rsidP="009353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9353C4">
        <w:rPr>
          <w:rFonts w:ascii="Times New Roman" w:hAnsi="Times New Roman" w:cs="Times New Roman"/>
          <w:bCs/>
          <w:iCs/>
          <w:sz w:val="24"/>
          <w:szCs w:val="24"/>
        </w:rPr>
        <w:t>окружной форум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353C4">
        <w:rPr>
          <w:rFonts w:ascii="Times New Roman" w:hAnsi="Times New Roman" w:cs="Times New Roman"/>
          <w:bCs/>
          <w:iCs/>
          <w:sz w:val="24"/>
          <w:szCs w:val="24"/>
        </w:rPr>
        <w:t>«Нам</w:t>
      </w:r>
      <w:proofErr w:type="gramStart"/>
      <w:r w:rsidRPr="009353C4">
        <w:rPr>
          <w:rFonts w:ascii="Times New Roman" w:hAnsi="Times New Roman" w:cs="Times New Roman"/>
          <w:bCs/>
          <w:iCs/>
          <w:sz w:val="24"/>
          <w:szCs w:val="24"/>
        </w:rPr>
        <w:t xml:space="preserve"> З</w:t>
      </w:r>
      <w:proofErr w:type="gramEnd"/>
      <w:r w:rsidRPr="009353C4">
        <w:rPr>
          <w:rFonts w:ascii="Times New Roman" w:hAnsi="Times New Roman" w:cs="Times New Roman"/>
          <w:bCs/>
          <w:iCs/>
          <w:sz w:val="24"/>
          <w:szCs w:val="24"/>
        </w:rPr>
        <w:t>десь Жить»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1E1E09DB" w14:textId="3A262F56" w:rsidR="009353C4" w:rsidRDefault="009353C4" w:rsidP="009353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- </w:t>
      </w:r>
      <w:r w:rsidRPr="009353C4">
        <w:rPr>
          <w:rFonts w:ascii="Times New Roman" w:hAnsi="Times New Roman" w:cs="Times New Roman"/>
          <w:bCs/>
          <w:iCs/>
          <w:sz w:val="24"/>
          <w:szCs w:val="24"/>
        </w:rPr>
        <w:t xml:space="preserve">семинар </w:t>
      </w:r>
      <w:r w:rsidR="00BF461A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9353C4">
        <w:rPr>
          <w:rFonts w:ascii="Times New Roman" w:hAnsi="Times New Roman" w:cs="Times New Roman"/>
          <w:bCs/>
          <w:iCs/>
          <w:sz w:val="24"/>
          <w:szCs w:val="24"/>
        </w:rPr>
        <w:t>Как НКО жить в ладу с законом - правовые аспекты деятельности НКО</w:t>
      </w:r>
      <w:r w:rsidR="00BF461A">
        <w:rPr>
          <w:rFonts w:ascii="Times New Roman" w:hAnsi="Times New Roman" w:cs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Cs/>
          <w:sz w:val="24"/>
          <w:szCs w:val="24"/>
        </w:rPr>
        <w:t>;</w:t>
      </w:r>
    </w:p>
    <w:p w14:paraId="513D30BC" w14:textId="7EC111C5" w:rsidR="00BF461A" w:rsidRDefault="00BF461A" w:rsidP="009353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- семинары «10 шагов к успешному проекту».</w:t>
      </w:r>
    </w:p>
    <w:p w14:paraId="016CCB16" w14:textId="77777777" w:rsidR="009353C4" w:rsidRDefault="009353C4" w:rsidP="009353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36F89D69" w14:textId="77777777" w:rsidR="00023137" w:rsidRPr="00234335" w:rsidRDefault="00023137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1.3. Содействие в организации подготовки, профессиональной переподготовки и повышения квалификации работников и добровольцев (волонтеров) СО НКО</w:t>
      </w:r>
    </w:p>
    <w:p w14:paraId="7ABBA413" w14:textId="77777777" w:rsidR="007269FD" w:rsidRDefault="001548B9" w:rsidP="00AB5A6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С май по сентябрь директор 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>АНО «Северный Север»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Гайкович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Наталья Александровна проходила обучение в школе «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Никола-Ленивца</w:t>
      </w:r>
      <w:proofErr w:type="gramEnd"/>
      <w:r>
        <w:rPr>
          <w:rFonts w:ascii="Times New Roman" w:hAnsi="Times New Roman" w:cs="Times New Roman"/>
          <w:bCs/>
          <w:iCs/>
          <w:sz w:val="24"/>
          <w:szCs w:val="24"/>
        </w:rPr>
        <w:t>» по программе о социокультурном развитии территорий «Как и зачем строить рай на земле».</w:t>
      </w:r>
    </w:p>
    <w:p w14:paraId="0B92726E" w14:textId="77777777" w:rsidR="001548B9" w:rsidRPr="00234335" w:rsidRDefault="001548B9" w:rsidP="00E22BA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C3C8D74" w14:textId="77777777" w:rsidR="00023137" w:rsidRPr="00234335" w:rsidRDefault="00023137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1.4. Обеспечение поездок общественных представителей, представителей НКО на выездные встречи</w:t>
      </w:r>
    </w:p>
    <w:p w14:paraId="0A0B440E" w14:textId="77777777" w:rsidR="00023137" w:rsidRPr="00234335" w:rsidRDefault="007269FD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В 2023 году представителям социально ориентированных некоммерческих организаций и специалисту ресурсного центра был оплачен проезд на железнодорожном транспорте.</w:t>
      </w:r>
    </w:p>
    <w:p w14:paraId="6D3E874E" w14:textId="77777777" w:rsidR="007269FD" w:rsidRPr="00234335" w:rsidRDefault="007269FD" w:rsidP="00E22BA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2D99A59" w14:textId="77777777" w:rsidR="00023137" w:rsidRPr="00234335" w:rsidRDefault="00023137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1.5. Компенсация государственной пошлины за государственную регистрацию СО</w:t>
      </w:r>
      <w:r w:rsidR="002B0458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НКО, регистрацию изменений, вносимых в учредительные документы юридического лица  </w:t>
      </w:r>
    </w:p>
    <w:p w14:paraId="41030819" w14:textId="77777777" w:rsidR="007269FD" w:rsidRPr="00234335" w:rsidRDefault="007269FD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В 2023 году </w:t>
      </w:r>
      <w:r w:rsidR="00B704BC">
        <w:rPr>
          <w:rFonts w:ascii="Times New Roman" w:hAnsi="Times New Roman" w:cs="Times New Roman"/>
          <w:bCs/>
          <w:iCs/>
          <w:sz w:val="24"/>
          <w:szCs w:val="24"/>
        </w:rPr>
        <w:t>заявлений на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компенсац</w:t>
      </w:r>
      <w:r w:rsidR="00AB5A67">
        <w:rPr>
          <w:rFonts w:ascii="Times New Roman" w:hAnsi="Times New Roman" w:cs="Times New Roman"/>
          <w:bCs/>
          <w:iCs/>
          <w:sz w:val="24"/>
          <w:szCs w:val="24"/>
        </w:rPr>
        <w:t>и</w:t>
      </w:r>
      <w:r w:rsidR="00B704BC">
        <w:rPr>
          <w:rFonts w:ascii="Times New Roman" w:hAnsi="Times New Roman" w:cs="Times New Roman"/>
          <w:bCs/>
          <w:iCs/>
          <w:sz w:val="24"/>
          <w:szCs w:val="24"/>
        </w:rPr>
        <w:t>ю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государственной пошлины за государственную регистрацию СО НКО </w:t>
      </w:r>
      <w:r w:rsidR="00AB5A67">
        <w:rPr>
          <w:rFonts w:ascii="Times New Roman" w:hAnsi="Times New Roman" w:cs="Times New Roman"/>
          <w:bCs/>
          <w:iCs/>
          <w:sz w:val="24"/>
          <w:szCs w:val="24"/>
        </w:rPr>
        <w:t>не поступал</w:t>
      </w:r>
      <w:r w:rsidR="00B704BC">
        <w:rPr>
          <w:rFonts w:ascii="Times New Roman" w:hAnsi="Times New Roman" w:cs="Times New Roman"/>
          <w:bCs/>
          <w:iCs/>
          <w:sz w:val="24"/>
          <w:szCs w:val="24"/>
        </w:rPr>
        <w:t>о.</w:t>
      </w:r>
    </w:p>
    <w:p w14:paraId="2C5A70AA" w14:textId="77777777" w:rsidR="007269FD" w:rsidRPr="00234335" w:rsidRDefault="007269FD" w:rsidP="00E22BA8">
      <w:pPr>
        <w:spacing w:after="0" w:line="240" w:lineRule="auto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</w:p>
    <w:p w14:paraId="24A0EB79" w14:textId="77777777" w:rsidR="00023137" w:rsidRPr="00234335" w:rsidRDefault="002B0458" w:rsidP="00E22BA8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023137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023137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Проведение 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окружных</w:t>
      </w:r>
      <w:r w:rsidR="00023137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конкурсов «Лучший активист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</w:t>
      </w:r>
      <w:r w:rsidR="00023137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НКО», «</w:t>
      </w:r>
      <w:proofErr w:type="gramStart"/>
      <w:r w:rsidR="00023137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Лучшая</w:t>
      </w:r>
      <w:proofErr w:type="gramEnd"/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СО</w:t>
      </w:r>
      <w:r w:rsidR="00023137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НКО»</w:t>
      </w:r>
    </w:p>
    <w:p w14:paraId="4C763FE5" w14:textId="79EAFEA1" w:rsidR="007269FD" w:rsidRPr="00234335" w:rsidRDefault="007269FD" w:rsidP="00E22BA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  <w:r w:rsidRPr="00234335">
        <w:rPr>
          <w:rFonts w:ascii="Times New Roman" w:hAnsi="Times New Roman" w:cs="Times New Roman"/>
          <w:bCs/>
          <w:iCs/>
          <w:sz w:val="24"/>
          <w:szCs w:val="24"/>
        </w:rPr>
        <w:t>Окружные конкурсы «Лучший активист СО НКО»</w:t>
      </w:r>
      <w:r w:rsidR="00BF461A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«</w:t>
      </w:r>
      <w:proofErr w:type="gramStart"/>
      <w:r w:rsidRPr="00234335">
        <w:rPr>
          <w:rFonts w:ascii="Times New Roman" w:hAnsi="Times New Roman" w:cs="Times New Roman"/>
          <w:bCs/>
          <w:iCs/>
          <w:sz w:val="24"/>
          <w:szCs w:val="24"/>
        </w:rPr>
        <w:t>Лучшая</w:t>
      </w:r>
      <w:proofErr w:type="gramEnd"/>
      <w:r w:rsidRPr="00234335">
        <w:rPr>
          <w:rFonts w:ascii="Times New Roman" w:hAnsi="Times New Roman" w:cs="Times New Roman"/>
          <w:bCs/>
          <w:iCs/>
          <w:sz w:val="24"/>
          <w:szCs w:val="24"/>
        </w:rPr>
        <w:t xml:space="preserve"> СО НКО» были объявлены в декабре 2023 года. Итоги окружных конкурсов</w:t>
      </w:r>
      <w:r w:rsidR="00BF53C5">
        <w:rPr>
          <w:rFonts w:ascii="Times New Roman" w:hAnsi="Times New Roman" w:cs="Times New Roman"/>
          <w:bCs/>
          <w:iCs/>
          <w:sz w:val="24"/>
          <w:szCs w:val="24"/>
        </w:rPr>
        <w:t xml:space="preserve"> будут подведены в2024 году</w:t>
      </w:r>
      <w:r w:rsidRPr="0023433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6F7E2435" w14:textId="77777777" w:rsidR="007269FD" w:rsidRPr="00234335" w:rsidRDefault="007269FD" w:rsidP="00E22BA8">
      <w:pPr>
        <w:pStyle w:val="ConsPlusNormal"/>
        <w:widowControl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553FF44C" w14:textId="77777777" w:rsidR="002B0458" w:rsidRPr="00234335" w:rsidRDefault="002B0458" w:rsidP="00E22BA8">
      <w:pPr>
        <w:pStyle w:val="ConsPlusNormal"/>
        <w:widowControl/>
        <w:tabs>
          <w:tab w:val="left" w:pos="709"/>
        </w:tabs>
        <w:spacing w:after="0" w:line="240" w:lineRule="auto"/>
        <w:ind w:firstLine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2.2. Организация для руководителей и активистов НКО выездных встреч, 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  <w:t>рабочих совещаний с участниками НКО по определению приоритетных направлений работ по проектам</w:t>
      </w:r>
    </w:p>
    <w:p w14:paraId="118BE8F2" w14:textId="3500B3BD" w:rsidR="00B704BC" w:rsidRDefault="00B704BC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highlight w:val="yellow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lastRenderedPageBreak/>
        <w:t>В</w:t>
      </w:r>
      <w:r w:rsidRPr="00B704BC">
        <w:rPr>
          <w:rFonts w:ascii="Times New Roman" w:hAnsi="Times New Roman" w:cs="Times New Roman"/>
          <w:bCs/>
          <w:iCs/>
          <w:sz w:val="24"/>
          <w:szCs w:val="24"/>
        </w:rPr>
        <w:t xml:space="preserve"> период с 4 августа по 4 сентября 2023 года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специалисты отдела по вопросам местного самоуправления администрации окр</w:t>
      </w:r>
      <w:r w:rsidR="00BF53C5">
        <w:rPr>
          <w:rFonts w:ascii="Times New Roman" w:hAnsi="Times New Roman" w:cs="Times New Roman"/>
          <w:bCs/>
          <w:iCs/>
          <w:sz w:val="24"/>
          <w:szCs w:val="24"/>
        </w:rPr>
        <w:t>уга проводили рабочие совещания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по определению приоритетных направлений работ по проектам. Всего было 3 совещания, с председателем </w:t>
      </w:r>
      <w:r w:rsidRPr="00B704BC">
        <w:rPr>
          <w:rFonts w:ascii="Times New Roman" w:hAnsi="Times New Roman" w:cs="Times New Roman"/>
          <w:bCs/>
          <w:iCs/>
          <w:sz w:val="24"/>
          <w:szCs w:val="24"/>
        </w:rPr>
        <w:t xml:space="preserve">РБОО НОЗЖ </w:t>
      </w: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B704BC">
        <w:rPr>
          <w:rFonts w:ascii="Times New Roman" w:hAnsi="Times New Roman" w:cs="Times New Roman"/>
          <w:bCs/>
          <w:iCs/>
          <w:sz w:val="24"/>
          <w:szCs w:val="24"/>
        </w:rPr>
        <w:t>Новая Жизнь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» Виноградовой Ириной Александровной, с председателем </w:t>
      </w:r>
      <w:proofErr w:type="spellStart"/>
      <w:r w:rsidRPr="00B704BC">
        <w:rPr>
          <w:rFonts w:ascii="Times New Roman" w:hAnsi="Times New Roman" w:cs="Times New Roman"/>
          <w:bCs/>
          <w:iCs/>
          <w:sz w:val="24"/>
          <w:szCs w:val="24"/>
        </w:rPr>
        <w:t>Н</w:t>
      </w:r>
      <w:r>
        <w:rPr>
          <w:rFonts w:ascii="Times New Roman" w:hAnsi="Times New Roman" w:cs="Times New Roman"/>
          <w:bCs/>
          <w:iCs/>
          <w:sz w:val="24"/>
          <w:szCs w:val="24"/>
        </w:rPr>
        <w:t>яндомской</w:t>
      </w:r>
      <w:proofErr w:type="spellEnd"/>
      <w:r w:rsidRPr="00B704BC">
        <w:rPr>
          <w:rFonts w:ascii="Times New Roman" w:hAnsi="Times New Roman" w:cs="Times New Roman"/>
          <w:bCs/>
          <w:iCs/>
          <w:sz w:val="24"/>
          <w:szCs w:val="24"/>
        </w:rPr>
        <w:t xml:space="preserve"> РО ВОИ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sz w:val="24"/>
          <w:szCs w:val="24"/>
        </w:rPr>
        <w:t>Шупер</w:t>
      </w:r>
      <w:proofErr w:type="spellEnd"/>
      <w:r>
        <w:rPr>
          <w:rFonts w:ascii="Times New Roman" w:hAnsi="Times New Roman" w:cs="Times New Roman"/>
          <w:bCs/>
          <w:iCs/>
          <w:sz w:val="24"/>
          <w:szCs w:val="24"/>
        </w:rPr>
        <w:t xml:space="preserve"> Тамарой Николаевной, а также с председателем </w:t>
      </w:r>
      <w:r w:rsidRPr="00B704BC">
        <w:rPr>
          <w:rFonts w:ascii="Times New Roman" w:hAnsi="Times New Roman" w:cs="Times New Roman"/>
          <w:bCs/>
          <w:iCs/>
          <w:sz w:val="24"/>
          <w:szCs w:val="24"/>
        </w:rPr>
        <w:t xml:space="preserve">АНО </w:t>
      </w:r>
      <w:r>
        <w:rPr>
          <w:rFonts w:ascii="Times New Roman" w:hAnsi="Times New Roman" w:cs="Times New Roman"/>
          <w:bCs/>
          <w:iCs/>
          <w:sz w:val="24"/>
          <w:szCs w:val="24"/>
        </w:rPr>
        <w:t>«</w:t>
      </w:r>
      <w:proofErr w:type="spellStart"/>
      <w:r w:rsidRPr="00B704BC">
        <w:rPr>
          <w:rFonts w:ascii="Times New Roman" w:hAnsi="Times New Roman" w:cs="Times New Roman"/>
          <w:bCs/>
          <w:iCs/>
          <w:sz w:val="24"/>
          <w:szCs w:val="24"/>
        </w:rPr>
        <w:t>Шалакушский</w:t>
      </w:r>
      <w:proofErr w:type="spellEnd"/>
      <w:r w:rsidRPr="00B704BC">
        <w:rPr>
          <w:rFonts w:ascii="Times New Roman" w:hAnsi="Times New Roman" w:cs="Times New Roman"/>
          <w:bCs/>
          <w:iCs/>
          <w:sz w:val="24"/>
          <w:szCs w:val="24"/>
        </w:rPr>
        <w:t xml:space="preserve"> Народный Хор</w:t>
      </w:r>
      <w:r>
        <w:rPr>
          <w:rFonts w:ascii="Times New Roman" w:hAnsi="Times New Roman" w:cs="Times New Roman"/>
          <w:bCs/>
          <w:iCs/>
          <w:sz w:val="24"/>
          <w:szCs w:val="24"/>
        </w:rPr>
        <w:t>» Митиной Любовью Михайловной.</w:t>
      </w:r>
    </w:p>
    <w:p w14:paraId="3F743D84" w14:textId="77777777" w:rsidR="00B704BC" w:rsidRPr="00234335" w:rsidRDefault="00B704BC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14:paraId="75A2CF1F" w14:textId="77777777" w:rsidR="007563BE" w:rsidRPr="00234335" w:rsidRDefault="007563BE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2.</w:t>
      </w:r>
      <w:r w:rsidR="002B0458"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4</w:t>
      </w:r>
      <w:r w:rsidRPr="00234335">
        <w:rPr>
          <w:rFonts w:ascii="Times New Roman" w:hAnsi="Times New Roman" w:cs="Times New Roman"/>
          <w:b/>
          <w:i/>
          <w:sz w:val="24"/>
          <w:szCs w:val="24"/>
          <w:u w:val="single"/>
        </w:rPr>
        <w:t>. Предоставление субсидий в целях поддержки деятельности социально ориентированных некоммерческих организаций</w:t>
      </w:r>
    </w:p>
    <w:p w14:paraId="01F0C37D" w14:textId="77777777" w:rsidR="007563BE" w:rsidRPr="00234335" w:rsidRDefault="007563BE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В </w:t>
      </w:r>
      <w:r w:rsidR="001709C6" w:rsidRPr="00234335">
        <w:rPr>
          <w:rFonts w:ascii="Times New Roman" w:hAnsi="Times New Roman" w:cs="Times New Roman"/>
          <w:sz w:val="24"/>
          <w:szCs w:val="24"/>
        </w:rPr>
        <w:t>августе</w:t>
      </w:r>
      <w:r w:rsidRPr="00234335">
        <w:rPr>
          <w:rFonts w:ascii="Times New Roman" w:hAnsi="Times New Roman" w:cs="Times New Roman"/>
          <w:sz w:val="24"/>
          <w:szCs w:val="24"/>
        </w:rPr>
        <w:t xml:space="preserve"> администрацией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1709C6" w:rsidRPr="00234335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234335">
        <w:rPr>
          <w:rFonts w:ascii="Times New Roman" w:hAnsi="Times New Roman" w:cs="Times New Roman"/>
          <w:sz w:val="24"/>
          <w:szCs w:val="24"/>
        </w:rPr>
        <w:t xml:space="preserve"> был объявлен конкурс целевых проектов СО НКО и утверждены приоритетные направления конкурса (распоряжение администрации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01424C" w:rsidRPr="00234335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1709C6" w:rsidRPr="00234335">
        <w:rPr>
          <w:rFonts w:ascii="Times New Roman" w:hAnsi="Times New Roman" w:cs="Times New Roman"/>
          <w:sz w:val="24"/>
          <w:szCs w:val="24"/>
        </w:rPr>
        <w:t>от 1 августа 2023 г. № 312-ра</w:t>
      </w:r>
      <w:r w:rsidRPr="00234335">
        <w:rPr>
          <w:rFonts w:ascii="Times New Roman" w:hAnsi="Times New Roman" w:cs="Times New Roman"/>
          <w:sz w:val="24"/>
          <w:szCs w:val="24"/>
        </w:rPr>
        <w:t xml:space="preserve">). </w:t>
      </w:r>
      <w:r w:rsidR="001F6DA7" w:rsidRPr="00234335">
        <w:rPr>
          <w:rFonts w:ascii="Times New Roman" w:hAnsi="Times New Roman" w:cs="Times New Roman"/>
          <w:sz w:val="24"/>
          <w:szCs w:val="24"/>
        </w:rPr>
        <w:t>П</w:t>
      </w:r>
      <w:r w:rsidR="00B70E94" w:rsidRPr="00234335">
        <w:rPr>
          <w:rFonts w:ascii="Times New Roman" w:hAnsi="Times New Roman" w:cs="Times New Roman"/>
          <w:sz w:val="24"/>
          <w:szCs w:val="24"/>
        </w:rPr>
        <w:t xml:space="preserve">роведение </w:t>
      </w:r>
      <w:r w:rsidR="004D247F" w:rsidRPr="00234335">
        <w:rPr>
          <w:rFonts w:ascii="Times New Roman" w:hAnsi="Times New Roman" w:cs="Times New Roman"/>
          <w:sz w:val="24"/>
          <w:szCs w:val="24"/>
        </w:rPr>
        <w:t>конкурса состоялось</w:t>
      </w:r>
      <w:r w:rsidR="00B70E94"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1709C6" w:rsidRPr="00234335">
        <w:rPr>
          <w:rFonts w:ascii="Times New Roman" w:hAnsi="Times New Roman" w:cs="Times New Roman"/>
          <w:sz w:val="24"/>
          <w:szCs w:val="24"/>
        </w:rPr>
        <w:t>29 сентября.</w:t>
      </w:r>
    </w:p>
    <w:p w14:paraId="0C884331" w14:textId="77777777" w:rsidR="00E3092C" w:rsidRPr="00234335" w:rsidRDefault="00C164DE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Зарегистрированные общественные организации</w:t>
      </w:r>
      <w:r w:rsidR="00E3092C"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Pr="00234335">
        <w:rPr>
          <w:rFonts w:ascii="Times New Roman" w:hAnsi="Times New Roman" w:cs="Times New Roman"/>
          <w:sz w:val="24"/>
          <w:szCs w:val="24"/>
        </w:rPr>
        <w:t>прин</w:t>
      </w:r>
      <w:r w:rsidR="00E3092C" w:rsidRPr="00234335">
        <w:rPr>
          <w:rFonts w:ascii="Times New Roman" w:hAnsi="Times New Roman" w:cs="Times New Roman"/>
          <w:sz w:val="24"/>
          <w:szCs w:val="24"/>
        </w:rPr>
        <w:t>яли</w:t>
      </w:r>
      <w:r w:rsidRPr="00234335">
        <w:rPr>
          <w:rFonts w:ascii="Times New Roman" w:hAnsi="Times New Roman" w:cs="Times New Roman"/>
          <w:sz w:val="24"/>
          <w:szCs w:val="24"/>
        </w:rPr>
        <w:t xml:space="preserve"> активное участие в </w:t>
      </w:r>
      <w:r w:rsidR="00E3092C" w:rsidRPr="00234335">
        <w:rPr>
          <w:rFonts w:ascii="Times New Roman" w:hAnsi="Times New Roman" w:cs="Times New Roman"/>
          <w:bCs/>
          <w:sz w:val="24"/>
          <w:szCs w:val="24"/>
        </w:rPr>
        <w:t>муниципальном конкурсе</w:t>
      </w:r>
      <w:r w:rsidR="0001424C" w:rsidRPr="00234335">
        <w:rPr>
          <w:rFonts w:ascii="Times New Roman" w:hAnsi="Times New Roman" w:cs="Times New Roman"/>
          <w:sz w:val="24"/>
          <w:szCs w:val="24"/>
        </w:rPr>
        <w:t xml:space="preserve"> целевых проектов СО НКО и получили</w:t>
      </w:r>
      <w:r w:rsidR="00272020" w:rsidRPr="00234335">
        <w:rPr>
          <w:rFonts w:ascii="Times New Roman" w:hAnsi="Times New Roman" w:cs="Times New Roman"/>
          <w:sz w:val="24"/>
          <w:szCs w:val="24"/>
        </w:rPr>
        <w:t xml:space="preserve"> финансирование на реализацию следующих пр</w:t>
      </w:r>
      <w:r w:rsidR="001C0AE2" w:rsidRPr="00234335">
        <w:rPr>
          <w:rFonts w:ascii="Times New Roman" w:hAnsi="Times New Roman" w:cs="Times New Roman"/>
          <w:sz w:val="24"/>
          <w:szCs w:val="24"/>
        </w:rPr>
        <w:t>о</w:t>
      </w:r>
      <w:r w:rsidR="00272020" w:rsidRPr="00234335">
        <w:rPr>
          <w:rFonts w:ascii="Times New Roman" w:hAnsi="Times New Roman" w:cs="Times New Roman"/>
          <w:sz w:val="24"/>
          <w:szCs w:val="24"/>
        </w:rPr>
        <w:t>ектов</w:t>
      </w:r>
      <w:r w:rsidR="00E3092C" w:rsidRPr="00234335">
        <w:rPr>
          <w:rFonts w:ascii="Times New Roman" w:hAnsi="Times New Roman" w:cs="Times New Roman"/>
          <w:sz w:val="24"/>
          <w:szCs w:val="24"/>
        </w:rPr>
        <w:t>:</w:t>
      </w:r>
    </w:p>
    <w:p w14:paraId="62866BCB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АНО «На контрасте», проект «От сердца к сердцу», 69 700,00 рублей;</w:t>
      </w:r>
    </w:p>
    <w:p w14:paraId="59E23608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РБОО НОЗЖ «Новая жизнь», проект «Рука помощи», 100 000,00 рублей;</w:t>
      </w:r>
    </w:p>
    <w:p w14:paraId="563FC605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Ассоциация поддержки НКО, проект «Нет возраста для тех, кто сердцем молод», 100 000,00 рублей;</w:t>
      </w:r>
    </w:p>
    <w:p w14:paraId="679C83FB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335">
        <w:rPr>
          <w:rFonts w:ascii="Times New Roman" w:hAnsi="Times New Roman" w:cs="Times New Roman"/>
          <w:sz w:val="24"/>
          <w:szCs w:val="24"/>
        </w:rPr>
        <w:t xml:space="preserve">- АНО Инклюзивный Клуб «Забота» г.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, проект «Душа театра – книга», 100 000,00 рублей;</w:t>
      </w:r>
      <w:proofErr w:type="gramEnd"/>
    </w:p>
    <w:p w14:paraId="7A803009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- АНО «Исида», проект «Сеансы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солеоздоровления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и кислородные коктейли для многодетных семей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Няндомы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в оздоровительном салоне «Исида», 97</w:t>
      </w:r>
      <w:r w:rsidR="001709C6" w:rsidRPr="00234335">
        <w:rPr>
          <w:rFonts w:ascii="Times New Roman" w:hAnsi="Times New Roman" w:cs="Times New Roman"/>
          <w:sz w:val="24"/>
          <w:szCs w:val="24"/>
        </w:rPr>
        <w:t> </w:t>
      </w:r>
      <w:r w:rsidRPr="00234335">
        <w:rPr>
          <w:rFonts w:ascii="Times New Roman" w:hAnsi="Times New Roman" w:cs="Times New Roman"/>
          <w:sz w:val="24"/>
          <w:szCs w:val="24"/>
        </w:rPr>
        <w:t>7</w:t>
      </w:r>
      <w:r w:rsidR="001709C6" w:rsidRPr="00234335">
        <w:rPr>
          <w:rFonts w:ascii="Times New Roman" w:hAnsi="Times New Roman" w:cs="Times New Roman"/>
          <w:sz w:val="24"/>
          <w:szCs w:val="24"/>
        </w:rPr>
        <w:t>81,</w:t>
      </w:r>
      <w:r w:rsidRPr="00234335">
        <w:rPr>
          <w:rFonts w:ascii="Times New Roman" w:hAnsi="Times New Roman" w:cs="Times New Roman"/>
          <w:sz w:val="24"/>
          <w:szCs w:val="24"/>
        </w:rPr>
        <w:t>00 рублей;</w:t>
      </w:r>
    </w:p>
    <w:p w14:paraId="22BFD324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АНО МФК «Олимп», проект «Олимп для маленьких футболистов», 83 417,00 рублей;</w:t>
      </w:r>
    </w:p>
    <w:p w14:paraId="3413C7F2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АНО «Только вперед», проект «Делать дома», 100 000,00 рублей;</w:t>
      </w:r>
    </w:p>
    <w:p w14:paraId="75EA6DC5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НЯНДОМСКАЯ РО ВОИ, проект «Движение – это жизнь», 100 000,00 рублей;</w:t>
      </w:r>
    </w:p>
    <w:p w14:paraId="3D821D1F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- АРХАНГЕЛЬСКАЯ РОО ВОС, проект «Инклюзивный туризм», 100 000,00 рублей;</w:t>
      </w:r>
    </w:p>
    <w:p w14:paraId="43A40029" w14:textId="77777777" w:rsidR="005E5EF3" w:rsidRPr="00234335" w:rsidRDefault="005E5EF3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335">
        <w:rPr>
          <w:rFonts w:ascii="Times New Roman" w:hAnsi="Times New Roman" w:cs="Times New Roman"/>
          <w:sz w:val="24"/>
          <w:szCs w:val="24"/>
        </w:rPr>
        <w:t xml:space="preserve">- </w:t>
      </w:r>
      <w:r w:rsidR="00601616" w:rsidRPr="00234335">
        <w:rPr>
          <w:rFonts w:ascii="Times New Roman" w:hAnsi="Times New Roman" w:cs="Times New Roman"/>
          <w:sz w:val="24"/>
          <w:szCs w:val="24"/>
        </w:rPr>
        <w:t>АНО «</w:t>
      </w:r>
      <w:proofErr w:type="spellStart"/>
      <w:r w:rsidR="00601616" w:rsidRPr="00234335">
        <w:rPr>
          <w:rFonts w:ascii="Times New Roman" w:hAnsi="Times New Roman" w:cs="Times New Roman"/>
          <w:sz w:val="24"/>
          <w:szCs w:val="24"/>
        </w:rPr>
        <w:t>Шалакушский</w:t>
      </w:r>
      <w:proofErr w:type="spellEnd"/>
      <w:r w:rsidR="00601616" w:rsidRPr="00234335">
        <w:rPr>
          <w:rFonts w:ascii="Times New Roman" w:hAnsi="Times New Roman" w:cs="Times New Roman"/>
          <w:sz w:val="24"/>
          <w:szCs w:val="24"/>
        </w:rPr>
        <w:t xml:space="preserve"> Народный Хор», </w:t>
      </w:r>
      <w:r w:rsidRPr="00234335">
        <w:rPr>
          <w:rFonts w:ascii="Times New Roman" w:hAnsi="Times New Roman" w:cs="Times New Roman"/>
          <w:sz w:val="24"/>
          <w:szCs w:val="24"/>
        </w:rPr>
        <w:t>проект «Как на нашей на сторонке»</w:t>
      </w:r>
      <w:r w:rsidR="00A66E51" w:rsidRPr="00234335">
        <w:rPr>
          <w:rFonts w:ascii="Times New Roman" w:hAnsi="Times New Roman" w:cs="Times New Roman"/>
          <w:sz w:val="24"/>
          <w:szCs w:val="24"/>
        </w:rPr>
        <w:t>,</w:t>
      </w:r>
      <w:r w:rsidRPr="00234335">
        <w:rPr>
          <w:rFonts w:ascii="Times New Roman" w:hAnsi="Times New Roman" w:cs="Times New Roman"/>
          <w:sz w:val="24"/>
          <w:szCs w:val="24"/>
        </w:rPr>
        <w:t xml:space="preserve"> 100 000,00 рублей.</w:t>
      </w:r>
      <w:proofErr w:type="gramEnd"/>
    </w:p>
    <w:p w14:paraId="05A6ECD4" w14:textId="77777777" w:rsidR="002B0458" w:rsidRPr="00234335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  <w:u w:val="single"/>
        </w:rPr>
      </w:pPr>
    </w:p>
    <w:p w14:paraId="6FD842E0" w14:textId="77777777" w:rsidR="00786645" w:rsidRPr="0047072C" w:rsidRDefault="00786645" w:rsidP="00E22B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b/>
          <w:i/>
          <w:sz w:val="24"/>
          <w:szCs w:val="24"/>
          <w:u w:val="single"/>
        </w:rPr>
        <w:t>2.</w:t>
      </w:r>
      <w:r w:rsidR="002B0458" w:rsidRPr="0047072C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Pr="0047072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. Систематическое освещение опыта и результатов работы органов </w:t>
      </w:r>
      <w:r w:rsidR="002B0458" w:rsidRPr="0047072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СО </w:t>
      </w:r>
      <w:r w:rsidRPr="0047072C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НКО </w:t>
      </w:r>
      <w:r w:rsidR="002B0458" w:rsidRPr="0047072C">
        <w:rPr>
          <w:rFonts w:ascii="Times New Roman" w:hAnsi="Times New Roman" w:cs="Times New Roman"/>
          <w:b/>
          <w:i/>
          <w:sz w:val="24"/>
          <w:szCs w:val="24"/>
          <w:u w:val="single"/>
        </w:rPr>
        <w:br/>
      </w:r>
      <w:r w:rsidRPr="0047072C">
        <w:rPr>
          <w:rFonts w:ascii="Times New Roman" w:hAnsi="Times New Roman" w:cs="Times New Roman"/>
          <w:b/>
          <w:i/>
          <w:sz w:val="24"/>
          <w:szCs w:val="24"/>
          <w:u w:val="single"/>
        </w:rPr>
        <w:t>в местных СМИ</w:t>
      </w:r>
    </w:p>
    <w:p w14:paraId="568A7E9D" w14:textId="77777777" w:rsidR="00271628" w:rsidRDefault="00F00A6B" w:rsidP="00F333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sz w:val="24"/>
          <w:szCs w:val="24"/>
        </w:rPr>
        <w:t xml:space="preserve">За </w:t>
      </w:r>
      <w:r w:rsidR="00F20531" w:rsidRPr="0047072C">
        <w:rPr>
          <w:rFonts w:ascii="Times New Roman" w:hAnsi="Times New Roman" w:cs="Times New Roman"/>
          <w:sz w:val="24"/>
          <w:szCs w:val="24"/>
        </w:rPr>
        <w:t>12</w:t>
      </w:r>
      <w:r w:rsidRPr="0047072C">
        <w:rPr>
          <w:rFonts w:ascii="Times New Roman" w:hAnsi="Times New Roman" w:cs="Times New Roman"/>
          <w:sz w:val="24"/>
          <w:szCs w:val="24"/>
        </w:rPr>
        <w:t xml:space="preserve"> месяцев </w:t>
      </w:r>
      <w:r w:rsidR="00A63325" w:rsidRPr="0047072C">
        <w:rPr>
          <w:rFonts w:ascii="Times New Roman" w:hAnsi="Times New Roman" w:cs="Times New Roman"/>
          <w:sz w:val="24"/>
          <w:szCs w:val="24"/>
        </w:rPr>
        <w:t>с целью популяризации деятельности СО НКО</w:t>
      </w:r>
      <w:r w:rsidR="00A65B45" w:rsidRPr="0047072C">
        <w:rPr>
          <w:rFonts w:ascii="Times New Roman" w:hAnsi="Times New Roman" w:cs="Times New Roman"/>
          <w:sz w:val="24"/>
          <w:szCs w:val="24"/>
        </w:rPr>
        <w:t xml:space="preserve"> </w:t>
      </w:r>
      <w:r w:rsidR="00A63325" w:rsidRPr="0047072C">
        <w:rPr>
          <w:rFonts w:ascii="Times New Roman" w:hAnsi="Times New Roman" w:cs="Times New Roman"/>
          <w:sz w:val="24"/>
          <w:szCs w:val="24"/>
        </w:rPr>
        <w:t xml:space="preserve">всем СО НКО </w:t>
      </w:r>
      <w:r w:rsidR="0001424C" w:rsidRPr="0047072C">
        <w:rPr>
          <w:rFonts w:ascii="Times New Roman" w:hAnsi="Times New Roman" w:cs="Times New Roman"/>
          <w:sz w:val="24"/>
          <w:szCs w:val="24"/>
        </w:rPr>
        <w:t xml:space="preserve">была </w:t>
      </w:r>
      <w:r w:rsidR="00A63325" w:rsidRPr="0047072C">
        <w:rPr>
          <w:rFonts w:ascii="Times New Roman" w:hAnsi="Times New Roman" w:cs="Times New Roman"/>
          <w:sz w:val="24"/>
          <w:szCs w:val="24"/>
        </w:rPr>
        <w:t xml:space="preserve">предоставлена бесплатная печатная площадь в </w:t>
      </w:r>
      <w:proofErr w:type="spellStart"/>
      <w:r w:rsidR="00A63325" w:rsidRPr="0047072C">
        <w:rPr>
          <w:rFonts w:ascii="Times New Roman" w:hAnsi="Times New Roman" w:cs="Times New Roman"/>
          <w:sz w:val="24"/>
          <w:szCs w:val="24"/>
        </w:rPr>
        <w:t>Няндомской</w:t>
      </w:r>
      <w:proofErr w:type="spellEnd"/>
      <w:r w:rsidR="00A63325" w:rsidRPr="0047072C">
        <w:rPr>
          <w:rFonts w:ascii="Times New Roman" w:hAnsi="Times New Roman" w:cs="Times New Roman"/>
          <w:sz w:val="24"/>
          <w:szCs w:val="24"/>
        </w:rPr>
        <w:t xml:space="preserve"> </w:t>
      </w:r>
      <w:r w:rsidR="00204180" w:rsidRPr="0047072C">
        <w:rPr>
          <w:rFonts w:ascii="Times New Roman" w:hAnsi="Times New Roman" w:cs="Times New Roman"/>
          <w:sz w:val="24"/>
          <w:szCs w:val="24"/>
        </w:rPr>
        <w:t xml:space="preserve">в районной газете «Авангард», на официальном сайте администрации </w:t>
      </w:r>
      <w:proofErr w:type="spellStart"/>
      <w:r w:rsidR="00204180" w:rsidRPr="0047072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04180" w:rsidRPr="0047072C">
        <w:rPr>
          <w:rFonts w:ascii="Times New Roman" w:hAnsi="Times New Roman" w:cs="Times New Roman"/>
          <w:sz w:val="24"/>
          <w:szCs w:val="24"/>
        </w:rPr>
        <w:t xml:space="preserve"> муниципального округа и в группе администрации </w:t>
      </w:r>
      <w:proofErr w:type="spellStart"/>
      <w:r w:rsidR="00204180" w:rsidRPr="0047072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04180" w:rsidRPr="0047072C">
        <w:rPr>
          <w:rFonts w:ascii="Times New Roman" w:hAnsi="Times New Roman" w:cs="Times New Roman"/>
          <w:sz w:val="24"/>
          <w:szCs w:val="24"/>
        </w:rPr>
        <w:t xml:space="preserve"> муниципального округа «</w:t>
      </w:r>
      <w:proofErr w:type="spellStart"/>
      <w:r w:rsidR="00204180" w:rsidRPr="0047072C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204180" w:rsidRPr="0047072C">
        <w:rPr>
          <w:rFonts w:ascii="Times New Roman" w:hAnsi="Times New Roman" w:cs="Times New Roman"/>
          <w:sz w:val="24"/>
          <w:szCs w:val="24"/>
        </w:rPr>
        <w:t>».</w:t>
      </w:r>
      <w:r w:rsidR="00C00A81" w:rsidRPr="002343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2834F7" w14:textId="77777777" w:rsidR="00F3337E" w:rsidRPr="00234335" w:rsidRDefault="00F3337E" w:rsidP="00F3337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38498BD" w14:textId="76FC2D6D" w:rsidR="00F25D5C" w:rsidRPr="00234335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2.6. Предоставление субсидии СО НКО, выполняющей функции ресурсного центра на территории</w:t>
      </w:r>
      <w:r w:rsidR="00BF53C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муниципального образования</w:t>
      </w:r>
    </w:p>
    <w:p w14:paraId="60E43631" w14:textId="77777777" w:rsidR="00271628" w:rsidRPr="00234335" w:rsidRDefault="00BC07CB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Субсидия в 2023 году Автономной некоммерческой организации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общественный ресурсный центр развития гражданских и общественных инициатив «Делаем вместе» не предоставлялась.</w:t>
      </w:r>
    </w:p>
    <w:p w14:paraId="2DFFE419" w14:textId="77777777" w:rsidR="000749D7" w:rsidRPr="00234335" w:rsidRDefault="000749D7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DE54F2" w14:textId="77777777" w:rsidR="002B0458" w:rsidRPr="00234335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3.1.</w:t>
      </w:r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Проведение «круглых столов» с представителями инициативных групп, ТОС, иными лицами с целью обсуждения инициативных идей, имеющих приоритетное значение</w:t>
      </w:r>
    </w:p>
    <w:p w14:paraId="086D94CB" w14:textId="77777777" w:rsidR="00402237" w:rsidRPr="0047072C" w:rsidRDefault="00402237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sz w:val="24"/>
          <w:szCs w:val="24"/>
        </w:rPr>
        <w:t xml:space="preserve">С июня по сентябрь проводились выездные встречи и круглые столы с инициативными гражданами и представителями ТОС, а также со </w:t>
      </w:r>
      <w:r w:rsidR="00AC34BE" w:rsidRPr="0047072C">
        <w:rPr>
          <w:rFonts w:ascii="Times New Roman" w:hAnsi="Times New Roman" w:cs="Times New Roman"/>
          <w:sz w:val="24"/>
          <w:szCs w:val="24"/>
        </w:rPr>
        <w:t>специалистами отдела по вопросам местного самоуправления</w:t>
      </w:r>
      <w:r w:rsidRPr="0047072C">
        <w:rPr>
          <w:rFonts w:ascii="Times New Roman" w:hAnsi="Times New Roman" w:cs="Times New Roman"/>
          <w:sz w:val="24"/>
          <w:szCs w:val="24"/>
        </w:rPr>
        <w:t xml:space="preserve"> и руководителями территориальных отделов </w:t>
      </w:r>
      <w:r w:rsidRPr="0047072C">
        <w:rPr>
          <w:rFonts w:ascii="Times New Roman" w:hAnsi="Times New Roman" w:cs="Times New Roman"/>
          <w:sz w:val="24"/>
          <w:szCs w:val="24"/>
        </w:rPr>
        <w:lastRenderedPageBreak/>
        <w:t xml:space="preserve">администрации округа. Выездные встречи были в </w:t>
      </w:r>
      <w:proofErr w:type="spellStart"/>
      <w:r w:rsidRPr="0047072C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Pr="0047072C">
        <w:rPr>
          <w:rFonts w:ascii="Times New Roman" w:hAnsi="Times New Roman" w:cs="Times New Roman"/>
          <w:sz w:val="24"/>
          <w:szCs w:val="24"/>
        </w:rPr>
        <w:t xml:space="preserve">. Каргополь-2, п. Уксусный, д. Андреевская, д. Погост, п. Шалакуша. </w:t>
      </w:r>
    </w:p>
    <w:p w14:paraId="6EF1F128" w14:textId="77777777" w:rsidR="00402237" w:rsidRPr="009353C4" w:rsidRDefault="00402237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2BD7B53" w14:textId="77777777" w:rsidR="002B0458" w:rsidRPr="009353C4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9353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3.2. Содействие в подготовке и написании инициативных проектов жителям </w:t>
      </w:r>
      <w:proofErr w:type="spellStart"/>
      <w:r w:rsidRPr="009353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Няндомского</w:t>
      </w:r>
      <w:proofErr w:type="spellEnd"/>
      <w:r w:rsidRPr="009353C4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муниципального округа</w:t>
      </w:r>
    </w:p>
    <w:p w14:paraId="4A30F94A" w14:textId="04B3ED0B" w:rsidR="0047072C" w:rsidRPr="009353C4" w:rsidRDefault="0047072C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3C4">
        <w:rPr>
          <w:rFonts w:ascii="Times New Roman" w:hAnsi="Times New Roman" w:cs="Times New Roman"/>
          <w:sz w:val="24"/>
          <w:szCs w:val="24"/>
        </w:rPr>
        <w:t>В течение всего отчетного периода специалисты отдела по вопросам местного самоуправления администрации округа оказывали методическую, информационную и консультационную поддержку в подготовке</w:t>
      </w:r>
      <w:r w:rsidR="009353C4" w:rsidRPr="009353C4">
        <w:rPr>
          <w:rFonts w:ascii="Times New Roman" w:hAnsi="Times New Roman" w:cs="Times New Roman"/>
          <w:sz w:val="24"/>
          <w:szCs w:val="24"/>
        </w:rPr>
        <w:t xml:space="preserve"> и написании</w:t>
      </w:r>
      <w:r w:rsidRPr="009353C4">
        <w:rPr>
          <w:rFonts w:ascii="Times New Roman" w:hAnsi="Times New Roman" w:cs="Times New Roman"/>
          <w:sz w:val="24"/>
          <w:szCs w:val="24"/>
        </w:rPr>
        <w:t xml:space="preserve"> проектов инициативным гражданам</w:t>
      </w:r>
      <w:r w:rsidR="00C2388F">
        <w:rPr>
          <w:rFonts w:ascii="Times New Roman" w:hAnsi="Times New Roman" w:cs="Times New Roman"/>
          <w:sz w:val="24"/>
          <w:szCs w:val="24"/>
        </w:rPr>
        <w:t>,</w:t>
      </w:r>
      <w:r w:rsidRPr="009353C4">
        <w:rPr>
          <w:rFonts w:ascii="Times New Roman" w:hAnsi="Times New Roman" w:cs="Times New Roman"/>
          <w:sz w:val="24"/>
          <w:szCs w:val="24"/>
        </w:rPr>
        <w:t xml:space="preserve"> представителям</w:t>
      </w:r>
      <w:r w:rsidR="00C2388F">
        <w:rPr>
          <w:rFonts w:ascii="Times New Roman" w:hAnsi="Times New Roman" w:cs="Times New Roman"/>
          <w:sz w:val="24"/>
          <w:szCs w:val="24"/>
        </w:rPr>
        <w:t xml:space="preserve"> ТОС и</w:t>
      </w:r>
      <w:r w:rsidRPr="009353C4">
        <w:rPr>
          <w:rFonts w:ascii="Times New Roman" w:hAnsi="Times New Roman" w:cs="Times New Roman"/>
          <w:sz w:val="24"/>
          <w:szCs w:val="24"/>
        </w:rPr>
        <w:t xml:space="preserve"> СО НКО</w:t>
      </w:r>
      <w:r w:rsidR="009353C4" w:rsidRPr="009353C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3D8796D" w14:textId="77777777" w:rsidR="0047072C" w:rsidRPr="00234335" w:rsidRDefault="0047072C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2B739DE" w14:textId="77777777" w:rsidR="002B0458" w:rsidRPr="00234335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3.3. Финансовая поддержка инициативных проектов, в том числе проведение конкурсного отбора инициативных проектов</w:t>
      </w:r>
    </w:p>
    <w:p w14:paraId="3A33C95F" w14:textId="7C16FB4D" w:rsidR="0047072C" w:rsidRPr="0047072C" w:rsidRDefault="001D20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gramStart"/>
      <w:r w:rsidRPr="0047072C">
        <w:rPr>
          <w:rFonts w:ascii="Times New Roman" w:hAnsi="Times New Roman" w:cs="Times New Roman"/>
          <w:b/>
          <w:bCs/>
          <w:sz w:val="24"/>
          <w:szCs w:val="24"/>
        </w:rPr>
        <w:t>инициативного</w:t>
      </w:r>
      <w:proofErr w:type="gramEnd"/>
      <w:r w:rsidRPr="0047072C">
        <w:rPr>
          <w:rFonts w:ascii="Times New Roman" w:hAnsi="Times New Roman" w:cs="Times New Roman"/>
          <w:sz w:val="24"/>
          <w:szCs w:val="24"/>
        </w:rPr>
        <w:t xml:space="preserve"> </w:t>
      </w:r>
      <w:r w:rsidRPr="0047072C">
        <w:rPr>
          <w:rFonts w:ascii="Times New Roman" w:hAnsi="Times New Roman" w:cs="Times New Roman"/>
          <w:b/>
          <w:bCs/>
          <w:sz w:val="24"/>
          <w:szCs w:val="24"/>
        </w:rPr>
        <w:t>бюджетирования</w:t>
      </w:r>
      <w:r w:rsidR="0047072C" w:rsidRPr="0047072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F53C5">
        <w:rPr>
          <w:rFonts w:ascii="Times New Roman" w:hAnsi="Times New Roman" w:cs="Times New Roman"/>
          <w:b/>
          <w:bCs/>
          <w:sz w:val="24"/>
          <w:szCs w:val="24"/>
        </w:rPr>
        <w:t xml:space="preserve">окружной </w:t>
      </w:r>
      <w:r w:rsidR="0047072C" w:rsidRPr="0047072C">
        <w:rPr>
          <w:rFonts w:ascii="Times New Roman" w:hAnsi="Times New Roman" w:cs="Times New Roman"/>
          <w:sz w:val="24"/>
          <w:szCs w:val="24"/>
        </w:rPr>
        <w:t>конкурсной комиссией</w:t>
      </w:r>
      <w:r w:rsidRPr="0047072C">
        <w:rPr>
          <w:rFonts w:ascii="Times New Roman" w:hAnsi="Times New Roman" w:cs="Times New Roman"/>
          <w:sz w:val="24"/>
          <w:szCs w:val="24"/>
        </w:rPr>
        <w:t xml:space="preserve"> были поддержаны </w:t>
      </w:r>
      <w:r w:rsidR="0047072C" w:rsidRPr="0047072C">
        <w:rPr>
          <w:rFonts w:ascii="Times New Roman" w:hAnsi="Times New Roman" w:cs="Times New Roman"/>
          <w:sz w:val="24"/>
          <w:szCs w:val="24"/>
        </w:rPr>
        <w:t>8</w:t>
      </w:r>
      <w:r w:rsidRPr="0047072C">
        <w:rPr>
          <w:rFonts w:ascii="Times New Roman" w:hAnsi="Times New Roman" w:cs="Times New Roman"/>
          <w:sz w:val="24"/>
          <w:szCs w:val="24"/>
        </w:rPr>
        <w:t xml:space="preserve"> </w:t>
      </w:r>
      <w:r w:rsidR="0047072C" w:rsidRPr="0047072C">
        <w:rPr>
          <w:rFonts w:ascii="Times New Roman" w:hAnsi="Times New Roman" w:cs="Times New Roman"/>
          <w:sz w:val="24"/>
          <w:szCs w:val="24"/>
        </w:rPr>
        <w:t xml:space="preserve">из 9 </w:t>
      </w:r>
      <w:r w:rsidR="00BF53C5">
        <w:rPr>
          <w:rFonts w:ascii="Times New Roman" w:hAnsi="Times New Roman" w:cs="Times New Roman"/>
          <w:sz w:val="24"/>
          <w:szCs w:val="24"/>
        </w:rPr>
        <w:t xml:space="preserve">представленных </w:t>
      </w:r>
      <w:r w:rsidRPr="0047072C">
        <w:rPr>
          <w:rFonts w:ascii="Times New Roman" w:hAnsi="Times New Roman" w:cs="Times New Roman"/>
          <w:sz w:val="24"/>
          <w:szCs w:val="24"/>
        </w:rPr>
        <w:t>проектов:</w:t>
      </w:r>
      <w:r w:rsidR="006C78F6" w:rsidRPr="00470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1258A" w14:textId="569AC749" w:rsidR="00C00A81" w:rsidRPr="0047072C" w:rsidRDefault="001D20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sz w:val="24"/>
          <w:szCs w:val="24"/>
        </w:rPr>
        <w:t>- проект «Благоустройство парка культуры и отдыха «Звездное небо» (выполнены работы по отсыпке и выравниванию территории   общественно значимого места – Парка культуры и отдыха «Звездное небо»</w:t>
      </w:r>
      <w:r w:rsidR="00BF53C5">
        <w:rPr>
          <w:rFonts w:ascii="Times New Roman" w:hAnsi="Times New Roman" w:cs="Times New Roman"/>
          <w:sz w:val="24"/>
          <w:szCs w:val="24"/>
        </w:rPr>
        <w:t xml:space="preserve"> в пос. </w:t>
      </w:r>
      <w:proofErr w:type="spellStart"/>
      <w:r w:rsidR="00BF53C5">
        <w:rPr>
          <w:rFonts w:ascii="Times New Roman" w:hAnsi="Times New Roman" w:cs="Times New Roman"/>
          <w:sz w:val="24"/>
          <w:szCs w:val="24"/>
        </w:rPr>
        <w:t>Лепша</w:t>
      </w:r>
      <w:proofErr w:type="spellEnd"/>
      <w:r w:rsidR="00BF53C5">
        <w:rPr>
          <w:rFonts w:ascii="Times New Roman" w:hAnsi="Times New Roman" w:cs="Times New Roman"/>
          <w:sz w:val="24"/>
          <w:szCs w:val="24"/>
        </w:rPr>
        <w:t>-Новый</w:t>
      </w:r>
      <w:r w:rsidRPr="0047072C">
        <w:rPr>
          <w:rFonts w:ascii="Times New Roman" w:hAnsi="Times New Roman" w:cs="Times New Roman"/>
          <w:sz w:val="24"/>
          <w:szCs w:val="24"/>
        </w:rPr>
        <w:t>);</w:t>
      </w:r>
      <w:r w:rsidR="00C00A81" w:rsidRPr="00470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CA0BC7" w14:textId="77777777" w:rsidR="001D2032" w:rsidRPr="0047072C" w:rsidRDefault="001D20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72C">
        <w:rPr>
          <w:rFonts w:ascii="Times New Roman" w:hAnsi="Times New Roman" w:cs="Times New Roman"/>
          <w:sz w:val="24"/>
          <w:szCs w:val="24"/>
        </w:rPr>
        <w:t xml:space="preserve">- проект «Мероприятие, приуроченное ко Дню железнодорожника и финалу проекта Истории города N» (в рамках проекта состоялось масштабное мероприятие, которое собрало на центральной площади города более 5000 человек и включило в себя концерт Дениса </w:t>
      </w:r>
      <w:proofErr w:type="spellStart"/>
      <w:r w:rsidRPr="0047072C">
        <w:rPr>
          <w:rFonts w:ascii="Times New Roman" w:hAnsi="Times New Roman" w:cs="Times New Roman"/>
          <w:sz w:val="24"/>
          <w:szCs w:val="24"/>
        </w:rPr>
        <w:t>Майданова</w:t>
      </w:r>
      <w:proofErr w:type="spellEnd"/>
      <w:r w:rsidRPr="0047072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072C">
        <w:rPr>
          <w:rFonts w:ascii="Times New Roman" w:hAnsi="Times New Roman" w:cs="Times New Roman"/>
          <w:sz w:val="24"/>
          <w:szCs w:val="24"/>
        </w:rPr>
        <w:t>флешмоб</w:t>
      </w:r>
      <w:proofErr w:type="spellEnd"/>
      <w:r w:rsidRPr="0047072C">
        <w:rPr>
          <w:rFonts w:ascii="Times New Roman" w:hAnsi="Times New Roman" w:cs="Times New Roman"/>
          <w:sz w:val="24"/>
          <w:szCs w:val="24"/>
        </w:rPr>
        <w:t xml:space="preserve"> с участием более 500 жителей, рассказ о проекте «Истории города N» и выставке, посвященной проекту, чествование железнодорожников города, а также выставку-презентацию историй);</w:t>
      </w:r>
      <w:proofErr w:type="gramEnd"/>
    </w:p>
    <w:p w14:paraId="6532B9D1" w14:textId="77777777" w:rsidR="001D2032" w:rsidRPr="0047072C" w:rsidRDefault="001D20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sz w:val="24"/>
          <w:szCs w:val="24"/>
        </w:rPr>
        <w:t xml:space="preserve">- проект «Заповедник сказок» (приобретены </w:t>
      </w:r>
      <w:r w:rsidR="0047072C" w:rsidRPr="0047072C">
        <w:rPr>
          <w:rFonts w:ascii="Times New Roman" w:hAnsi="Times New Roman" w:cs="Times New Roman"/>
          <w:sz w:val="24"/>
          <w:szCs w:val="24"/>
        </w:rPr>
        <w:t xml:space="preserve">и установлены </w:t>
      </w:r>
      <w:r w:rsidRPr="0047072C">
        <w:rPr>
          <w:rFonts w:ascii="Times New Roman" w:hAnsi="Times New Roman" w:cs="Times New Roman"/>
          <w:sz w:val="24"/>
          <w:szCs w:val="24"/>
        </w:rPr>
        <w:t xml:space="preserve">сказочные персонажи для создания развивающей предметно-пространственной среды на прогулочных площадках детского сада № 10 «Улыбка» г. </w:t>
      </w:r>
      <w:proofErr w:type="spellStart"/>
      <w:r w:rsidRPr="0047072C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47072C">
        <w:rPr>
          <w:rFonts w:ascii="Times New Roman" w:hAnsi="Times New Roman" w:cs="Times New Roman"/>
          <w:sz w:val="24"/>
          <w:szCs w:val="24"/>
        </w:rPr>
        <w:t>);</w:t>
      </w:r>
      <w:r w:rsidR="00C00A81" w:rsidRPr="00470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F6FAC" w14:textId="77777777" w:rsidR="001D2032" w:rsidRPr="0047072C" w:rsidRDefault="001D2032" w:rsidP="0047072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72C">
        <w:rPr>
          <w:rFonts w:ascii="Times New Roman" w:hAnsi="Times New Roman" w:cs="Times New Roman"/>
          <w:sz w:val="24"/>
          <w:szCs w:val="24"/>
        </w:rPr>
        <w:t>- проект «Центр духовно-нравственного воспитания молодежи» (выполнены работы по ремонту здания</w:t>
      </w:r>
      <w:r w:rsidR="006C78F6" w:rsidRPr="0047072C">
        <w:rPr>
          <w:rFonts w:ascii="Times New Roman" w:hAnsi="Times New Roman" w:cs="Times New Roman"/>
          <w:sz w:val="24"/>
          <w:szCs w:val="24"/>
        </w:rPr>
        <w:t xml:space="preserve"> </w:t>
      </w:r>
      <w:r w:rsidR="0047072C" w:rsidRPr="0047072C">
        <w:rPr>
          <w:rFonts w:ascii="Times New Roman" w:hAnsi="Times New Roman" w:cs="Times New Roman"/>
          <w:sz w:val="24"/>
          <w:szCs w:val="24"/>
        </w:rPr>
        <w:t xml:space="preserve">(г. </w:t>
      </w:r>
      <w:proofErr w:type="spellStart"/>
      <w:r w:rsidR="0047072C" w:rsidRPr="0047072C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="0047072C" w:rsidRPr="0047072C">
        <w:rPr>
          <w:rFonts w:ascii="Times New Roman" w:hAnsi="Times New Roman" w:cs="Times New Roman"/>
          <w:sz w:val="24"/>
          <w:szCs w:val="24"/>
        </w:rPr>
        <w:t xml:space="preserve">, ул. Ленина, д. 3), </w:t>
      </w:r>
      <w:r w:rsidRPr="0047072C">
        <w:rPr>
          <w:rFonts w:ascii="Times New Roman" w:hAnsi="Times New Roman" w:cs="Times New Roman"/>
          <w:sz w:val="24"/>
          <w:szCs w:val="24"/>
        </w:rPr>
        <w:t>где будет располагаться Центр духовно-нравственного воспитания молодежи, в части устройства полов, установки оконных блоков, выполнения отделочных работ (штукатурка, покраска стен и потолка));</w:t>
      </w:r>
      <w:proofErr w:type="gramEnd"/>
    </w:p>
    <w:p w14:paraId="793C1723" w14:textId="77777777" w:rsidR="00EB4532" w:rsidRPr="0047072C" w:rsidRDefault="001D20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72C">
        <w:rPr>
          <w:rFonts w:ascii="Times New Roman" w:hAnsi="Times New Roman" w:cs="Times New Roman"/>
          <w:sz w:val="24"/>
          <w:szCs w:val="24"/>
        </w:rPr>
        <w:t>- проект «Благоустройство музейного двора «На дворе трава, на траве дрова» (</w:t>
      </w:r>
      <w:r w:rsidR="00EB4532" w:rsidRPr="0047072C">
        <w:rPr>
          <w:rFonts w:ascii="Times New Roman" w:hAnsi="Times New Roman" w:cs="Times New Roman"/>
          <w:sz w:val="24"/>
          <w:szCs w:val="24"/>
        </w:rPr>
        <w:t>в</w:t>
      </w:r>
      <w:r w:rsidRPr="0047072C">
        <w:rPr>
          <w:rFonts w:ascii="Times New Roman" w:hAnsi="Times New Roman" w:cs="Times New Roman"/>
          <w:sz w:val="24"/>
          <w:szCs w:val="24"/>
        </w:rPr>
        <w:t xml:space="preserve">ыполнены работы по устройству деревянного </w:t>
      </w:r>
      <w:r w:rsidR="00EB4532" w:rsidRPr="0047072C">
        <w:rPr>
          <w:rFonts w:ascii="Times New Roman" w:hAnsi="Times New Roman" w:cs="Times New Roman"/>
          <w:sz w:val="24"/>
          <w:szCs w:val="24"/>
        </w:rPr>
        <w:t>рубленного двухэтажного</w:t>
      </w:r>
      <w:r w:rsidRPr="0047072C">
        <w:rPr>
          <w:rFonts w:ascii="Times New Roman" w:hAnsi="Times New Roman" w:cs="Times New Roman"/>
          <w:sz w:val="24"/>
          <w:szCs w:val="24"/>
        </w:rPr>
        <w:t xml:space="preserve"> сарая, соответствующего виду и обмерам единственного из многих, построенного в конце 19-го века и сохранившегося на станции </w:t>
      </w:r>
      <w:proofErr w:type="spellStart"/>
      <w:r w:rsidRPr="0047072C">
        <w:rPr>
          <w:rFonts w:ascii="Times New Roman" w:hAnsi="Times New Roman" w:cs="Times New Roman"/>
          <w:sz w:val="24"/>
          <w:szCs w:val="24"/>
        </w:rPr>
        <w:t>Вандыш</w:t>
      </w:r>
      <w:proofErr w:type="spellEnd"/>
      <w:r w:rsidRPr="0047072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707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072C">
        <w:rPr>
          <w:rFonts w:ascii="Times New Roman" w:hAnsi="Times New Roman" w:cs="Times New Roman"/>
          <w:sz w:val="24"/>
          <w:szCs w:val="24"/>
        </w:rPr>
        <w:t>В сарае разместились новые экспозиции</w:t>
      </w:r>
      <w:r w:rsidR="00EB4532" w:rsidRPr="0047072C">
        <w:rPr>
          <w:rFonts w:ascii="Times New Roman" w:hAnsi="Times New Roman" w:cs="Times New Roman"/>
          <w:sz w:val="24"/>
          <w:szCs w:val="24"/>
        </w:rPr>
        <w:t xml:space="preserve">, </w:t>
      </w:r>
      <w:r w:rsidRPr="0047072C">
        <w:rPr>
          <w:rFonts w:ascii="Times New Roman" w:hAnsi="Times New Roman" w:cs="Times New Roman"/>
          <w:sz w:val="24"/>
          <w:szCs w:val="24"/>
        </w:rPr>
        <w:t xml:space="preserve">первый этаж – «Денник», </w:t>
      </w:r>
      <w:r w:rsidR="00EB4532" w:rsidRPr="0047072C">
        <w:rPr>
          <w:rFonts w:ascii="Times New Roman" w:hAnsi="Times New Roman" w:cs="Times New Roman"/>
          <w:sz w:val="24"/>
          <w:szCs w:val="24"/>
        </w:rPr>
        <w:t>помещение для</w:t>
      </w:r>
      <w:r w:rsidRPr="0047072C">
        <w:rPr>
          <w:rFonts w:ascii="Times New Roman" w:hAnsi="Times New Roman" w:cs="Times New Roman"/>
          <w:sz w:val="24"/>
          <w:szCs w:val="24"/>
        </w:rPr>
        <w:t xml:space="preserve"> содержания лошадей, экспозиция «Не кони везут, а овес», экспозиция «Посеешь в пору – соберешь зерна гору», дровяник для складирования запаса сухих дров;</w:t>
      </w:r>
      <w:r w:rsidR="00EB4532" w:rsidRPr="0047072C">
        <w:rPr>
          <w:rFonts w:ascii="Times New Roman" w:hAnsi="Times New Roman" w:cs="Times New Roman"/>
          <w:sz w:val="24"/>
          <w:szCs w:val="24"/>
        </w:rPr>
        <w:t xml:space="preserve"> </w:t>
      </w:r>
      <w:r w:rsidRPr="0047072C">
        <w:rPr>
          <w:rFonts w:ascii="Times New Roman" w:hAnsi="Times New Roman" w:cs="Times New Roman"/>
          <w:sz w:val="24"/>
          <w:szCs w:val="24"/>
        </w:rPr>
        <w:t>второй этаж – хранилище крупных музейных предметов</w:t>
      </w:r>
      <w:r w:rsidR="00EB4532" w:rsidRPr="0047072C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14:paraId="11508B02" w14:textId="77777777" w:rsidR="00EB4532" w:rsidRPr="0047072C" w:rsidRDefault="00EB45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sz w:val="24"/>
          <w:szCs w:val="24"/>
        </w:rPr>
        <w:t xml:space="preserve">- проект </w:t>
      </w:r>
      <w:r w:rsidR="001D2032" w:rsidRPr="0047072C">
        <w:rPr>
          <w:rFonts w:ascii="Times New Roman" w:hAnsi="Times New Roman" w:cs="Times New Roman"/>
          <w:sz w:val="24"/>
          <w:szCs w:val="24"/>
        </w:rPr>
        <w:t xml:space="preserve">«Досуговый центр «Уксусный» I этап» </w:t>
      </w:r>
      <w:r w:rsidRPr="0047072C">
        <w:rPr>
          <w:rFonts w:ascii="Times New Roman" w:hAnsi="Times New Roman" w:cs="Times New Roman"/>
          <w:sz w:val="24"/>
          <w:szCs w:val="24"/>
        </w:rPr>
        <w:t>(</w:t>
      </w:r>
      <w:r w:rsidR="006C78F6" w:rsidRPr="0047072C">
        <w:rPr>
          <w:rFonts w:ascii="Times New Roman" w:hAnsi="Times New Roman" w:cs="Times New Roman"/>
          <w:sz w:val="24"/>
          <w:szCs w:val="24"/>
        </w:rPr>
        <w:t>выполнены</w:t>
      </w:r>
      <w:r w:rsidR="001D2032" w:rsidRPr="0047072C">
        <w:rPr>
          <w:rFonts w:ascii="Times New Roman" w:hAnsi="Times New Roman" w:cs="Times New Roman"/>
          <w:sz w:val="24"/>
          <w:szCs w:val="24"/>
        </w:rPr>
        <w:t xml:space="preserve"> работы по устройству фундамента и </w:t>
      </w:r>
      <w:proofErr w:type="spellStart"/>
      <w:r w:rsidR="001D2032" w:rsidRPr="0047072C">
        <w:rPr>
          <w:rFonts w:ascii="Times New Roman" w:hAnsi="Times New Roman" w:cs="Times New Roman"/>
          <w:sz w:val="24"/>
          <w:szCs w:val="24"/>
        </w:rPr>
        <w:t>брусового</w:t>
      </w:r>
      <w:proofErr w:type="spellEnd"/>
      <w:r w:rsidR="001D2032" w:rsidRPr="0047072C">
        <w:rPr>
          <w:rFonts w:ascii="Times New Roman" w:hAnsi="Times New Roman" w:cs="Times New Roman"/>
          <w:sz w:val="24"/>
          <w:szCs w:val="24"/>
        </w:rPr>
        <w:t xml:space="preserve"> каркаса временного строения в центре посёлка Уксусный</w:t>
      </w:r>
      <w:r w:rsidRPr="0047072C">
        <w:rPr>
          <w:rFonts w:ascii="Times New Roman" w:hAnsi="Times New Roman" w:cs="Times New Roman"/>
          <w:sz w:val="24"/>
          <w:szCs w:val="24"/>
        </w:rPr>
        <w:t>);</w:t>
      </w:r>
    </w:p>
    <w:p w14:paraId="59F197C7" w14:textId="77777777" w:rsidR="00C00A81" w:rsidRPr="0047072C" w:rsidRDefault="00EB45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072C">
        <w:rPr>
          <w:rFonts w:ascii="Times New Roman" w:hAnsi="Times New Roman" w:cs="Times New Roman"/>
          <w:sz w:val="24"/>
          <w:szCs w:val="24"/>
        </w:rPr>
        <w:t xml:space="preserve">- проект </w:t>
      </w:r>
      <w:r w:rsidR="001D2032" w:rsidRPr="0047072C">
        <w:rPr>
          <w:rFonts w:ascii="Times New Roman" w:hAnsi="Times New Roman" w:cs="Times New Roman"/>
          <w:sz w:val="24"/>
          <w:szCs w:val="24"/>
        </w:rPr>
        <w:t>«Досуговый центр «Уксусный» II этап»</w:t>
      </w:r>
      <w:r w:rsidRPr="0047072C">
        <w:rPr>
          <w:rFonts w:ascii="Times New Roman" w:hAnsi="Times New Roman" w:cs="Times New Roman"/>
          <w:sz w:val="24"/>
          <w:szCs w:val="24"/>
        </w:rPr>
        <w:t xml:space="preserve"> (</w:t>
      </w:r>
      <w:r w:rsidR="00C00A81" w:rsidRPr="0047072C">
        <w:rPr>
          <w:rFonts w:ascii="Times New Roman" w:hAnsi="Times New Roman" w:cs="Times New Roman"/>
          <w:sz w:val="24"/>
          <w:szCs w:val="24"/>
        </w:rPr>
        <w:t>выполнены работы</w:t>
      </w:r>
      <w:r w:rsidR="001D2032" w:rsidRPr="0047072C">
        <w:rPr>
          <w:rFonts w:ascii="Times New Roman" w:hAnsi="Times New Roman" w:cs="Times New Roman"/>
          <w:sz w:val="24"/>
          <w:szCs w:val="24"/>
        </w:rPr>
        <w:t xml:space="preserve"> по устройству кровли и полов, обшивке и утеплению стен, а также зонированию строения Досугового центра</w:t>
      </w:r>
      <w:r w:rsidRPr="0047072C">
        <w:rPr>
          <w:rFonts w:ascii="Times New Roman" w:hAnsi="Times New Roman" w:cs="Times New Roman"/>
          <w:sz w:val="24"/>
          <w:szCs w:val="24"/>
        </w:rPr>
        <w:t>);</w:t>
      </w:r>
      <w:r w:rsidR="006C78F6" w:rsidRPr="00470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589525" w14:textId="77777777" w:rsidR="002B0458" w:rsidRPr="0047072C" w:rsidRDefault="00EB4532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072C">
        <w:rPr>
          <w:rFonts w:ascii="Times New Roman" w:hAnsi="Times New Roman" w:cs="Times New Roman"/>
          <w:sz w:val="24"/>
          <w:szCs w:val="24"/>
        </w:rPr>
        <w:t xml:space="preserve">- проект </w:t>
      </w:r>
      <w:r w:rsidR="001D2032" w:rsidRPr="0047072C">
        <w:rPr>
          <w:rFonts w:ascii="Times New Roman" w:hAnsi="Times New Roman" w:cs="Times New Roman"/>
          <w:sz w:val="24"/>
          <w:szCs w:val="24"/>
        </w:rPr>
        <w:t>«Новая жизнь – реконструкция колодца»</w:t>
      </w:r>
      <w:r w:rsidRPr="0047072C">
        <w:rPr>
          <w:rFonts w:ascii="Times New Roman" w:hAnsi="Times New Roman" w:cs="Times New Roman"/>
          <w:sz w:val="24"/>
          <w:szCs w:val="24"/>
        </w:rPr>
        <w:t xml:space="preserve"> (в</w:t>
      </w:r>
      <w:r w:rsidR="001D2032" w:rsidRPr="0047072C">
        <w:rPr>
          <w:rFonts w:ascii="Times New Roman" w:hAnsi="Times New Roman" w:cs="Times New Roman"/>
          <w:sz w:val="24"/>
          <w:szCs w:val="24"/>
        </w:rPr>
        <w:t>ыполнены работы по разборке павильона над колодцем, настила и старого сруба, очистке колодца, а также строительству нового сруба и павильона над колодцем.</w:t>
      </w:r>
      <w:proofErr w:type="gramEnd"/>
      <w:r w:rsidR="001D2032" w:rsidRPr="0047072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D2032" w:rsidRPr="0047072C">
        <w:rPr>
          <w:rFonts w:ascii="Times New Roman" w:hAnsi="Times New Roman" w:cs="Times New Roman"/>
          <w:sz w:val="24"/>
          <w:szCs w:val="24"/>
        </w:rPr>
        <w:t xml:space="preserve">Тем </w:t>
      </w:r>
      <w:r w:rsidRPr="0047072C">
        <w:rPr>
          <w:rFonts w:ascii="Times New Roman" w:hAnsi="Times New Roman" w:cs="Times New Roman"/>
          <w:sz w:val="24"/>
          <w:szCs w:val="24"/>
        </w:rPr>
        <w:t>самым созданы</w:t>
      </w:r>
      <w:r w:rsidR="001D2032" w:rsidRPr="0047072C">
        <w:rPr>
          <w:rFonts w:ascii="Times New Roman" w:hAnsi="Times New Roman" w:cs="Times New Roman"/>
          <w:sz w:val="24"/>
          <w:szCs w:val="24"/>
        </w:rPr>
        <w:t xml:space="preserve"> благоприятные и комфортные условия для проживания жителей по ул. Свободы, а именно: организовано обеспечение жителей питьевой водой и водой для хозяйственно бытовых нужд, появился еще один источник для забора воды пожарной машины на случай пожар</w:t>
      </w:r>
      <w:r w:rsidRPr="0047072C">
        <w:rPr>
          <w:rFonts w:ascii="Times New Roman" w:hAnsi="Times New Roman" w:cs="Times New Roman"/>
          <w:sz w:val="24"/>
          <w:szCs w:val="24"/>
        </w:rPr>
        <w:t>а).</w:t>
      </w:r>
      <w:proofErr w:type="gramEnd"/>
    </w:p>
    <w:p w14:paraId="755E7CD6" w14:textId="77777777" w:rsidR="001011ED" w:rsidRPr="00234335" w:rsidRDefault="001011ED" w:rsidP="00E22BA8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p w14:paraId="44E81A20" w14:textId="77777777" w:rsidR="002B0458" w:rsidRPr="00234335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335">
        <w:rPr>
          <w:rFonts w:ascii="Times New Roman" w:hAnsi="Times New Roman" w:cs="Times New Roman"/>
          <w:b/>
          <w:bCs/>
          <w:sz w:val="24"/>
          <w:szCs w:val="24"/>
        </w:rPr>
        <w:t>Подпрограмма 3. «Мир и согласие. Новые возможности»</w:t>
      </w:r>
    </w:p>
    <w:p w14:paraId="173F052F" w14:textId="77777777" w:rsidR="00F20531" w:rsidRPr="00234335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34335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«Содействие развитию институтов гражданского общества на территории </w:t>
      </w:r>
      <w:proofErr w:type="spellStart"/>
      <w:r w:rsidRPr="00234335">
        <w:rPr>
          <w:rFonts w:ascii="Times New Roman" w:hAnsi="Times New Roman" w:cs="Times New Roman"/>
          <w:b/>
          <w:bCs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округа»</w:t>
      </w:r>
    </w:p>
    <w:p w14:paraId="67B6A175" w14:textId="77777777" w:rsidR="002B0458" w:rsidRPr="00234335" w:rsidRDefault="002B0458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14:paraId="645CE6FC" w14:textId="77777777" w:rsidR="00A03A27" w:rsidRPr="00234335" w:rsidRDefault="00A03A27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1.1. Обеспечение деятельности консультативного (совещательного) совета при главе </w:t>
      </w:r>
      <w:proofErr w:type="spellStart"/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Няндомского</w:t>
      </w:r>
      <w:proofErr w:type="spellEnd"/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2B0458"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муниципального округа</w:t>
      </w: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по вопросам межнациональных отношений</w:t>
      </w:r>
    </w:p>
    <w:p w14:paraId="5B163773" w14:textId="77777777" w:rsidR="00650DFB" w:rsidRPr="00234335" w:rsidRDefault="00A65B45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Совещательный орган в отчетный период не был создан </w:t>
      </w:r>
      <w:r w:rsidR="00A46DAF" w:rsidRPr="002343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связи с разработкой нормативной </w:t>
      </w:r>
      <w:r w:rsidR="00DF5DB7" w:rsidRPr="00234335">
        <w:rPr>
          <w:rFonts w:ascii="Times New Roman" w:hAnsi="Times New Roman" w:cs="Times New Roman"/>
          <w:sz w:val="24"/>
          <w:szCs w:val="24"/>
          <w:shd w:val="clear" w:color="auto" w:fill="FFFFFF"/>
        </w:rPr>
        <w:t>базы для</w:t>
      </w:r>
      <w:r w:rsidR="00A46DAF" w:rsidRPr="002343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его функционирования.</w:t>
      </w:r>
    </w:p>
    <w:p w14:paraId="7E5A11D0" w14:textId="77777777" w:rsidR="00A65B45" w:rsidRPr="00234335" w:rsidRDefault="00A65B45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6A4D00" w14:textId="77777777" w:rsidR="002B0458" w:rsidRPr="00234335" w:rsidRDefault="00A03A27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1.2. </w:t>
      </w:r>
      <w:r w:rsidR="002B0458"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Вовлечение институтов гражданского общества, в том числе молодежных общественных объединений, представителей религиозных организаций в проведение мероприятий, направленных на развитие и укрепление межнациональных и межконфессиональных отношений</w:t>
      </w:r>
    </w:p>
    <w:p w14:paraId="6918DD54" w14:textId="77777777" w:rsidR="00CB57B9" w:rsidRPr="00234335" w:rsidRDefault="00CB57B9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В Дни народной культуры Северо-Западного федерального округа</w:t>
      </w:r>
      <w:r w:rsidR="001363BA" w:rsidRPr="00234335">
        <w:rPr>
          <w:rFonts w:ascii="Times New Roman" w:hAnsi="Times New Roman" w:cs="Times New Roman"/>
          <w:sz w:val="24"/>
          <w:szCs w:val="24"/>
        </w:rPr>
        <w:t xml:space="preserve"> (27 мая)</w:t>
      </w:r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Шалакушский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народный хор стал участником фестиваля «Серебряное ожерелье», который проходил в Санкт-Петербурге.</w:t>
      </w:r>
    </w:p>
    <w:p w14:paraId="79EFC1AB" w14:textId="77777777" w:rsidR="00CB57B9" w:rsidRPr="00234335" w:rsidRDefault="001363BA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Шалакушский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народный хор 16 июля участвовал</w:t>
      </w:r>
      <w:r w:rsidR="00CB57B9" w:rsidRPr="00234335">
        <w:rPr>
          <w:rFonts w:ascii="Times New Roman" w:hAnsi="Times New Roman" w:cs="Times New Roman"/>
          <w:sz w:val="24"/>
          <w:szCs w:val="24"/>
        </w:rPr>
        <w:t xml:space="preserve"> в районном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православно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>-патриотическом фестивале «Благодатное небо»</w:t>
      </w:r>
      <w:r w:rsidR="00CB57B9" w:rsidRPr="00234335">
        <w:rPr>
          <w:rFonts w:ascii="Times New Roman" w:hAnsi="Times New Roman" w:cs="Times New Roman"/>
          <w:sz w:val="24"/>
          <w:szCs w:val="24"/>
        </w:rPr>
        <w:t>,</w:t>
      </w:r>
      <w:r w:rsidR="00A46DAF" w:rsidRPr="00234335">
        <w:rPr>
          <w:rFonts w:ascii="Times New Roman" w:hAnsi="Times New Roman" w:cs="Times New Roman"/>
          <w:sz w:val="24"/>
          <w:szCs w:val="24"/>
        </w:rPr>
        <w:t xml:space="preserve"> который проходил</w:t>
      </w:r>
      <w:r w:rsidR="00CB57B9" w:rsidRPr="00234335">
        <w:rPr>
          <w:rFonts w:ascii="Times New Roman" w:hAnsi="Times New Roman" w:cs="Times New Roman"/>
          <w:sz w:val="24"/>
          <w:szCs w:val="24"/>
        </w:rPr>
        <w:t xml:space="preserve"> в деревне Погост.</w:t>
      </w:r>
    </w:p>
    <w:p w14:paraId="7DE5BB5F" w14:textId="77777777" w:rsidR="001363BA" w:rsidRPr="00234335" w:rsidRDefault="001363BA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 xml:space="preserve">С 21 по 25 сентября хор принимал участие в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Маргаритинской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ярмарке, где в 2023 году проходил областной конкурс на лучшую творческую программу, посвящённую сохранению исторического и культурного наследия Архангельской области. </w:t>
      </w:r>
      <w:r w:rsidR="00A46DAF" w:rsidRPr="00234335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34335">
        <w:rPr>
          <w:rFonts w:ascii="Times New Roman" w:hAnsi="Times New Roman" w:cs="Times New Roman"/>
          <w:sz w:val="24"/>
          <w:szCs w:val="24"/>
        </w:rPr>
        <w:t xml:space="preserve">Театрализованное представление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округа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Няндомские</w:t>
      </w:r>
      <w:proofErr w:type="spellEnd"/>
      <w:proofErr w:type="gramStart"/>
      <w:r w:rsidRPr="00234335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234335">
        <w:rPr>
          <w:rFonts w:ascii="Times New Roman" w:hAnsi="Times New Roman" w:cs="Times New Roman"/>
          <w:sz w:val="24"/>
          <w:szCs w:val="24"/>
        </w:rPr>
        <w:t xml:space="preserve">ко! Чудеса» с участием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Шалакушского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народного хора, ОКА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Плясовуха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» и творческих коллективов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ЦКС вошло в тройку победителей и завоевало второе место на конкурсе.</w:t>
      </w:r>
    </w:p>
    <w:p w14:paraId="71522E42" w14:textId="77777777" w:rsidR="002B0458" w:rsidRPr="00234335" w:rsidRDefault="002B0458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52D49D" w14:textId="77777777" w:rsidR="000A29C8" w:rsidRPr="00234335" w:rsidRDefault="00A03A27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1.4. </w:t>
      </w:r>
      <w:r w:rsidR="002B0458"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Поддержка СО НКО, осуществляющих деятельность в сфере развития межнационального сотрудничества</w:t>
      </w:r>
    </w:p>
    <w:p w14:paraId="61B345B4" w14:textId="2907F268" w:rsidR="00952C19" w:rsidRPr="00234335" w:rsidRDefault="00EC2B2C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4335">
        <w:rPr>
          <w:rFonts w:ascii="Times New Roman" w:hAnsi="Times New Roman" w:cs="Times New Roman"/>
          <w:sz w:val="24"/>
          <w:szCs w:val="24"/>
        </w:rPr>
        <w:t>В рамках муниципального конкурса</w:t>
      </w:r>
      <w:r w:rsidR="00A46DAF" w:rsidRPr="002343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2388F" w:rsidRPr="00C2388F">
        <w:rPr>
          <w:rFonts w:ascii="Times New Roman" w:hAnsi="Times New Roman" w:cs="Times New Roman"/>
          <w:sz w:val="24"/>
          <w:szCs w:val="24"/>
        </w:rPr>
        <w:t>целевых проектов СО НКО</w:t>
      </w:r>
      <w:r w:rsidR="00A46DAF" w:rsidRPr="00C2388F">
        <w:rPr>
          <w:rFonts w:ascii="Times New Roman" w:hAnsi="Times New Roman" w:cs="Times New Roman"/>
          <w:sz w:val="24"/>
          <w:szCs w:val="24"/>
        </w:rPr>
        <w:t xml:space="preserve"> </w:t>
      </w:r>
      <w:r w:rsidRPr="00234335">
        <w:rPr>
          <w:rFonts w:ascii="Times New Roman" w:hAnsi="Times New Roman" w:cs="Times New Roman"/>
          <w:sz w:val="24"/>
          <w:szCs w:val="24"/>
        </w:rPr>
        <w:t>поддержан проект «</w:t>
      </w:r>
      <w:r w:rsidR="007538E6" w:rsidRPr="00234335">
        <w:rPr>
          <w:rFonts w:ascii="Times New Roman" w:hAnsi="Times New Roman" w:cs="Times New Roman"/>
          <w:sz w:val="24"/>
          <w:szCs w:val="24"/>
        </w:rPr>
        <w:t>Как на нашей на сторонке</w:t>
      </w:r>
      <w:r w:rsidRPr="00234335">
        <w:rPr>
          <w:rFonts w:ascii="Times New Roman" w:hAnsi="Times New Roman" w:cs="Times New Roman"/>
          <w:sz w:val="24"/>
          <w:szCs w:val="24"/>
        </w:rPr>
        <w:t>» АНО «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Шалакушский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народный хор» (100000,00 руб.).</w:t>
      </w:r>
      <w:proofErr w:type="gramEnd"/>
      <w:r w:rsidRPr="00234335">
        <w:rPr>
          <w:rFonts w:ascii="Times New Roman" w:hAnsi="Times New Roman" w:cs="Times New Roman"/>
          <w:sz w:val="24"/>
          <w:szCs w:val="24"/>
        </w:rPr>
        <w:t xml:space="preserve"> Проект направлен на популяризацию песенно-обрядового творчества, на возрождение и сохранение местных фольклорных традиций, носителями которых является </w:t>
      </w:r>
      <w:proofErr w:type="spellStart"/>
      <w:r w:rsidRPr="00234335">
        <w:rPr>
          <w:rFonts w:ascii="Times New Roman" w:hAnsi="Times New Roman" w:cs="Times New Roman"/>
          <w:sz w:val="24"/>
          <w:szCs w:val="24"/>
        </w:rPr>
        <w:t>Шалакушский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народный хор на протяжении 85 лет.</w:t>
      </w:r>
    </w:p>
    <w:p w14:paraId="3585ECD9" w14:textId="77777777" w:rsidR="00843E4F" w:rsidRPr="00234335" w:rsidRDefault="00843E4F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DC19B2" w14:textId="77777777" w:rsidR="00115519" w:rsidRPr="00234335" w:rsidRDefault="00A03A27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highlight w:val="yellow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2.1. Реализация комплекса мероприятий по проведению информационной кампании, направленной, гармонизацию межнациональных отношений</w:t>
      </w:r>
    </w:p>
    <w:p w14:paraId="2FD2ABD7" w14:textId="77777777" w:rsidR="00A03A27" w:rsidRPr="00234335" w:rsidRDefault="00BC74FD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В районной газете</w:t>
      </w:r>
      <w:r w:rsidR="001B2CDE" w:rsidRPr="00234335">
        <w:rPr>
          <w:rFonts w:ascii="Times New Roman" w:hAnsi="Times New Roman" w:cs="Times New Roman"/>
          <w:sz w:val="24"/>
          <w:szCs w:val="24"/>
        </w:rPr>
        <w:t xml:space="preserve"> «</w:t>
      </w:r>
      <w:r w:rsidR="004D247F" w:rsidRPr="00234335">
        <w:rPr>
          <w:rFonts w:ascii="Times New Roman" w:hAnsi="Times New Roman" w:cs="Times New Roman"/>
          <w:sz w:val="24"/>
          <w:szCs w:val="24"/>
        </w:rPr>
        <w:t>Авангард» публиковались</w:t>
      </w:r>
      <w:r w:rsidR="002F1CC0" w:rsidRPr="00234335">
        <w:rPr>
          <w:rFonts w:ascii="Times New Roman" w:hAnsi="Times New Roman" w:cs="Times New Roman"/>
          <w:sz w:val="24"/>
          <w:szCs w:val="24"/>
        </w:rPr>
        <w:t xml:space="preserve"> материалы о деятельности АНО «</w:t>
      </w:r>
      <w:proofErr w:type="spellStart"/>
      <w:r w:rsidR="002F1CC0" w:rsidRPr="00234335">
        <w:rPr>
          <w:rFonts w:ascii="Times New Roman" w:hAnsi="Times New Roman" w:cs="Times New Roman"/>
          <w:sz w:val="24"/>
          <w:szCs w:val="24"/>
        </w:rPr>
        <w:t>Шалакушский</w:t>
      </w:r>
      <w:proofErr w:type="spellEnd"/>
      <w:r w:rsidR="002F1CC0" w:rsidRPr="00234335">
        <w:rPr>
          <w:rFonts w:ascii="Times New Roman" w:hAnsi="Times New Roman" w:cs="Times New Roman"/>
          <w:sz w:val="24"/>
          <w:szCs w:val="24"/>
        </w:rPr>
        <w:t xml:space="preserve"> народный хор» в сфере </w:t>
      </w:r>
      <w:r w:rsidR="00115519" w:rsidRPr="00234335">
        <w:rPr>
          <w:rFonts w:ascii="Times New Roman" w:hAnsi="Times New Roman" w:cs="Times New Roman"/>
          <w:sz w:val="24"/>
          <w:szCs w:val="24"/>
        </w:rPr>
        <w:t>сохранения, развития и популяризации народной культуры Русского Севера, традиций и фольклора.</w:t>
      </w:r>
      <w:r w:rsidR="0039503A" w:rsidRPr="002343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17196B" w14:textId="77777777" w:rsidR="005E07CD" w:rsidRPr="00234335" w:rsidRDefault="005E07CD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C1A391" w14:textId="77777777" w:rsidR="00C2388F" w:rsidRDefault="00C2388F" w:rsidP="00E22BA8">
      <w:pPr>
        <w:spacing w:after="0" w:line="240" w:lineRule="auto"/>
        <w:jc w:val="center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14:paraId="58B9E0A8" w14:textId="46F352F0" w:rsidR="00B95498" w:rsidRPr="00234335" w:rsidRDefault="00A03A27" w:rsidP="00E22BA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23433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2.3. Обеспечение функционирования системы мониторинга состояния межнациональных (межэтнических) и межконфессиональных отношений и раннего предупреждения конфликтных ситуаций</w:t>
      </w:r>
    </w:p>
    <w:p w14:paraId="6DEC7867" w14:textId="4470BCE9" w:rsidR="00523CDE" w:rsidRPr="00234335" w:rsidRDefault="00BF53C5" w:rsidP="00E22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9200D6" w:rsidRPr="00E22BA8">
        <w:rPr>
          <w:rFonts w:ascii="Times New Roman" w:hAnsi="Times New Roman" w:cs="Times New Roman"/>
          <w:sz w:val="24"/>
          <w:szCs w:val="24"/>
        </w:rPr>
        <w:t>ежегодно</w:t>
      </w:r>
      <w:r w:rsidR="001011ED" w:rsidRPr="00E22BA8">
        <w:rPr>
          <w:rFonts w:ascii="Times New Roman" w:hAnsi="Times New Roman" w:cs="Times New Roman"/>
          <w:sz w:val="24"/>
          <w:szCs w:val="24"/>
        </w:rPr>
        <w:t>е заполнение электронной формы в системе мониторинга</w:t>
      </w:r>
      <w:r w:rsidR="009200D6" w:rsidRPr="00E22BA8">
        <w:rPr>
          <w:rFonts w:ascii="Times New Roman" w:hAnsi="Times New Roman" w:cs="Times New Roman"/>
          <w:sz w:val="24"/>
          <w:szCs w:val="24"/>
        </w:rPr>
        <w:t xml:space="preserve"> ответственным за данное направление специалистом</w:t>
      </w:r>
      <w:r w:rsidR="000642F9" w:rsidRPr="00E22BA8">
        <w:rPr>
          <w:rFonts w:ascii="Times New Roman" w:hAnsi="Times New Roman" w:cs="Times New Roman"/>
          <w:sz w:val="24"/>
          <w:szCs w:val="24"/>
        </w:rPr>
        <w:t xml:space="preserve"> отдела по вопросам МСУ</w:t>
      </w:r>
      <w:r w:rsidR="000642F9" w:rsidRPr="002343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3EC6C" w14:textId="77777777" w:rsidR="009200D6" w:rsidRPr="00234335" w:rsidRDefault="009200D6" w:rsidP="00E22B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21BF62" w14:textId="77777777" w:rsidR="009200D6" w:rsidRPr="00234335" w:rsidRDefault="009200D6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B7C567" w14:textId="77777777" w:rsidR="00523CDE" w:rsidRPr="00234335" w:rsidRDefault="00523CDE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1CE01A" w14:textId="77777777" w:rsidR="00845655" w:rsidRPr="00234335" w:rsidRDefault="00890817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E81AF7" w:rsidRPr="00234335">
        <w:rPr>
          <w:rFonts w:ascii="Times New Roman" w:hAnsi="Times New Roman" w:cs="Times New Roman"/>
          <w:sz w:val="24"/>
          <w:szCs w:val="24"/>
        </w:rPr>
        <w:t xml:space="preserve"> отдел</w:t>
      </w:r>
      <w:r w:rsidRPr="00234335">
        <w:rPr>
          <w:rFonts w:ascii="Times New Roman" w:hAnsi="Times New Roman" w:cs="Times New Roman"/>
          <w:sz w:val="24"/>
          <w:szCs w:val="24"/>
        </w:rPr>
        <w:t>а</w:t>
      </w:r>
      <w:r w:rsidR="0074679E"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E717ED" w:rsidRPr="00234335">
        <w:rPr>
          <w:rFonts w:ascii="Times New Roman" w:hAnsi="Times New Roman" w:cs="Times New Roman"/>
          <w:sz w:val="24"/>
          <w:szCs w:val="24"/>
        </w:rPr>
        <w:t>по вопросам</w:t>
      </w:r>
      <w:r w:rsidR="003C3671" w:rsidRPr="00234335">
        <w:rPr>
          <w:rFonts w:ascii="Times New Roman" w:hAnsi="Times New Roman" w:cs="Times New Roman"/>
          <w:sz w:val="24"/>
          <w:szCs w:val="24"/>
        </w:rPr>
        <w:t xml:space="preserve"> МСУ </w:t>
      </w:r>
    </w:p>
    <w:p w14:paraId="74CE1DA2" w14:textId="77777777" w:rsidR="00845655" w:rsidRPr="00234335" w:rsidRDefault="00845655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Правового управления администрации</w:t>
      </w:r>
    </w:p>
    <w:p w14:paraId="2253C80A" w14:textId="77777777" w:rsidR="00810CF8" w:rsidRPr="00234335" w:rsidRDefault="00845655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34335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890817" w:rsidRPr="00234335">
        <w:rPr>
          <w:rFonts w:ascii="Times New Roman" w:hAnsi="Times New Roman" w:cs="Times New Roman"/>
          <w:sz w:val="24"/>
          <w:szCs w:val="24"/>
        </w:rPr>
        <w:t>муниципального округа                                                                  Е.В. Баранова</w:t>
      </w:r>
    </w:p>
    <w:p w14:paraId="032DE89A" w14:textId="77777777" w:rsidR="0089555C" w:rsidRPr="00234335" w:rsidRDefault="0089555C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40FB91" w14:textId="77777777" w:rsidR="00BB5532" w:rsidRPr="00234335" w:rsidRDefault="00BB5532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B5532" w:rsidRPr="00234335" w:rsidSect="004B25CC">
          <w:pgSz w:w="11906" w:h="16838"/>
          <w:pgMar w:top="851" w:right="851" w:bottom="1134" w:left="1701" w:header="709" w:footer="709" w:gutter="0"/>
          <w:cols w:space="708"/>
          <w:docGrid w:linePitch="360"/>
        </w:sectPr>
      </w:pPr>
    </w:p>
    <w:p w14:paraId="3EFFB62E" w14:textId="77777777" w:rsidR="00BB5532" w:rsidRPr="00234335" w:rsidRDefault="00BB5532" w:rsidP="00E22BA8">
      <w:pPr>
        <w:pStyle w:val="a9"/>
        <w:jc w:val="center"/>
        <w:rPr>
          <w:rStyle w:val="a8"/>
          <w:rFonts w:ascii="Times New Roman" w:hAnsi="Times New Roman" w:cs="Times New Roman"/>
          <w:bCs/>
          <w:color w:val="auto"/>
          <w:sz w:val="24"/>
          <w:szCs w:val="24"/>
        </w:rPr>
      </w:pPr>
      <w:r w:rsidRPr="00234335">
        <w:rPr>
          <w:rStyle w:val="a8"/>
          <w:rFonts w:ascii="Times New Roman" w:hAnsi="Times New Roman" w:cs="Times New Roman"/>
          <w:bCs/>
          <w:color w:val="auto"/>
          <w:sz w:val="24"/>
          <w:szCs w:val="24"/>
        </w:rPr>
        <w:lastRenderedPageBreak/>
        <w:t>ОТЧЕТ</w:t>
      </w:r>
    </w:p>
    <w:p w14:paraId="72FCDEA5" w14:textId="77777777" w:rsidR="00BB5532" w:rsidRPr="00234335" w:rsidRDefault="00BB5532" w:rsidP="00E22BA8">
      <w:pPr>
        <w:pStyle w:val="a9"/>
        <w:jc w:val="center"/>
        <w:rPr>
          <w:rStyle w:val="a8"/>
          <w:rFonts w:ascii="Times New Roman" w:hAnsi="Times New Roman" w:cs="Times New Roman"/>
          <w:bCs/>
          <w:color w:val="auto"/>
          <w:sz w:val="24"/>
          <w:szCs w:val="24"/>
        </w:rPr>
      </w:pPr>
      <w:r w:rsidRPr="00234335">
        <w:rPr>
          <w:rStyle w:val="a8"/>
          <w:rFonts w:ascii="Times New Roman" w:hAnsi="Times New Roman" w:cs="Times New Roman"/>
          <w:bCs/>
          <w:color w:val="auto"/>
          <w:sz w:val="24"/>
          <w:szCs w:val="24"/>
        </w:rPr>
        <w:t xml:space="preserve"> о достижении целевых показателей муниципальной программы </w:t>
      </w:r>
    </w:p>
    <w:p w14:paraId="69F65B45" w14:textId="77777777" w:rsidR="00BB5532" w:rsidRPr="00234335" w:rsidRDefault="00BB5532" w:rsidP="00E22BA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 xml:space="preserve">«Содействие развитию институтов гражданского общества на территории </w:t>
      </w:r>
      <w:proofErr w:type="spellStart"/>
      <w:r w:rsidRPr="00234335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p w14:paraId="2B1865AC" w14:textId="77777777" w:rsidR="00BB5532" w:rsidRPr="00234335" w:rsidRDefault="00BB5532" w:rsidP="00E2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по итогам 2023 года</w:t>
      </w:r>
    </w:p>
    <w:p w14:paraId="620137C5" w14:textId="77777777" w:rsidR="00BB5532" w:rsidRPr="00234335" w:rsidRDefault="00BB5532" w:rsidP="00E22BA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1"/>
        <w:gridCol w:w="729"/>
        <w:gridCol w:w="1418"/>
        <w:gridCol w:w="1058"/>
        <w:gridCol w:w="76"/>
        <w:gridCol w:w="982"/>
        <w:gridCol w:w="1493"/>
        <w:gridCol w:w="360"/>
        <w:gridCol w:w="1134"/>
        <w:gridCol w:w="3526"/>
      </w:tblGrid>
      <w:tr w:rsidR="001258C6" w:rsidRPr="00234335" w14:paraId="7AE32252" w14:textId="77777777" w:rsidTr="00CF6B5C">
        <w:trPr>
          <w:trHeight w:val="890"/>
          <w:jc w:val="center"/>
        </w:trPr>
        <w:tc>
          <w:tcPr>
            <w:tcW w:w="38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7AEC" w14:textId="77777777" w:rsidR="00DB69A3" w:rsidRPr="00234335" w:rsidRDefault="00DB69A3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 xml:space="preserve">Наименование целевого </w:t>
            </w:r>
            <w:r w:rsidRPr="00234335">
              <w:rPr>
                <w:rFonts w:ascii="Times New Roman" w:hAnsi="Times New Roman" w:cs="Times New Roman"/>
              </w:rPr>
              <w:br/>
              <w:t>показателя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A154" w14:textId="77777777" w:rsidR="00DB69A3" w:rsidRPr="00234335" w:rsidRDefault="00DB69A3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D514" w14:textId="77777777" w:rsidR="00DB69A3" w:rsidRPr="00234335" w:rsidRDefault="00DB69A3" w:rsidP="00E22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bCs/>
                <w:sz w:val="24"/>
                <w:szCs w:val="24"/>
              </w:rPr>
              <w:t>справочно:</w:t>
            </w:r>
          </w:p>
          <w:p w14:paraId="72C137A1" w14:textId="77777777" w:rsidR="00DB69A3" w:rsidRPr="00234335" w:rsidRDefault="00CF6B5C" w:rsidP="00E22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DB69A3" w:rsidRPr="00234335">
              <w:rPr>
                <w:rFonts w:ascii="Times New Roman" w:hAnsi="Times New Roman" w:cs="Times New Roman"/>
                <w:bCs/>
                <w:sz w:val="24"/>
                <w:szCs w:val="24"/>
              </w:rPr>
              <w:t>акт значение цел</w:t>
            </w:r>
            <w:proofErr w:type="gramStart"/>
            <w:r w:rsidR="00DB69A3" w:rsidRPr="0023433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="00DB69A3" w:rsidRPr="002343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DB69A3" w:rsidRPr="00234335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="00DB69A3" w:rsidRPr="00234335">
              <w:rPr>
                <w:rFonts w:ascii="Times New Roman" w:hAnsi="Times New Roman" w:cs="Times New Roman"/>
                <w:bCs/>
                <w:sz w:val="24"/>
                <w:szCs w:val="24"/>
              </w:rPr>
              <w:t>оказателя за предшествующий период</w:t>
            </w:r>
          </w:p>
        </w:tc>
        <w:tc>
          <w:tcPr>
            <w:tcW w:w="21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13BF" w14:textId="77777777" w:rsidR="00DB69A3" w:rsidRPr="00234335" w:rsidRDefault="00DB69A3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Значение целевого показателя за отчетный год</w:t>
            </w:r>
          </w:p>
        </w:tc>
        <w:tc>
          <w:tcPr>
            <w:tcW w:w="2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274C2" w14:textId="77777777" w:rsidR="00DB69A3" w:rsidRPr="00234335" w:rsidRDefault="00DB69A3" w:rsidP="00E22BA8">
            <w:pPr>
              <w:pStyle w:val="aa"/>
              <w:ind w:hanging="20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 xml:space="preserve">Отклонение фактического значения за отчетный период </w:t>
            </w:r>
            <w:proofErr w:type="gramStart"/>
            <w:r w:rsidRPr="00234335">
              <w:rPr>
                <w:rFonts w:ascii="Times New Roman" w:hAnsi="Times New Roman" w:cs="Times New Roman"/>
              </w:rPr>
              <w:t>от</w:t>
            </w:r>
            <w:proofErr w:type="gramEnd"/>
            <w:r w:rsidRPr="00234335">
              <w:rPr>
                <w:rFonts w:ascii="Times New Roman" w:hAnsi="Times New Roman" w:cs="Times New Roman"/>
              </w:rPr>
              <w:t xml:space="preserve"> запланированного</w:t>
            </w:r>
          </w:p>
        </w:tc>
        <w:tc>
          <w:tcPr>
            <w:tcW w:w="3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5FF62" w14:textId="77777777" w:rsidR="00DB69A3" w:rsidRPr="00234335" w:rsidRDefault="00DB69A3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Обоснование отклонений значений целевого показателя за отчетный период</w:t>
            </w:r>
          </w:p>
        </w:tc>
      </w:tr>
      <w:tr w:rsidR="001258C6" w:rsidRPr="00234335" w14:paraId="5544B8BF" w14:textId="77777777" w:rsidTr="00DB69A3">
        <w:trPr>
          <w:trHeight w:val="276"/>
          <w:jc w:val="center"/>
        </w:trPr>
        <w:tc>
          <w:tcPr>
            <w:tcW w:w="3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AE2E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076F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F661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4C4E6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8758" w14:textId="77777777" w:rsidR="00BB5532" w:rsidRPr="00234335" w:rsidRDefault="00BB5532" w:rsidP="00E22BA8">
            <w:pPr>
              <w:pStyle w:val="aa"/>
              <w:ind w:hanging="20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Абсолютное</w:t>
            </w:r>
          </w:p>
          <w:p w14:paraId="04CF0201" w14:textId="77777777" w:rsidR="00BB5532" w:rsidRPr="00234335" w:rsidRDefault="00BB5532" w:rsidP="00E22BA8">
            <w:pPr>
              <w:pStyle w:val="aa"/>
              <w:ind w:hanging="20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(гр.5-гр.4)</w:t>
            </w:r>
            <w:r w:rsidRPr="0023433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9B56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 xml:space="preserve">Относительное, </w:t>
            </w:r>
            <w:r w:rsidRPr="00234335">
              <w:rPr>
                <w:rFonts w:ascii="Times New Roman" w:hAnsi="Times New Roman" w:cs="Times New Roman"/>
              </w:rPr>
              <w:br/>
              <w:t>в %</w:t>
            </w:r>
          </w:p>
        </w:tc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FE3D8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8C6" w:rsidRPr="00234335" w14:paraId="71EF5FF2" w14:textId="77777777" w:rsidTr="00DB69A3">
        <w:trPr>
          <w:trHeight w:val="176"/>
          <w:jc w:val="center"/>
        </w:trPr>
        <w:tc>
          <w:tcPr>
            <w:tcW w:w="38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6B27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B82FF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4395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87E4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план на год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0AB9" w14:textId="77777777" w:rsidR="00BB5532" w:rsidRPr="00234335" w:rsidRDefault="00BB5532" w:rsidP="00E22BA8">
            <w:pPr>
              <w:pStyle w:val="aa"/>
              <w:ind w:firstLine="30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02D54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CC5A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67748F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58C6" w:rsidRPr="00234335" w14:paraId="498BB332" w14:textId="77777777" w:rsidTr="00DB69A3">
        <w:trPr>
          <w:trHeight w:val="27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CA7E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F5C0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A682" w14:textId="77777777" w:rsidR="00BB5532" w:rsidRPr="00234335" w:rsidRDefault="00BB5532" w:rsidP="00E22BA8">
            <w:pPr>
              <w:pStyle w:val="aa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850" w14:textId="77777777" w:rsidR="00BB5532" w:rsidRPr="00234335" w:rsidRDefault="00BB5532" w:rsidP="00E22BA8">
            <w:pPr>
              <w:pStyle w:val="aa"/>
              <w:ind w:firstLine="32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CBCC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1691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A121" w14:textId="77777777" w:rsidR="00BB5532" w:rsidRPr="00234335" w:rsidRDefault="00BB5532" w:rsidP="00E22BA8">
            <w:pPr>
              <w:pStyle w:val="aa"/>
              <w:ind w:hanging="7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742A67" w14:textId="77777777" w:rsidR="00BB5532" w:rsidRPr="00234335" w:rsidRDefault="00BB5532" w:rsidP="00E22BA8">
            <w:pPr>
              <w:pStyle w:val="aa"/>
              <w:ind w:firstLine="15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8</w:t>
            </w:r>
          </w:p>
        </w:tc>
      </w:tr>
      <w:tr w:rsidR="001258C6" w:rsidRPr="00234335" w14:paraId="6534FC96" w14:textId="77777777" w:rsidTr="00BB5532">
        <w:trPr>
          <w:trHeight w:val="27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65E1B" w14:textId="77777777" w:rsidR="00BB5532" w:rsidRPr="00234335" w:rsidRDefault="00BB5532" w:rsidP="00E22BA8">
            <w:pPr>
              <w:pStyle w:val="aa"/>
              <w:ind w:firstLine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4335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«Содействие развитию институтов гражданского общества на территории </w:t>
            </w:r>
            <w:proofErr w:type="spellStart"/>
            <w:r w:rsidRPr="00234335">
              <w:rPr>
                <w:rFonts w:ascii="Times New Roman" w:hAnsi="Times New Roman" w:cs="Times New Roman"/>
                <w:b/>
                <w:bCs/>
              </w:rPr>
              <w:t>Няндомского</w:t>
            </w:r>
            <w:proofErr w:type="spellEnd"/>
            <w:r w:rsidRPr="00234335">
              <w:rPr>
                <w:rFonts w:ascii="Times New Roman" w:hAnsi="Times New Roman" w:cs="Times New Roman"/>
                <w:b/>
                <w:bCs/>
              </w:rPr>
              <w:t xml:space="preserve"> муниципального округа»</w:t>
            </w:r>
          </w:p>
        </w:tc>
      </w:tr>
      <w:tr w:rsidR="00BB5532" w:rsidRPr="00234335" w14:paraId="4FA51C30" w14:textId="77777777" w:rsidTr="00BB5532">
        <w:trPr>
          <w:trHeight w:val="27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AEAF9" w14:textId="77777777" w:rsidR="00BB5532" w:rsidRPr="00234335" w:rsidRDefault="00BB5532" w:rsidP="00E22BA8">
            <w:pPr>
              <w:pStyle w:val="aa"/>
              <w:ind w:firstLine="15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4335">
              <w:rPr>
                <w:rFonts w:ascii="Times New Roman" w:hAnsi="Times New Roman" w:cs="Times New Roman"/>
                <w:b/>
                <w:bCs/>
              </w:rPr>
              <w:t xml:space="preserve">Задача 1 </w:t>
            </w:r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 xml:space="preserve">Развитие и совершенствование системы территориального общественного самоуправления в </w:t>
            </w:r>
            <w:proofErr w:type="spellStart"/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>Няндомском</w:t>
            </w:r>
            <w:proofErr w:type="spellEnd"/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 xml:space="preserve"> муниципальном округе как формы организации граждан по месту их жительства</w:t>
            </w:r>
          </w:p>
        </w:tc>
      </w:tr>
      <w:tr w:rsidR="001258C6" w:rsidRPr="00234335" w14:paraId="6F4A2F5A" w14:textId="77777777" w:rsidTr="00DA725E">
        <w:trPr>
          <w:trHeight w:val="27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72D17" w14:textId="77777777" w:rsidR="00BB5532" w:rsidRPr="00234335" w:rsidRDefault="00BB5532" w:rsidP="00E22BA8">
            <w:pPr>
              <w:spacing w:after="0" w:line="240" w:lineRule="auto"/>
              <w:ind w:hanging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Количество реализованных проектов ТОС и общественных объединений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820E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1D7E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B2C69" w14:textId="77777777" w:rsidR="00BB5532" w:rsidRPr="00234335" w:rsidRDefault="00DB69A3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3967A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A725E" w:rsidRPr="002343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BA75" w14:textId="77777777" w:rsidR="00BB5532" w:rsidRPr="00234335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+</w:t>
            </w:r>
            <w:r w:rsidR="00DA725E" w:rsidRPr="002343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E0953" w14:textId="77777777" w:rsidR="00BB5532" w:rsidRPr="00234335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+</w:t>
            </w:r>
            <w:r w:rsidR="00DA725E" w:rsidRPr="00234335">
              <w:rPr>
                <w:rFonts w:ascii="Times New Roman" w:hAnsi="Times New Roman" w:cs="Times New Roman"/>
              </w:rPr>
              <w:t>12</w:t>
            </w:r>
            <w:r w:rsidRPr="00234335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B8816F" w14:textId="23E8CED1" w:rsidR="00DA725E" w:rsidRPr="00234335" w:rsidRDefault="00E51884" w:rsidP="00E51884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Большее количество проектов получило финансовую поддержку в запрашиваемом объеме в пределах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эти цели лимите средств</w:t>
            </w:r>
          </w:p>
        </w:tc>
      </w:tr>
      <w:tr w:rsidR="001258C6" w:rsidRPr="00234335" w14:paraId="15E3C1DD" w14:textId="77777777" w:rsidTr="00937AB4">
        <w:trPr>
          <w:trHeight w:val="27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077A19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4335">
              <w:rPr>
                <w:rFonts w:ascii="Times New Roman" w:hAnsi="Times New Roman" w:cs="Times New Roman"/>
                <w:b/>
                <w:bCs/>
              </w:rPr>
              <w:t>Задача</w:t>
            </w:r>
            <w:r w:rsidR="00DB69A3" w:rsidRPr="00234335">
              <w:rPr>
                <w:rFonts w:ascii="Times New Roman" w:hAnsi="Times New Roman" w:cs="Times New Roman"/>
                <w:b/>
                <w:bCs/>
              </w:rPr>
              <w:t xml:space="preserve"> 2</w:t>
            </w:r>
            <w:r w:rsidRPr="00234335">
              <w:rPr>
                <w:rFonts w:ascii="Times New Roman" w:hAnsi="Times New Roman" w:cs="Times New Roman"/>
                <w:b/>
                <w:bCs/>
              </w:rPr>
              <w:t xml:space="preserve"> Создание условий для </w:t>
            </w:r>
            <w:r w:rsidR="00DB69A3" w:rsidRPr="00234335">
              <w:rPr>
                <w:rFonts w:ascii="Times New Roman" w:hAnsi="Times New Roman" w:cs="Times New Roman"/>
                <w:b/>
                <w:bCs/>
              </w:rPr>
              <w:t xml:space="preserve">эффективной деятельности и </w:t>
            </w:r>
            <w:r w:rsidRPr="00234335">
              <w:rPr>
                <w:rFonts w:ascii="Times New Roman" w:hAnsi="Times New Roman" w:cs="Times New Roman"/>
                <w:b/>
                <w:bCs/>
              </w:rPr>
              <w:t xml:space="preserve">развития социально ориентированных некоммерческих организаций в </w:t>
            </w:r>
            <w:proofErr w:type="spellStart"/>
            <w:r w:rsidRPr="00234335">
              <w:rPr>
                <w:rFonts w:ascii="Times New Roman" w:hAnsi="Times New Roman" w:cs="Times New Roman"/>
                <w:b/>
                <w:bCs/>
              </w:rPr>
              <w:t>Няндомском</w:t>
            </w:r>
            <w:proofErr w:type="spellEnd"/>
            <w:r w:rsidRPr="0023433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B69A3" w:rsidRPr="00234335">
              <w:rPr>
                <w:rFonts w:ascii="Times New Roman" w:hAnsi="Times New Roman" w:cs="Times New Roman"/>
                <w:b/>
                <w:bCs/>
              </w:rPr>
              <w:t>муниципальном округе</w:t>
            </w:r>
          </w:p>
        </w:tc>
      </w:tr>
      <w:tr w:rsidR="008C14FD" w:rsidRPr="00234335" w14:paraId="4E739D08" w14:textId="77777777" w:rsidTr="00BF53C5">
        <w:trPr>
          <w:trHeight w:val="27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0F846" w14:textId="77777777" w:rsidR="008C14FD" w:rsidRPr="00234335" w:rsidRDefault="008C14FD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2. Доля СО НКО, участвующих в реализации муниципальной программы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9017" w14:textId="77777777" w:rsidR="008C14FD" w:rsidRPr="00234335" w:rsidRDefault="008C14FD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8317" w14:textId="77777777" w:rsidR="008C14FD" w:rsidRPr="00234335" w:rsidRDefault="008C14FD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F0728" w14:textId="77777777" w:rsidR="008C14FD" w:rsidRPr="00234335" w:rsidRDefault="008C14FD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288D6" w14:textId="77777777" w:rsidR="008C14FD" w:rsidRPr="00234335" w:rsidRDefault="008C14FD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4499" w14:textId="77777777" w:rsidR="008C14FD" w:rsidRPr="00234335" w:rsidRDefault="008C14F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+9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66AA" w14:textId="77777777" w:rsidR="008C14FD" w:rsidRPr="00234335" w:rsidRDefault="008C14F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34335">
              <w:rPr>
                <w:rFonts w:ascii="Times New Roman" w:hAnsi="Times New Roman" w:cs="Times New Roman"/>
              </w:rPr>
              <w:t>+11,25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5B73BC" w14:textId="77777777" w:rsidR="008C14FD" w:rsidRPr="00234335" w:rsidRDefault="008C14FD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Зарегистрировались две новые СО НКО в отчетный период, в реализации 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. программы дополнительно стали принимать участие </w:t>
            </w:r>
            <w:r w:rsidR="008A6D61" w:rsidRPr="00234335">
              <w:rPr>
                <w:rFonts w:ascii="Times New Roman" w:hAnsi="Times New Roman" w:cs="Times New Roman"/>
                <w:sz w:val="24"/>
                <w:szCs w:val="24"/>
              </w:rPr>
              <w:t>Центр развития спорта «Спорт – норма жизни» и АНО «На контрасте»</w:t>
            </w:r>
          </w:p>
        </w:tc>
      </w:tr>
      <w:tr w:rsidR="001258C6" w:rsidRPr="00234335" w14:paraId="1CBAE68D" w14:textId="77777777" w:rsidTr="00937AB4">
        <w:trPr>
          <w:trHeight w:val="27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5C1C6A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4335">
              <w:rPr>
                <w:rFonts w:ascii="Times New Roman" w:hAnsi="Times New Roman" w:cs="Times New Roman"/>
                <w:b/>
                <w:bCs/>
              </w:rPr>
              <w:t>Задача</w:t>
            </w:r>
            <w:r w:rsidR="00CF6B5C" w:rsidRPr="0023433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34335">
              <w:rPr>
                <w:rFonts w:ascii="Times New Roman" w:hAnsi="Times New Roman" w:cs="Times New Roman"/>
                <w:b/>
                <w:bCs/>
              </w:rPr>
              <w:t xml:space="preserve">3 Укрепление единства, гражданского самосознания и духовной общности, сохранение и развитие народов Российской </w:t>
            </w:r>
            <w:r w:rsidRPr="0023433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Федерации, проживающих на территории </w:t>
            </w:r>
            <w:proofErr w:type="spellStart"/>
            <w:r w:rsidR="00DB69A3" w:rsidRPr="00234335">
              <w:rPr>
                <w:rFonts w:ascii="Times New Roman" w:hAnsi="Times New Roman" w:cs="Times New Roman"/>
                <w:b/>
                <w:bCs/>
              </w:rPr>
              <w:t>Няндомского</w:t>
            </w:r>
            <w:proofErr w:type="spellEnd"/>
            <w:r w:rsidR="00DB69A3" w:rsidRPr="00234335">
              <w:rPr>
                <w:rFonts w:ascii="Times New Roman" w:hAnsi="Times New Roman" w:cs="Times New Roman"/>
                <w:b/>
                <w:bCs/>
              </w:rPr>
              <w:t xml:space="preserve"> муниципального округа</w:t>
            </w:r>
          </w:p>
        </w:tc>
      </w:tr>
      <w:tr w:rsidR="001258C6" w:rsidRPr="00234335" w14:paraId="2C2DC7FB" w14:textId="77777777" w:rsidTr="00937AB4">
        <w:trPr>
          <w:trHeight w:val="27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731C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DB69A3"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укрепление единства российской нации, гармонизацию межнациональных отношений, а также на укрепление общероссийского гражданского единства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BC261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C879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9D81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25A4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053A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07DA1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+100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775611" w14:textId="06456F98" w:rsidR="008A6D61" w:rsidRPr="00234335" w:rsidRDefault="000B4F73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работы по данному направлению</w:t>
            </w:r>
          </w:p>
        </w:tc>
      </w:tr>
      <w:tr w:rsidR="001258C6" w:rsidRPr="00234335" w14:paraId="6EC6B367" w14:textId="77777777" w:rsidTr="00BB5532">
        <w:trPr>
          <w:trHeight w:val="27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DC11F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23433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CF6B5C" w:rsidRPr="00234335">
              <w:rPr>
                <w:rFonts w:ascii="Times New Roman" w:hAnsi="Times New Roman" w:cs="Times New Roman"/>
                <w:b/>
              </w:rPr>
              <w:t>1</w:t>
            </w:r>
            <w:r w:rsidRPr="00234335">
              <w:rPr>
                <w:rFonts w:ascii="Times New Roman" w:hAnsi="Times New Roman" w:cs="Times New Roman"/>
                <w:b/>
              </w:rPr>
              <w:t xml:space="preserve"> «Развитие территориального общественного самоуправления </w:t>
            </w:r>
            <w:r w:rsidR="00CF6B5C" w:rsidRPr="00234335"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 w:rsidR="00CF6B5C" w:rsidRPr="00234335">
              <w:rPr>
                <w:rFonts w:ascii="Times New Roman" w:hAnsi="Times New Roman" w:cs="Times New Roman"/>
                <w:b/>
              </w:rPr>
              <w:t>Няндомском</w:t>
            </w:r>
            <w:proofErr w:type="spellEnd"/>
            <w:r w:rsidR="00CF6B5C" w:rsidRPr="00234335">
              <w:rPr>
                <w:rFonts w:ascii="Times New Roman" w:hAnsi="Times New Roman" w:cs="Times New Roman"/>
                <w:b/>
              </w:rPr>
              <w:t xml:space="preserve"> муниципальном округе</w:t>
            </w:r>
            <w:r w:rsidRPr="0023433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B5532" w:rsidRPr="00234335" w14:paraId="61FAB319" w14:textId="77777777" w:rsidTr="00BB5532">
        <w:trPr>
          <w:trHeight w:val="27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D5B0C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234335">
              <w:rPr>
                <w:rFonts w:ascii="Times New Roman" w:hAnsi="Times New Roman" w:cs="Times New Roman"/>
                <w:b/>
              </w:rPr>
              <w:t>Задача</w:t>
            </w:r>
            <w:r w:rsidR="00CF6B5C" w:rsidRPr="00234335">
              <w:rPr>
                <w:rFonts w:ascii="Times New Roman" w:hAnsi="Times New Roman" w:cs="Times New Roman"/>
                <w:b/>
              </w:rPr>
              <w:t xml:space="preserve"> 1 </w:t>
            </w:r>
            <w:r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Вовлечение жителей ТОС в сферу творческой, социальной и спортивной активности, </w:t>
            </w:r>
            <w:r w:rsidR="00DB69A3"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выявление и</w:t>
            </w:r>
            <w:r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поддержка талантливых и одаренных граждан</w:t>
            </w:r>
          </w:p>
        </w:tc>
      </w:tr>
      <w:tr w:rsidR="00BB5532" w:rsidRPr="00234335" w14:paraId="3EF6A419" w14:textId="77777777" w:rsidTr="00234335">
        <w:trPr>
          <w:trHeight w:val="16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BAD1" w14:textId="77777777" w:rsidR="00BB5532" w:rsidRPr="00234335" w:rsidRDefault="00BB5532" w:rsidP="00E22BA8">
            <w:pPr>
              <w:autoSpaceDE w:val="0"/>
              <w:autoSpaceDN w:val="0"/>
              <w:adjustRightInd w:val="0"/>
              <w:spacing w:after="0" w:line="240" w:lineRule="auto"/>
              <w:ind w:hanging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B69A3"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Количество представителей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органов ТОС, принявших участие в </w:t>
            </w:r>
            <w:r w:rsidR="00CF6B5C"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окружных</w:t>
            </w: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, межмуниципальных, межрегиональных, областных и всероссийских </w:t>
            </w:r>
            <w:r w:rsidR="00DB69A3" w:rsidRPr="00234335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r w:rsidR="00DB69A3"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в</w:t>
            </w: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 сфере развития территориального общественного самоуправления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E3FA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D7EA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23401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D7EA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05C6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B47A2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+12,5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57F248" w14:textId="6CF44F2F" w:rsidR="00D51650" w:rsidRPr="00234335" w:rsidRDefault="000B4F73" w:rsidP="00E22B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  работы  представителей органов ТОС округа в  мероприятиях  по развитию ТОС в Архангельской области, по сотрудничеству  с другими регионами по данному направлению.</w:t>
            </w:r>
          </w:p>
        </w:tc>
      </w:tr>
      <w:tr w:rsidR="00BB5532" w:rsidRPr="00234335" w14:paraId="4BAA1293" w14:textId="77777777" w:rsidTr="00BB5532">
        <w:trPr>
          <w:trHeight w:val="16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23B4F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4335">
              <w:rPr>
                <w:rFonts w:ascii="Times New Roman" w:hAnsi="Times New Roman" w:cs="Times New Roman"/>
                <w:b/>
                <w:bCs/>
              </w:rPr>
              <w:t xml:space="preserve">Задача 2 </w:t>
            </w:r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>Выявление социально значимых инициатив ТОС и создание условий для их реализации</w:t>
            </w:r>
          </w:p>
        </w:tc>
      </w:tr>
      <w:tr w:rsidR="00BB5532" w:rsidRPr="00234335" w14:paraId="31130B6C" w14:textId="77777777" w:rsidTr="00BB5532">
        <w:trPr>
          <w:trHeight w:val="10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792D" w14:textId="77777777" w:rsidR="00BB5532" w:rsidRPr="00234335" w:rsidRDefault="00BB5532" w:rsidP="00E22BA8">
            <w:pPr>
              <w:autoSpaceDE w:val="0"/>
              <w:autoSpaceDN w:val="0"/>
              <w:adjustRightInd w:val="0"/>
              <w:spacing w:after="0" w:line="240" w:lineRule="auto"/>
              <w:ind w:hanging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Количество проектов ТОС, получивших поддержку в рамках муниципального конкурса проектов развития ТОС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A325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7637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0988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F6B5C" w:rsidRPr="002343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4919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21BD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51D0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+7,7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05FAB" w14:textId="77777777" w:rsidR="00BB5532" w:rsidRPr="00234335" w:rsidRDefault="00B70314" w:rsidP="00E22BA8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запрашиваемая сумма на реализацию 1 проекта, была меньше </w:t>
            </w:r>
            <w:r>
              <w:rPr>
                <w:rFonts w:ascii="Times New Roman" w:hAnsi="Times New Roman"/>
              </w:rPr>
              <w:t>максимальной суммы, которую можно запросить на реализацию 1 проекта.</w:t>
            </w:r>
          </w:p>
        </w:tc>
      </w:tr>
      <w:tr w:rsidR="001258C6" w:rsidRPr="00234335" w14:paraId="2476D38A" w14:textId="77777777" w:rsidTr="00BB5532">
        <w:trPr>
          <w:trHeight w:val="10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A0214" w14:textId="77777777" w:rsidR="00BB5532" w:rsidRPr="00234335" w:rsidRDefault="00BB5532" w:rsidP="00E22BA8">
            <w:pPr>
              <w:pStyle w:val="aff1"/>
              <w:jc w:val="center"/>
              <w:rPr>
                <w:rFonts w:ascii="Times New Roman" w:hAnsi="Times New Roman"/>
                <w:b/>
              </w:rPr>
            </w:pPr>
            <w:r w:rsidRPr="00234335">
              <w:rPr>
                <w:rFonts w:ascii="Times New Roman" w:hAnsi="Times New Roman"/>
                <w:b/>
              </w:rPr>
              <w:t>Подпрограмма 2 «Поддержка гражданских инициатив и социально ориентированных некоммерческих</w:t>
            </w:r>
          </w:p>
          <w:p w14:paraId="0F1E9CEC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234335">
              <w:rPr>
                <w:rFonts w:ascii="Times New Roman" w:hAnsi="Times New Roman" w:cs="Times New Roman"/>
                <w:b/>
              </w:rPr>
              <w:t xml:space="preserve">организаций в </w:t>
            </w:r>
            <w:proofErr w:type="spellStart"/>
            <w:r w:rsidRPr="00234335">
              <w:rPr>
                <w:rFonts w:ascii="Times New Roman" w:hAnsi="Times New Roman" w:cs="Times New Roman"/>
                <w:b/>
              </w:rPr>
              <w:t>Няндомском</w:t>
            </w:r>
            <w:proofErr w:type="spellEnd"/>
            <w:r w:rsidRPr="00234335">
              <w:rPr>
                <w:rFonts w:ascii="Times New Roman" w:hAnsi="Times New Roman" w:cs="Times New Roman"/>
                <w:b/>
              </w:rPr>
              <w:t xml:space="preserve"> </w:t>
            </w:r>
            <w:r w:rsidR="00CF6B5C" w:rsidRPr="00234335">
              <w:rPr>
                <w:rFonts w:ascii="Times New Roman" w:hAnsi="Times New Roman" w:cs="Times New Roman"/>
                <w:b/>
              </w:rPr>
              <w:t>муниципальном округе</w:t>
            </w:r>
            <w:r w:rsidRPr="0023433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B5532" w:rsidRPr="00234335" w14:paraId="38013DB1" w14:textId="77777777" w:rsidTr="00BB5532">
        <w:trPr>
          <w:trHeight w:val="10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E2BBF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234335">
              <w:rPr>
                <w:rFonts w:ascii="Times New Roman" w:hAnsi="Times New Roman" w:cs="Times New Roman"/>
                <w:b/>
              </w:rPr>
              <w:t>Задача 1 </w:t>
            </w:r>
            <w:r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Формирование партнерских отношений между органами местного самоуправления и СО НКО</w:t>
            </w:r>
          </w:p>
        </w:tc>
      </w:tr>
      <w:tr w:rsidR="00BB5532" w:rsidRPr="00234335" w14:paraId="6EAFF380" w14:textId="77777777" w:rsidTr="00653C00">
        <w:trPr>
          <w:trHeight w:val="2048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7A28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Доля СО НКО, получающих методическую, информационную, консультационную поддержку, поддержку в области развития кадрового потенциала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159E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1401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60C0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7F4B" w14:textId="77777777" w:rsidR="00BB5532" w:rsidRPr="00234335" w:rsidRDefault="00CF6B5C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160C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8DDF" w14:textId="77777777" w:rsidR="00BB5532" w:rsidRPr="00C2388F" w:rsidRDefault="004A0A26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+11,25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D670BD" w14:textId="738EB26F" w:rsidR="00BB5532" w:rsidRPr="00234335" w:rsidRDefault="00B70314" w:rsidP="00653C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отчетный период были зарегистрированы две СО НКО (</w:t>
            </w: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Центр развития спорта «Спорт – норма жизни» и АНО «На контрасте»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которые </w:t>
            </w:r>
            <w:r w:rsidR="000B4F73">
              <w:rPr>
                <w:rFonts w:ascii="Times New Roman" w:hAnsi="Times New Roman" w:cs="Times New Roman"/>
                <w:sz w:val="24"/>
                <w:szCs w:val="24"/>
              </w:rPr>
              <w:t xml:space="preserve">также как и другие  СО НКО </w:t>
            </w:r>
            <w:r w:rsidR="00303A38">
              <w:rPr>
                <w:rFonts w:ascii="Times New Roman" w:hAnsi="Times New Roman" w:cs="Times New Roman"/>
                <w:sz w:val="24"/>
                <w:szCs w:val="24"/>
              </w:rPr>
              <w:t xml:space="preserve">обращались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303A38">
              <w:rPr>
                <w:rFonts w:ascii="Times New Roman" w:hAnsi="Times New Roman" w:cs="Times New Roman"/>
                <w:sz w:val="24"/>
                <w:szCs w:val="24"/>
              </w:rPr>
              <w:t xml:space="preserve">ением 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методическ</w:t>
            </w:r>
            <w:r w:rsidR="00303A3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ой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, информационн</w:t>
            </w:r>
            <w:r w:rsidR="00303A3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ой и 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консультационн</w:t>
            </w:r>
            <w:r w:rsidR="00303A3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ой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поддержк</w:t>
            </w:r>
            <w:r w:rsidR="00303A38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и.</w:t>
            </w:r>
          </w:p>
        </w:tc>
      </w:tr>
      <w:tr w:rsidR="00BB5532" w:rsidRPr="00234335" w14:paraId="55A429E2" w14:textId="77777777" w:rsidTr="00BB5532">
        <w:trPr>
          <w:trHeight w:val="10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D6477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4335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Задача 2 </w:t>
            </w:r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>Расширение участия граждан в деятельности СО НКО на добровольной основе и увеличение привлеченных средств на реализацию социальных проектов, в том числе благотворительных пожертвований</w:t>
            </w:r>
          </w:p>
        </w:tc>
      </w:tr>
      <w:tr w:rsidR="001258C6" w:rsidRPr="00234335" w14:paraId="41CF6B6F" w14:textId="77777777" w:rsidTr="00BC60A1">
        <w:trPr>
          <w:trHeight w:val="10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984C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7. 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Количество граждан, охваченных социально значимыми проектами и программами СО НКО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633D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E0DE1" w14:textId="77777777" w:rsidR="00BB5532" w:rsidRPr="00234335" w:rsidRDefault="001258C6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8705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27D0" w14:textId="77777777" w:rsidR="00BB5532" w:rsidRPr="00234335" w:rsidRDefault="00937AB4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7980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F1D72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8618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1CE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+638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FF268" w14:textId="77777777" w:rsidR="00BB5532" w:rsidRPr="00C2388F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388F">
              <w:rPr>
                <w:rFonts w:ascii="Times New Roman" w:hAnsi="Times New Roman" w:cs="Times New Roman"/>
              </w:rPr>
              <w:t>+7,99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EFBC93" w14:textId="174B1CB8" w:rsid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граждан, охваченных деятельностью СО НКО посчитано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реализованных проектов</w:t>
            </w:r>
            <w:r w:rsidR="001150E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8678234" w14:textId="2D9E1405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АНО «На контрасте», проект «От сердца к сердцу»;</w:t>
            </w:r>
          </w:p>
          <w:p w14:paraId="65FAF43B" w14:textId="543E4AB4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РБОО НОЗЖ «Новая жизнь», проект «Рука помощи»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78787D" w14:textId="0F46D933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Ассоциация поддержки НКО, проект «Нет возраста для тех, кто сердцем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3B33352" w14:textId="66676B94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 xml:space="preserve">- АНО Инклюзивный Клуб «Забота» г. </w:t>
            </w:r>
            <w:proofErr w:type="spellStart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Няндома</w:t>
            </w:r>
            <w:proofErr w:type="spellEnd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, проект «Душа театра – книга»</w:t>
            </w:r>
            <w:r w:rsidR="00E442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CC49772" w14:textId="414A4C46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 xml:space="preserve">- АНО «Исида», проект «Сеансы </w:t>
            </w:r>
            <w:proofErr w:type="spellStart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солеоздоровления</w:t>
            </w:r>
            <w:proofErr w:type="spellEnd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 xml:space="preserve"> и кислородные коктейли для многодетных семей </w:t>
            </w:r>
            <w:proofErr w:type="spellStart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Няндомы</w:t>
            </w:r>
            <w:proofErr w:type="spellEnd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 xml:space="preserve"> в оздоровительном салоне «Исида»;</w:t>
            </w:r>
          </w:p>
          <w:p w14:paraId="7CF2D544" w14:textId="38A30A1F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АНО МФК «Олимп», проект «Олимп для маленьких футболистов»;</w:t>
            </w:r>
          </w:p>
          <w:p w14:paraId="0AEC7E47" w14:textId="551AFA95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АНО «Только вперед», проект «Делать дома»;</w:t>
            </w:r>
          </w:p>
          <w:p w14:paraId="2DB524EA" w14:textId="77777777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НЯНДОМСКАЯ РО ВОИ, проект «Движение – это жизнь», 100 000,00 рублей;</w:t>
            </w:r>
          </w:p>
          <w:p w14:paraId="1955E48D" w14:textId="747886F7" w:rsidR="00BC60A1" w:rsidRPr="00BC60A1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АРХАНГЕЛЬСКАЯ РОО ВОС, проект «Инклюзивный туризм»;</w:t>
            </w:r>
          </w:p>
          <w:p w14:paraId="09B36251" w14:textId="1DC88E47" w:rsidR="00BB5532" w:rsidRPr="00234335" w:rsidRDefault="00BC60A1" w:rsidP="00BC60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- АНО «</w:t>
            </w:r>
            <w:proofErr w:type="spellStart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Шалакушский</w:t>
            </w:r>
            <w:proofErr w:type="spellEnd"/>
            <w:r w:rsidRPr="00BC60A1">
              <w:rPr>
                <w:rFonts w:ascii="Times New Roman" w:hAnsi="Times New Roman" w:cs="Times New Roman"/>
                <w:sz w:val="24"/>
                <w:szCs w:val="24"/>
              </w:rPr>
              <w:t xml:space="preserve"> Народный Хор», проект «Как на нашей на сторонке</w:t>
            </w:r>
            <w:r w:rsidR="00E442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C60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BB5532" w:rsidRPr="00234335" w14:paraId="75538B39" w14:textId="77777777" w:rsidTr="00BB5532">
        <w:trPr>
          <w:trHeight w:val="10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94908" w14:textId="77777777" w:rsidR="00BB5532" w:rsidRPr="00234335" w:rsidRDefault="00BB5532" w:rsidP="00E22BA8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Задача 3 Поддержка инициатив жителей </w:t>
            </w:r>
            <w:proofErr w:type="spellStart"/>
            <w:r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Няндомского</w:t>
            </w:r>
            <w:proofErr w:type="spellEnd"/>
            <w:r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37AB4" w:rsidRPr="00234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округа</w:t>
            </w:r>
          </w:p>
        </w:tc>
      </w:tr>
      <w:tr w:rsidR="001258C6" w:rsidRPr="00234335" w14:paraId="4B481680" w14:textId="77777777" w:rsidTr="00C2388F">
        <w:trPr>
          <w:trHeight w:val="10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0950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8. Количество инициативных проектов, поддержанных населением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026E" w14:textId="77777777" w:rsidR="00BB5532" w:rsidRPr="00234335" w:rsidRDefault="00BB5532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EA8F" w14:textId="77777777" w:rsidR="00BB5532" w:rsidRPr="00234335" w:rsidRDefault="001258C6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5D6C" w14:textId="77777777" w:rsidR="00BB5532" w:rsidRPr="00234335" w:rsidRDefault="00937AB4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BA2C" w14:textId="77777777" w:rsidR="00BB5532" w:rsidRPr="00234335" w:rsidRDefault="00303A38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FDD5" w14:textId="77777777" w:rsidR="00BB5532" w:rsidRPr="00C2388F" w:rsidRDefault="001011ED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88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303A38" w:rsidRPr="00C238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91AD" w14:textId="77777777" w:rsidR="00BB5532" w:rsidRPr="00C2388F" w:rsidRDefault="001011ED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88F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  <w:r w:rsidR="00303A38" w:rsidRPr="00C2388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7C3D4A" w14:textId="4EDCC4F3" w:rsidR="00BB5532" w:rsidRPr="00234335" w:rsidRDefault="000B4F73" w:rsidP="000B4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Была проведена методическая и обучающая работа, результатом которой стало представление   на конкурс 9 проектов </w:t>
            </w:r>
          </w:p>
        </w:tc>
      </w:tr>
      <w:tr w:rsidR="001258C6" w:rsidRPr="00234335" w14:paraId="76C971FF" w14:textId="77777777" w:rsidTr="00BB5532">
        <w:trPr>
          <w:trHeight w:val="10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9413D4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234335">
              <w:rPr>
                <w:rFonts w:ascii="Times New Roman" w:hAnsi="Times New Roman" w:cs="Times New Roman"/>
                <w:b/>
              </w:rPr>
              <w:t>Подпрограмма 3 «Мир и согласие. Новые возможности»</w:t>
            </w:r>
          </w:p>
        </w:tc>
      </w:tr>
      <w:tr w:rsidR="00BB5532" w:rsidRPr="00234335" w14:paraId="6062B7DF" w14:textId="77777777" w:rsidTr="00BB5532">
        <w:trPr>
          <w:trHeight w:val="10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73681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234335">
              <w:rPr>
                <w:rFonts w:ascii="Times New Roman" w:hAnsi="Times New Roman" w:cs="Times New Roman"/>
                <w:b/>
              </w:rPr>
              <w:t>Задача 1</w:t>
            </w:r>
            <w:r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Содействие формированию общероссийского гражданского сознания у жителей </w:t>
            </w:r>
            <w:proofErr w:type="spellStart"/>
            <w:r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Няндомского</w:t>
            </w:r>
            <w:proofErr w:type="spellEnd"/>
            <w:r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</w:t>
            </w:r>
            <w:r w:rsidR="00937AB4"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>муниципального округа</w:t>
            </w:r>
            <w:r w:rsidRPr="00234335">
              <w:rPr>
                <w:rFonts w:ascii="Times New Roman" w:hAnsi="Times New Roman" w:cs="Times New Roman"/>
                <w:b/>
                <w:spacing w:val="2"/>
                <w:shd w:val="clear" w:color="auto" w:fill="FFFFFF"/>
              </w:rPr>
              <w:t xml:space="preserve"> на основе общероссийских традиций и ценностей, используя потенциал институтов гражданского общества, в том числе общественных инициатив, органов местного самоуправления и общественных объединений граждан</w:t>
            </w:r>
          </w:p>
        </w:tc>
      </w:tr>
      <w:tr w:rsidR="00BB5532" w:rsidRPr="00234335" w14:paraId="75607995" w14:textId="77777777" w:rsidTr="00653C00">
        <w:trPr>
          <w:trHeight w:val="10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4CB04" w14:textId="77777777" w:rsidR="00BB5532" w:rsidRPr="00234335" w:rsidRDefault="00BB5532" w:rsidP="00E22BA8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9. Количество общественных объединений, реализующих проекты, направленные на приобщение жителей </w:t>
            </w:r>
            <w:proofErr w:type="spellStart"/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Няндомского</w:t>
            </w:r>
            <w:proofErr w:type="spellEnd"/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района к общероссийским традициям и ценностям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2C98" w14:textId="77777777" w:rsidR="00BB5532" w:rsidRPr="00234335" w:rsidRDefault="00BB5532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C2BE" w14:textId="77777777" w:rsidR="00BB5532" w:rsidRPr="00234335" w:rsidRDefault="001258C6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FF939" w14:textId="77777777" w:rsidR="00BB5532" w:rsidRPr="00234335" w:rsidRDefault="00BB5532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3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8BF78" w14:textId="77777777" w:rsidR="00BB5532" w:rsidRPr="00234335" w:rsidRDefault="00937AB4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4E89" w14:textId="77777777" w:rsidR="00BB5532" w:rsidRPr="00653C00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53C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C5D8" w14:textId="77777777" w:rsidR="00BB5532" w:rsidRPr="00653C00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53C0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25D4C5" w14:textId="291A1068" w:rsidR="00BB5532" w:rsidRPr="00234335" w:rsidRDefault="00BB5532" w:rsidP="00653C00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BB5532" w:rsidRPr="00234335" w14:paraId="5BEBB11C" w14:textId="77777777" w:rsidTr="00BB5532">
        <w:trPr>
          <w:trHeight w:val="105"/>
          <w:jc w:val="center"/>
        </w:trPr>
        <w:tc>
          <w:tcPr>
            <w:tcW w:w="14597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253840" w14:textId="77777777" w:rsidR="00BB5532" w:rsidRPr="00234335" w:rsidRDefault="00BB5532" w:rsidP="00E22BA8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34335">
              <w:rPr>
                <w:rFonts w:ascii="Times New Roman" w:hAnsi="Times New Roman" w:cs="Times New Roman"/>
                <w:b/>
                <w:bCs/>
              </w:rPr>
              <w:t>Задача 2</w:t>
            </w:r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 xml:space="preserve"> Расширение информационной поддержки деятельности, направленной на укрепление межнациональных, межконфессиональных и межкультурных отношений среди жителей </w:t>
            </w:r>
            <w:proofErr w:type="spellStart"/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>Няндомского</w:t>
            </w:r>
            <w:proofErr w:type="spellEnd"/>
            <w:r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 xml:space="preserve"> </w:t>
            </w:r>
            <w:r w:rsidR="00937AB4" w:rsidRPr="00234335">
              <w:rPr>
                <w:rFonts w:ascii="Times New Roman" w:hAnsi="Times New Roman" w:cs="Times New Roman"/>
                <w:b/>
                <w:bCs/>
                <w:spacing w:val="2"/>
                <w:shd w:val="clear" w:color="auto" w:fill="FFFFFF"/>
              </w:rPr>
              <w:t>муниципального округа</w:t>
            </w:r>
          </w:p>
        </w:tc>
      </w:tr>
      <w:tr w:rsidR="00BB5532" w:rsidRPr="00234335" w14:paraId="4C3754EE" w14:textId="77777777" w:rsidTr="00E51884">
        <w:trPr>
          <w:trHeight w:val="105"/>
          <w:jc w:val="center"/>
        </w:trPr>
        <w:tc>
          <w:tcPr>
            <w:tcW w:w="38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67269" w14:textId="77777777" w:rsidR="00BB5532" w:rsidRPr="00234335" w:rsidRDefault="00BB5532" w:rsidP="00E22BA8">
            <w:pPr>
              <w:tabs>
                <w:tab w:val="left" w:pos="14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  Количество информационных материалов в средствах массовой информации, </w:t>
            </w: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информационно-телекоммуникационной сети «Интернет»</w:t>
            </w:r>
            <w:r w:rsidRPr="0023433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, посвященных   </w:t>
            </w: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укреплению единства, гражданского самосознания и духовной общности</w:t>
            </w:r>
            <w:r w:rsidR="00937AB4"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народов Российской Федерации, проживающих на территории </w:t>
            </w: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AB4" w:rsidRPr="00234335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00DEC" w14:textId="77777777" w:rsidR="00BB5532" w:rsidRPr="00234335" w:rsidRDefault="00BB5532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E03E" w14:textId="77777777" w:rsidR="00BB5532" w:rsidRPr="00234335" w:rsidRDefault="001258C6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16545" w14:textId="77777777" w:rsidR="00BB5532" w:rsidRPr="00234335" w:rsidRDefault="00937AB4" w:rsidP="00E22BA8">
            <w:pPr>
              <w:pStyle w:val="aff1"/>
              <w:jc w:val="center"/>
              <w:rPr>
                <w:rFonts w:ascii="Times New Roman" w:hAnsi="Times New Roman"/>
              </w:rPr>
            </w:pPr>
            <w:r w:rsidRPr="00234335">
              <w:rPr>
                <w:rFonts w:ascii="Times New Roman" w:hAnsi="Times New Roman"/>
              </w:rPr>
              <w:t>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CB21" w14:textId="77777777" w:rsidR="00BB5532" w:rsidRPr="00234335" w:rsidRDefault="00937AB4" w:rsidP="00E22B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7A45" w14:textId="77777777" w:rsidR="00BB5532" w:rsidRPr="00653C00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53C00">
              <w:rPr>
                <w:rFonts w:ascii="Times New Roman" w:hAnsi="Times New Roman" w:cs="Times New Roman"/>
              </w:rPr>
              <w:t>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7545" w14:textId="77777777" w:rsidR="00BB5532" w:rsidRPr="007D144B" w:rsidRDefault="001011ED" w:rsidP="00E22BA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D144B">
              <w:rPr>
                <w:rFonts w:ascii="Times New Roman" w:hAnsi="Times New Roman" w:cs="Times New Roman"/>
              </w:rPr>
              <w:t>+8,3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45A77E" w14:textId="21F56040" w:rsidR="00BB5532" w:rsidRPr="007D144B" w:rsidRDefault="00E51884" w:rsidP="00E51884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сегодняшней политической обстановкой  был сделан упор на публикации по данному направлению</w:t>
            </w:r>
          </w:p>
        </w:tc>
      </w:tr>
    </w:tbl>
    <w:p w14:paraId="01C2053B" w14:textId="77777777" w:rsidR="00BB5532" w:rsidRPr="00234335" w:rsidRDefault="00BB5532" w:rsidP="00E22BA8">
      <w:pPr>
        <w:pStyle w:val="ConsPlusNormal"/>
        <w:widowControl/>
        <w:spacing w:after="0"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B4F68F3" w14:textId="77777777" w:rsidR="00BB5532" w:rsidRPr="00234335" w:rsidRDefault="00BB5532" w:rsidP="00E22BA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0079F4D2" w14:textId="77777777" w:rsidR="00BB5532" w:rsidRPr="00234335" w:rsidRDefault="00BB5532" w:rsidP="00E22BA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 xml:space="preserve">о ресурсном обеспечении мероприятий муниципальной программы </w:t>
      </w:r>
    </w:p>
    <w:p w14:paraId="61B1CBC8" w14:textId="77777777" w:rsidR="00336F0C" w:rsidRPr="00234335" w:rsidRDefault="00810CF8" w:rsidP="00E22BA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«</w:t>
      </w:r>
      <w:r w:rsidR="0012619F" w:rsidRPr="00234335">
        <w:rPr>
          <w:rFonts w:ascii="Times New Roman" w:hAnsi="Times New Roman" w:cs="Times New Roman"/>
          <w:b/>
          <w:sz w:val="24"/>
          <w:szCs w:val="24"/>
        </w:rPr>
        <w:t xml:space="preserve">Содействие развитию институтов гражданского общества </w:t>
      </w:r>
      <w:r w:rsidR="00336F0C" w:rsidRPr="00234335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proofErr w:type="spellStart"/>
      <w:r w:rsidR="00336F0C" w:rsidRPr="00234335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="00336F0C"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 </w:t>
      </w:r>
    </w:p>
    <w:p w14:paraId="7CE3AEBE" w14:textId="77777777" w:rsidR="00810CF8" w:rsidRPr="00234335" w:rsidRDefault="00BB5532" w:rsidP="00E22BA8">
      <w:pPr>
        <w:pStyle w:val="a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по итогам</w:t>
      </w:r>
      <w:r w:rsidR="00810CF8" w:rsidRPr="00234335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36F0C" w:rsidRPr="00234335">
        <w:rPr>
          <w:rFonts w:ascii="Times New Roman" w:hAnsi="Times New Roman" w:cs="Times New Roman"/>
          <w:b/>
          <w:sz w:val="24"/>
          <w:szCs w:val="24"/>
        </w:rPr>
        <w:t>3</w:t>
      </w:r>
      <w:r w:rsidR="00810CF8" w:rsidRPr="0023433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851"/>
        <w:gridCol w:w="850"/>
        <w:gridCol w:w="851"/>
        <w:gridCol w:w="836"/>
        <w:gridCol w:w="836"/>
        <w:gridCol w:w="836"/>
        <w:gridCol w:w="837"/>
        <w:gridCol w:w="836"/>
        <w:gridCol w:w="836"/>
        <w:gridCol w:w="837"/>
        <w:gridCol w:w="836"/>
        <w:gridCol w:w="836"/>
        <w:gridCol w:w="837"/>
      </w:tblGrid>
      <w:tr w:rsidR="00E33D41" w:rsidRPr="00E33D41" w14:paraId="49697E5A" w14:textId="77777777" w:rsidTr="00763620">
        <w:tc>
          <w:tcPr>
            <w:tcW w:w="4111" w:type="dxa"/>
            <w:vMerge w:val="restart"/>
            <w:shd w:val="clear" w:color="auto" w:fill="auto"/>
            <w:vAlign w:val="center"/>
          </w:tcPr>
          <w:p w14:paraId="0E847FD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Наименование</w:t>
            </w:r>
          </w:p>
          <w:p w14:paraId="0C29152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мероприятий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1F1E306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63" w:type="dxa"/>
            <w:gridSpan w:val="10"/>
            <w:shd w:val="clear" w:color="auto" w:fill="auto"/>
            <w:vAlign w:val="center"/>
          </w:tcPr>
          <w:p w14:paraId="6434673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Объем финансирования муниципальной программы за 2023 год, тыс. руб.</w:t>
            </w:r>
          </w:p>
        </w:tc>
      </w:tr>
      <w:tr w:rsidR="00E33D41" w:rsidRPr="00E33D41" w14:paraId="79B1CBDC" w14:textId="77777777" w:rsidTr="00763620">
        <w:tc>
          <w:tcPr>
            <w:tcW w:w="4111" w:type="dxa"/>
            <w:vMerge/>
            <w:shd w:val="clear" w:color="auto" w:fill="auto"/>
            <w:vAlign w:val="center"/>
          </w:tcPr>
          <w:p w14:paraId="6F2131D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3"/>
            <w:vMerge w:val="restart"/>
            <w:shd w:val="clear" w:color="auto" w:fill="auto"/>
            <w:vAlign w:val="center"/>
          </w:tcPr>
          <w:p w14:paraId="6780E0B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8363" w:type="dxa"/>
            <w:gridSpan w:val="10"/>
            <w:shd w:val="clear" w:color="auto" w:fill="auto"/>
            <w:vAlign w:val="center"/>
          </w:tcPr>
          <w:p w14:paraId="5639926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в том числе по источникам</w:t>
            </w:r>
          </w:p>
        </w:tc>
      </w:tr>
      <w:tr w:rsidR="00E33D41" w:rsidRPr="00E33D41" w14:paraId="6409D49C" w14:textId="77777777" w:rsidTr="00763620">
        <w:tc>
          <w:tcPr>
            <w:tcW w:w="4111" w:type="dxa"/>
            <w:vMerge/>
            <w:shd w:val="clear" w:color="auto" w:fill="auto"/>
            <w:vAlign w:val="center"/>
          </w:tcPr>
          <w:p w14:paraId="34E6A65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  <w:vAlign w:val="center"/>
          </w:tcPr>
          <w:p w14:paraId="0F88355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dxa"/>
            <w:gridSpan w:val="2"/>
            <w:shd w:val="clear" w:color="auto" w:fill="auto"/>
            <w:vAlign w:val="center"/>
          </w:tcPr>
          <w:p w14:paraId="77732D5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федеральный бюджет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18A00BB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672" w:type="dxa"/>
            <w:gridSpan w:val="2"/>
            <w:shd w:val="clear" w:color="auto" w:fill="auto"/>
            <w:vAlign w:val="center"/>
          </w:tcPr>
          <w:p w14:paraId="4EED8D7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бюджет округа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0A5829D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бюджет поселений</w:t>
            </w:r>
          </w:p>
        </w:tc>
        <w:tc>
          <w:tcPr>
            <w:tcW w:w="1673" w:type="dxa"/>
            <w:gridSpan w:val="2"/>
            <w:shd w:val="clear" w:color="auto" w:fill="auto"/>
            <w:vAlign w:val="center"/>
          </w:tcPr>
          <w:p w14:paraId="7349749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внебюджетные источники</w:t>
            </w:r>
          </w:p>
        </w:tc>
      </w:tr>
      <w:tr w:rsidR="00E33D41" w:rsidRPr="00E33D41" w14:paraId="4ED183BE" w14:textId="77777777" w:rsidTr="00763620">
        <w:tc>
          <w:tcPr>
            <w:tcW w:w="4111" w:type="dxa"/>
            <w:vMerge/>
            <w:shd w:val="clear" w:color="auto" w:fill="auto"/>
            <w:vAlign w:val="center"/>
          </w:tcPr>
          <w:p w14:paraId="682E612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650FD8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1A723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9C89D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960B92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AAC70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8A35A6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DCFCDA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810536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55CA64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E63E86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9D7A5F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факт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105BF0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47E5D6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факт</w:t>
            </w:r>
          </w:p>
        </w:tc>
      </w:tr>
      <w:tr w:rsidR="00E33D41" w:rsidRPr="00E33D41" w14:paraId="4149128A" w14:textId="77777777" w:rsidTr="00763620">
        <w:tc>
          <w:tcPr>
            <w:tcW w:w="4111" w:type="dxa"/>
            <w:shd w:val="clear" w:color="auto" w:fill="auto"/>
            <w:vAlign w:val="center"/>
          </w:tcPr>
          <w:p w14:paraId="56B7F5A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56E0A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F5453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6DA4C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E563C0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D4ACAE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957471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44E9C7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6D53EA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DD2243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1C4937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D59561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7490D8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8996F2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E33D41" w:rsidRPr="00E33D41" w14:paraId="13106F43" w14:textId="77777777" w:rsidTr="00763620">
        <w:tc>
          <w:tcPr>
            <w:tcW w:w="15026" w:type="dxa"/>
            <w:gridSpan w:val="14"/>
            <w:shd w:val="clear" w:color="auto" w:fill="auto"/>
            <w:vAlign w:val="center"/>
          </w:tcPr>
          <w:p w14:paraId="2B5911E6" w14:textId="77777777" w:rsidR="00E33D41" w:rsidRPr="00E33D41" w:rsidRDefault="00E33D41" w:rsidP="00E33D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 xml:space="preserve">Подпрограмма 1 «Развитие территориального общественного самоуправления в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  <w:b/>
              </w:rPr>
              <w:t>Няндомском</w:t>
            </w:r>
            <w:proofErr w:type="spellEnd"/>
            <w:r w:rsidRPr="00E33D41">
              <w:rPr>
                <w:rFonts w:ascii="Times New Roman" w:eastAsia="Times New Roman" w:hAnsi="Times New Roman" w:cs="Times New Roman"/>
                <w:b/>
              </w:rPr>
              <w:t xml:space="preserve"> муниципальном округе»</w:t>
            </w:r>
          </w:p>
        </w:tc>
      </w:tr>
      <w:tr w:rsidR="00E33D41" w:rsidRPr="00E33D41" w14:paraId="7F924218" w14:textId="77777777" w:rsidTr="00763620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9147C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 xml:space="preserve">1.1. Участие в окружном конкурсе «Лучший активист ТОС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E33D41">
              <w:rPr>
                <w:rFonts w:ascii="Times New Roman" w:eastAsia="Times New Roman" w:hAnsi="Times New Roman" w:cs="Times New Roman"/>
              </w:rPr>
              <w:t xml:space="preserve"> муниципального округа», «Лучший ТОС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E33D41">
              <w:rPr>
                <w:rFonts w:ascii="Times New Roman" w:eastAsia="Times New Roman" w:hAnsi="Times New Roman" w:cs="Times New Roman"/>
              </w:rPr>
              <w:t xml:space="preserve"> муниципального округа», «Лучший проект ТОС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E33D41">
              <w:rPr>
                <w:rFonts w:ascii="Times New Roman" w:eastAsia="Times New Roman" w:hAnsi="Times New Roman" w:cs="Times New Roman"/>
              </w:rPr>
              <w:t xml:space="preserve"> муниципального округа»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E3CD4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4652B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DF117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BAEC34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A87211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D0E1B9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14569C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F74BF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15,0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02ADCD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766D2D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EB428F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093C2C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FA31CB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60CAF979" w14:textId="77777777" w:rsidTr="00763620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E7ED8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1.2. Участие в областном конкурсе «Лучший активист ТОС Архангельской области»,  «Лучший ТОС Архангельской области», «Лучший проект ТОС Архангельской области»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54DC2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8E295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D4EDC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BB20EA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8EA15E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7583AC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ED4C78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3F765F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50F084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CBE308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758EB6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94AF2D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B5396B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2F883602" w14:textId="77777777" w:rsidTr="00763620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179DC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1.3. Включение представителей ТОС в составы советов, комиссий, рабочих групп, создаваемых органами МСУ, в целях вовлечения населения в принятие управленческих решений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3CE42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B08C5D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99B81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63944E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E14D18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FB79ED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2561DD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CC3724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1032DD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201444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5A4343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7745AE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5D034D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2A44FA46" w14:textId="77777777" w:rsidTr="00763620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8CC804" w14:textId="77777777" w:rsidR="00E33D41" w:rsidRPr="00E33D41" w:rsidRDefault="00E33D41" w:rsidP="00E33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1.4. Обеспечение участия представителей ТОС в межмуниципальных, межрегиональных, областных и всероссийских мероприятиях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1FA6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13,2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4FF6B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7,1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B7C3C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53,8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0DDD30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8F670F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157918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7761ED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989E63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13,2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A508F3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7,1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F93DBC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663E34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112B6D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5FC473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70769025" w14:textId="77777777" w:rsidTr="0076362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21B7C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2.1. Проведение «круглых столов» для представителей органов ТОС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A25258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E1DC92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B4CA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777F72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050BF1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4C0039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555914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B3A5E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CEFE5C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A4F0E3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5E0FE5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38934F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1C1521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41006001" w14:textId="77777777" w:rsidTr="0076362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4D535" w14:textId="77777777" w:rsidR="00E33D41" w:rsidRPr="00E33D41" w:rsidRDefault="00E33D41" w:rsidP="00E33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 xml:space="preserve">2.2. Организация и проведение научно-практической конференции по вопросам МСУ, съезда </w:t>
            </w:r>
            <w:proofErr w:type="gramStart"/>
            <w:r w:rsidRPr="00E33D41">
              <w:rPr>
                <w:rFonts w:ascii="Times New Roman" w:eastAsia="Times New Roman" w:hAnsi="Times New Roman" w:cs="Times New Roman"/>
              </w:rPr>
              <w:t>муниципальных</w:t>
            </w:r>
            <w:proofErr w:type="gramEnd"/>
            <w:r w:rsidRPr="00E33D41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5F3FCBC" w14:textId="77777777" w:rsidR="00E33D41" w:rsidRPr="00E33D41" w:rsidRDefault="00E33D41" w:rsidP="00E33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образований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33B82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2B78D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15,5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9C6D7E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77,5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C56451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4A53A5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1BC74F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5E04BF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8CF6F4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8ED500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15,5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3234CA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C41243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A16777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AF2003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35FAB1F2" w14:textId="77777777" w:rsidTr="00763620"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FEE83" w14:textId="77777777" w:rsidR="00E33D41" w:rsidRPr="00E33D41" w:rsidRDefault="00E33D41" w:rsidP="00E33D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lastRenderedPageBreak/>
              <w:t>2.3. Проведение выездных встреч, рабочих совещаний с участниками ТОС по определению приоритетных направлений работ по проектам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1E03D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D86FAD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51135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75FF4A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738A04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2698AD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5FFA1F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AF6188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E173CD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C87045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2BE427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808A65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EE36DD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676FCC74" w14:textId="77777777" w:rsidTr="0076362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8951A6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2.4. Участие в окружном конкурсе проектов ТОС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0E4B1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2463,8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7644A1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2463,8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7C055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9E4B28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5A2483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B9A8B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1839,9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68A77E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1839,9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926C9A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613,3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014269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613,3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018B3B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B4277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059BBF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10,5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D8DE3F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10,5</w:t>
            </w:r>
          </w:p>
        </w:tc>
      </w:tr>
      <w:tr w:rsidR="00E33D41" w:rsidRPr="00E33D41" w14:paraId="60BE6568" w14:textId="77777777" w:rsidTr="0076362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367CA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2.5. Систематическое освещение опыта и результатов работы органов ТОС в местных СМИ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B18E9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B736E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C1264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DE6A28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3F6C18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C6A5A3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714B0F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FD61FF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4961D7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DF4BE3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132EE7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9F44AC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BE5FA4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027FD3EA" w14:textId="77777777" w:rsidTr="0076362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51FCD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2.7. Издание информационного буклета по итогам деятельности ТОС, сувенирной продукции с символикой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E1A6D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4CAFFE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C8BB7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1CD20B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56E08A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94F545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362C39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F5CCE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6C3509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DF7054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89126A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3852D5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72A07F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5A666299" w14:textId="77777777" w:rsidTr="0076362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17B4A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2.8. Создание фотографий реализованных проектов ТОС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3CA6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7,5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D49DB2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569C81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62E723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EE0DA4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323EE3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47705B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522B40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7,5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F61C1D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455552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8AFA38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521A2B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66C78E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04752E50" w14:textId="77777777" w:rsidTr="00763620"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E16206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2.9. Премирование победителей регионального этапа Всероссийского конкурса «Лучшая муниципальная практика» по номинации «Обеспечение эффективной «обратной связи» с жителями муниципальных образований, развитие территориального общественного самоуправления и привлечение граждан к осуществлению (участию в осуществлении) местного самоуправления в иных формах»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7A3CD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300,0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D7E15C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300,0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17046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310E6C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A71D70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C52071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300,0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1E80E3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300,0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E76720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1006D4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86CF94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7A3493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E3CC6E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CA86D4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65A22A4D" w14:textId="77777777" w:rsidTr="00763620">
        <w:tc>
          <w:tcPr>
            <w:tcW w:w="4111" w:type="dxa"/>
            <w:shd w:val="clear" w:color="auto" w:fill="auto"/>
            <w:vAlign w:val="center"/>
          </w:tcPr>
          <w:p w14:paraId="1E7E6DA9" w14:textId="7B9741BB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 xml:space="preserve">Итого по Подпрограмме 1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341A18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2828,5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7DE3CD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2786,4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D0CF8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98,5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CB7776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56D0EE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3E07A6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2139,9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5C4586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2139,9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880F80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678,0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6B7373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635,9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DCE5F0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120307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AEF08A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10,5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F2B27C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10,5</w:t>
            </w:r>
          </w:p>
        </w:tc>
      </w:tr>
      <w:tr w:rsidR="00E33D41" w:rsidRPr="00E33D41" w14:paraId="6F6A9313" w14:textId="77777777" w:rsidTr="00763620">
        <w:tc>
          <w:tcPr>
            <w:tcW w:w="15026" w:type="dxa"/>
            <w:gridSpan w:val="14"/>
            <w:shd w:val="clear" w:color="auto" w:fill="auto"/>
            <w:vAlign w:val="center"/>
          </w:tcPr>
          <w:p w14:paraId="193DB58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 xml:space="preserve">Подпрограмма 2 «Поддержка гражданских инициатив и социально ориентированных некоммерческих организаций </w:t>
            </w:r>
            <w:r w:rsidRPr="00E33D41">
              <w:rPr>
                <w:rFonts w:ascii="Times New Roman" w:eastAsia="Times New Roman" w:hAnsi="Times New Roman" w:cs="Times New Roman"/>
                <w:b/>
              </w:rPr>
              <w:br/>
              <w:t xml:space="preserve">в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  <w:b/>
              </w:rPr>
              <w:t>Няндомском</w:t>
            </w:r>
            <w:proofErr w:type="spellEnd"/>
            <w:r w:rsidRPr="00E33D41">
              <w:rPr>
                <w:rFonts w:ascii="Times New Roman" w:eastAsia="Times New Roman" w:hAnsi="Times New Roman" w:cs="Times New Roman"/>
                <w:b/>
              </w:rPr>
              <w:t xml:space="preserve"> муниципальном округе»</w:t>
            </w:r>
          </w:p>
        </w:tc>
      </w:tr>
      <w:tr w:rsidR="00E33D41" w:rsidRPr="00E33D41" w14:paraId="69106C7F" w14:textId="77777777" w:rsidTr="00763620">
        <w:tc>
          <w:tcPr>
            <w:tcW w:w="4111" w:type="dxa"/>
            <w:shd w:val="clear" w:color="auto" w:fill="auto"/>
            <w:vAlign w:val="center"/>
          </w:tcPr>
          <w:p w14:paraId="66992A39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1.1.  Проведение «круглых столов» с представителями инициативных групп и СО НКО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F5C35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52E8D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BC82C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8F32A3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3A6A8B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BA250A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CFE473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1FF6D7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F1634B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1F0E77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1ED50D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8425AC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4A1AA5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2404249D" w14:textId="77777777" w:rsidTr="00763620">
        <w:tc>
          <w:tcPr>
            <w:tcW w:w="4111" w:type="dxa"/>
            <w:shd w:val="clear" w:color="auto" w:fill="auto"/>
            <w:vAlign w:val="center"/>
          </w:tcPr>
          <w:p w14:paraId="361F3A60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1.2. Проведение семинаров для инициативных групп и СО НКО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0F407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296CB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33CDE5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12A36A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B7F5AF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FD2A73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F65431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ACAC07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F464E2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731EFF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1D0760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54BEDE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CF3E77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15B6C23A" w14:textId="77777777" w:rsidTr="00763620">
        <w:tc>
          <w:tcPr>
            <w:tcW w:w="4111" w:type="dxa"/>
            <w:shd w:val="clear" w:color="auto" w:fill="auto"/>
            <w:vAlign w:val="center"/>
          </w:tcPr>
          <w:p w14:paraId="4DFD6716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1.3. Содействие в организации подготовки, профессиональной переподготовки и повышения квалификации работников и добровольцев (волонтеров) СО НКО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689ED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A294D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35DEA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EAC0DA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9959D0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BB721E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B9CE33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CC5099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E0E05E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B05482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4AE0D4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43F780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1EBFF8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03956227" w14:textId="77777777" w:rsidTr="00763620">
        <w:tc>
          <w:tcPr>
            <w:tcW w:w="4111" w:type="dxa"/>
            <w:shd w:val="clear" w:color="auto" w:fill="auto"/>
            <w:vAlign w:val="center"/>
          </w:tcPr>
          <w:p w14:paraId="1F45D8EE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lastRenderedPageBreak/>
              <w:t>1.4. Обеспечение поездок общественных представителей, представителей НКО на выездные встречи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9FDC3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16,0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D09EF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14,1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70752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88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B4A3A6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9AF128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C65A23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20D49D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2D75F0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16,0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B647A4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14,1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8B422F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1ADBBB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107237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9E93B5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45C0DA3A" w14:textId="77777777" w:rsidTr="00763620">
        <w:tc>
          <w:tcPr>
            <w:tcW w:w="4111" w:type="dxa"/>
            <w:shd w:val="clear" w:color="auto" w:fill="auto"/>
            <w:vAlign w:val="center"/>
          </w:tcPr>
          <w:p w14:paraId="14E32FD6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 xml:space="preserve">1.5. Компенсация государственной пошлины за государственную регистрацию СО НКО, регистрацию изменений, вносимых в учредительные документы юридического лица 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AAEEB0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7B2D8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8F7B6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67DD79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4C4860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256DA5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9040C8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B629D9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143B8C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E14F38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4D03DB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3DC78F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C1A3DC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69D3F52A" w14:textId="77777777" w:rsidTr="00763620">
        <w:tc>
          <w:tcPr>
            <w:tcW w:w="4111" w:type="dxa"/>
            <w:shd w:val="clear" w:color="auto" w:fill="auto"/>
            <w:vAlign w:val="center"/>
          </w:tcPr>
          <w:p w14:paraId="1280C24F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2.1. Проведение окружных конкурсов «Лучший активист СО НКО», «</w:t>
            </w:r>
            <w:proofErr w:type="gramStart"/>
            <w:r w:rsidRPr="00E33D41">
              <w:rPr>
                <w:rFonts w:ascii="Times New Roman" w:eastAsia="Times New Roman" w:hAnsi="Times New Roman" w:cs="Times New Roman"/>
              </w:rPr>
              <w:t>Лучшая</w:t>
            </w:r>
            <w:proofErr w:type="gramEnd"/>
            <w:r w:rsidRPr="00E33D41">
              <w:rPr>
                <w:rFonts w:ascii="Times New Roman" w:eastAsia="Times New Roman" w:hAnsi="Times New Roman" w:cs="Times New Roman"/>
              </w:rPr>
              <w:t xml:space="preserve"> СО НКО»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0AAFF0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05ACF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C882D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E4FBA6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3B00FB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458903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4A15D8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8EE6A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346FB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CAF66E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00C4D9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3097C3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DEFF69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1A117062" w14:textId="77777777" w:rsidTr="00763620">
        <w:tc>
          <w:tcPr>
            <w:tcW w:w="4111" w:type="dxa"/>
            <w:shd w:val="clear" w:color="auto" w:fill="auto"/>
            <w:vAlign w:val="center"/>
          </w:tcPr>
          <w:p w14:paraId="03714532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2.2. Организация для руководителей и активистов НКО выездных встреч, рабочих совещаний с участниками НКО по определению приоритетных направлений работ по проектам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78491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98942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77863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C659A3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0DB0C5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7490C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8E3578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4A2583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320402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74AEFA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0D832A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11B325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B67040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3351FAB9" w14:textId="77777777" w:rsidTr="00763620">
        <w:tc>
          <w:tcPr>
            <w:tcW w:w="4111" w:type="dxa"/>
            <w:shd w:val="clear" w:color="auto" w:fill="auto"/>
            <w:vAlign w:val="center"/>
          </w:tcPr>
          <w:p w14:paraId="2A112729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2.3. Издание информационного буклета по итогам деятельности НКО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18154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F5264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CCA316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3D644C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E19C35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D679EC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B43C8C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27B78B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5D3550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770F49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364D81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EC1E46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F63662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2AD474C7" w14:textId="77777777" w:rsidTr="00763620">
        <w:tc>
          <w:tcPr>
            <w:tcW w:w="4111" w:type="dxa"/>
            <w:shd w:val="clear" w:color="auto" w:fill="auto"/>
            <w:vAlign w:val="center"/>
          </w:tcPr>
          <w:p w14:paraId="6B0C52E9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2.4. Предоставление субсидий в целях поддержки деятельности социально ориентированных некоммерческих организаций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D5AE5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950,9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8DA5C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950,9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CC3C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100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58F0A3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5B8711C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36" w:type="dxa"/>
            <w:shd w:val="clear" w:color="auto" w:fill="auto"/>
            <w:vAlign w:val="center"/>
          </w:tcPr>
          <w:p w14:paraId="67C1010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484,7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251B3F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484,7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37335E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466,2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5E7809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466,2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D3BDD2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C9F9D3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25E6F5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BE13C5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5C634ADA" w14:textId="77777777" w:rsidTr="00763620">
        <w:tc>
          <w:tcPr>
            <w:tcW w:w="4111" w:type="dxa"/>
            <w:shd w:val="clear" w:color="auto" w:fill="auto"/>
            <w:vAlign w:val="center"/>
          </w:tcPr>
          <w:p w14:paraId="3390BF59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2.5. Систематическое освещение опыта и результатов работы органов НКО в местных СМИ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0996F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F26A1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BDBAED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5CF75C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2E7117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594D8F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A546F6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443471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40B3AC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DDB0D6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79E273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9528FE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F66F8C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28A9CFA9" w14:textId="77777777" w:rsidTr="00763620">
        <w:tc>
          <w:tcPr>
            <w:tcW w:w="4111" w:type="dxa"/>
            <w:shd w:val="clear" w:color="auto" w:fill="auto"/>
            <w:vAlign w:val="center"/>
          </w:tcPr>
          <w:p w14:paraId="683B7591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2.6. Предоставление субсидии СОНКО, выполняющей функции ресурсного центра на территории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1A3CD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59D56B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50E1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2CB41A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AA1A83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6BE061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2FC733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9DD4DD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A00F04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10F8BB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C6FF23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DAB7EF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733C8C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69388179" w14:textId="77777777" w:rsidTr="00763620">
        <w:tc>
          <w:tcPr>
            <w:tcW w:w="4111" w:type="dxa"/>
            <w:shd w:val="clear" w:color="auto" w:fill="auto"/>
            <w:vAlign w:val="center"/>
          </w:tcPr>
          <w:p w14:paraId="159052AD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3.1. Проведение «круглых столов» с представителями инициативных групп, ТОС, иными лицами с целью обсуждения инициативных идей, имеющих приоритетное значение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C066E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789C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AD481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7B2BDE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F2BCE7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E9D522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465533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E3770C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FED5FE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085C95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789B19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86F0DC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76F706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3D046B26" w14:textId="77777777" w:rsidTr="00763620">
        <w:tc>
          <w:tcPr>
            <w:tcW w:w="4111" w:type="dxa"/>
            <w:shd w:val="clear" w:color="auto" w:fill="auto"/>
            <w:vAlign w:val="center"/>
          </w:tcPr>
          <w:p w14:paraId="37CBFF89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 xml:space="preserve">3.2. Содействие в подготовке и написании инициативных проектов жителям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E33D41">
              <w:rPr>
                <w:rFonts w:ascii="Times New Roman" w:eastAsia="Times New Roman" w:hAnsi="Times New Roman" w:cs="Times New Roman"/>
              </w:rPr>
              <w:t xml:space="preserve">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16F8E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583A8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C9D06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44D530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576987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1C5040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E38236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AB2523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608590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94B331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4F4986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687A28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C72D93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5BAD841D" w14:textId="77777777" w:rsidTr="00763620">
        <w:tc>
          <w:tcPr>
            <w:tcW w:w="4111" w:type="dxa"/>
            <w:shd w:val="clear" w:color="auto" w:fill="auto"/>
            <w:vAlign w:val="center"/>
          </w:tcPr>
          <w:p w14:paraId="6D8F6BEA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 xml:space="preserve">3.3. Финансовая поддержка </w:t>
            </w:r>
            <w:r w:rsidRPr="00E33D41">
              <w:rPr>
                <w:rFonts w:ascii="Times New Roman" w:eastAsia="Times New Roman" w:hAnsi="Times New Roman" w:cs="Times New Roman"/>
              </w:rPr>
              <w:lastRenderedPageBreak/>
              <w:t>инициативных проектов, в том числе проведение конкурсного отбора инициативных проектов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2BEB6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lastRenderedPageBreak/>
              <w:t>8621,6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F321A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7872,5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5E6C2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91,3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467799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0AF9D5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C351C5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6000,0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C8D968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6000,0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ED510E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2100,0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EF6A03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1350,9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66E766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6C19F1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0031D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521,6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B8580D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521,6</w:t>
            </w:r>
          </w:p>
        </w:tc>
      </w:tr>
      <w:tr w:rsidR="00E33D41" w:rsidRPr="00E33D41" w14:paraId="6BE8E1B4" w14:textId="77777777" w:rsidTr="00763620">
        <w:tc>
          <w:tcPr>
            <w:tcW w:w="4111" w:type="dxa"/>
            <w:shd w:val="clear" w:color="auto" w:fill="auto"/>
            <w:vAlign w:val="center"/>
          </w:tcPr>
          <w:p w14:paraId="2AB2209B" w14:textId="7F2AAD98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Итого по Подпрограмме 2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99AC8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9618,5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7BB4A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8841,5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CEDBD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91,9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6D57BA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6F5DC1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108FBB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6484,7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0ADF03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6484,7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BE4C85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2612,2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2E79C6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1835,2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A682EF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9DE131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78E578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521,6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ABFD20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521,6</w:t>
            </w:r>
          </w:p>
        </w:tc>
      </w:tr>
      <w:tr w:rsidR="00E33D41" w:rsidRPr="00E33D41" w14:paraId="6EF3929F" w14:textId="77777777" w:rsidTr="00763620">
        <w:tc>
          <w:tcPr>
            <w:tcW w:w="15026" w:type="dxa"/>
            <w:gridSpan w:val="14"/>
            <w:shd w:val="clear" w:color="auto" w:fill="auto"/>
            <w:vAlign w:val="center"/>
          </w:tcPr>
          <w:p w14:paraId="6027B910" w14:textId="77777777" w:rsidR="00E33D41" w:rsidRPr="00E33D41" w:rsidRDefault="00E33D41" w:rsidP="00E33D41">
            <w:pPr>
              <w:tabs>
                <w:tab w:val="left" w:pos="129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Подпрограмма 3 «Мир и согласие. Новые возможности»</w:t>
            </w:r>
          </w:p>
        </w:tc>
      </w:tr>
      <w:tr w:rsidR="00E33D41" w:rsidRPr="00E33D41" w14:paraId="322F55FF" w14:textId="77777777" w:rsidTr="00763620">
        <w:tc>
          <w:tcPr>
            <w:tcW w:w="4111" w:type="dxa"/>
            <w:shd w:val="clear" w:color="auto" w:fill="auto"/>
            <w:vAlign w:val="center"/>
          </w:tcPr>
          <w:p w14:paraId="114CC89D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spacing w:val="2"/>
                <w:shd w:val="clear" w:color="auto" w:fill="FFFFFF"/>
              </w:rPr>
              <w:t xml:space="preserve">1.1. Обеспечение деятельности консультативного (совещательного) совета при главе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  <w:spacing w:val="2"/>
                <w:shd w:val="clear" w:color="auto" w:fill="FFFFFF"/>
              </w:rPr>
              <w:t>Няндомского</w:t>
            </w:r>
            <w:proofErr w:type="spellEnd"/>
            <w:r w:rsidRPr="00E33D41">
              <w:rPr>
                <w:rFonts w:ascii="Times New Roman" w:eastAsia="Times New Roman" w:hAnsi="Times New Roman" w:cs="Times New Roman"/>
                <w:spacing w:val="2"/>
                <w:shd w:val="clear" w:color="auto" w:fill="FFFFFF"/>
              </w:rPr>
              <w:t xml:space="preserve"> муниципального округа по вопросам межнациональных отношений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B8E34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F34BF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B63FA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EB4223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F905A5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FE6795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7CA189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F1DF07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A9E9AB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1A2FD2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4D6BFB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D85EE0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60969D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210B20DF" w14:textId="77777777" w:rsidTr="00763620">
        <w:tc>
          <w:tcPr>
            <w:tcW w:w="4111" w:type="dxa"/>
            <w:shd w:val="clear" w:color="auto" w:fill="auto"/>
            <w:vAlign w:val="center"/>
          </w:tcPr>
          <w:p w14:paraId="5D02E423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1.2. Вовлечение институтов гражданского общества, в том числе молодежных общественных объединений, представителей религиозных организаций, этнических общностей в проведение мероприятий, направленных на развитие и укрепление межнациональных и межконфессиональных отношений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F6FE0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7B971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D41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617EE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F4DC99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63C959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D4421A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9CC661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175CA2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ED880B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2CE20A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8C7876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9A240F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0A47AE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07C4A15B" w14:textId="77777777" w:rsidTr="00763620">
        <w:tc>
          <w:tcPr>
            <w:tcW w:w="4111" w:type="dxa"/>
            <w:shd w:val="clear" w:color="auto" w:fill="auto"/>
            <w:vAlign w:val="center"/>
          </w:tcPr>
          <w:p w14:paraId="42F8CCA6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1.3. Привлечение к работе в общественных советах, иных экспертно-консультативных органах представителей этнокультурных общественных объединений и религиозных организаций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CFDAA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03935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38D25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CEB1E7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2FD800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2260FA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9330B2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63EB0D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E12859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79AC94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8281B6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5AF44B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FECBAB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1560FA81" w14:textId="77777777" w:rsidTr="00763620">
        <w:tc>
          <w:tcPr>
            <w:tcW w:w="4111" w:type="dxa"/>
            <w:shd w:val="clear" w:color="auto" w:fill="auto"/>
            <w:vAlign w:val="center"/>
          </w:tcPr>
          <w:p w14:paraId="1D6ED87B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1.4. Поддержка СО НКО, осуществляющих деятельность в сфере развития межнационального сотрудничества, сохранения и защиты самобытности, культуры, языков и традиций народов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73B7E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263153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3212A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202A6E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AC9A6A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50B8AD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6D97A9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0401C8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D41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693AA6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D41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39FC39A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C3DBE6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7BD2D8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F87BCB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6A16917A" w14:textId="77777777" w:rsidTr="00763620">
        <w:tc>
          <w:tcPr>
            <w:tcW w:w="4111" w:type="dxa"/>
            <w:shd w:val="clear" w:color="auto" w:fill="auto"/>
            <w:vAlign w:val="center"/>
          </w:tcPr>
          <w:p w14:paraId="4476D7CB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>2.1. Реализация комплекса мероприятий по проведению информационной кампании, направленной на гармонизацию межнациональных отношений, укрепление единства российской нации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4151A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E725E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A5D06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438F62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84918B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746857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77BF82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9EBF80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C9670F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2799B4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E481A3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F2274C3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7E6534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6A97B124" w14:textId="77777777" w:rsidTr="00763620">
        <w:tc>
          <w:tcPr>
            <w:tcW w:w="4111" w:type="dxa"/>
            <w:shd w:val="clear" w:color="auto" w:fill="auto"/>
            <w:vAlign w:val="center"/>
          </w:tcPr>
          <w:p w14:paraId="7ED7F3B9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t xml:space="preserve">2.2. Подготовка и прокат в социальных </w:t>
            </w:r>
            <w:r w:rsidRPr="00E33D41">
              <w:rPr>
                <w:rFonts w:ascii="Times New Roman" w:eastAsia="Times New Roman" w:hAnsi="Times New Roman" w:cs="Times New Roman"/>
              </w:rPr>
              <w:lastRenderedPageBreak/>
              <w:t xml:space="preserve">сетях и на кабельном телевидении сюжетов, социальной рекламы о традициях и обычаях народов, проживающих на территории </w:t>
            </w:r>
            <w:proofErr w:type="spellStart"/>
            <w:r w:rsidRPr="00E33D41">
              <w:rPr>
                <w:rFonts w:ascii="Times New Roman" w:eastAsia="Times New Roman" w:hAnsi="Times New Roman" w:cs="Times New Roman"/>
              </w:rPr>
              <w:t>Няндомского</w:t>
            </w:r>
            <w:proofErr w:type="spellEnd"/>
            <w:r w:rsidRPr="00E33D41">
              <w:rPr>
                <w:rFonts w:ascii="Times New Roman" w:eastAsia="Times New Roman" w:hAnsi="Times New Roman" w:cs="Times New Roman"/>
              </w:rPr>
              <w:t xml:space="preserve">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ADEA7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lastRenderedPageBreak/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0853B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80325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7187A3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116644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312DEA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5F3753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7E5BE04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3B767E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2E1A21E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B94312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F2D830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5008545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59894C3A" w14:textId="77777777" w:rsidTr="00763620">
        <w:tc>
          <w:tcPr>
            <w:tcW w:w="4111" w:type="dxa"/>
            <w:shd w:val="clear" w:color="auto" w:fill="auto"/>
            <w:vAlign w:val="center"/>
          </w:tcPr>
          <w:p w14:paraId="5873ACBC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</w:rPr>
              <w:lastRenderedPageBreak/>
              <w:t>2.3. Обеспечение функционирования системы мониторинга состояния межнациональных (межэтнических) и межконфессиональных отношений и раннего предупреждения конфликтных ситуаций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B68F65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A8137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00C80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2605922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EC58A9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B6265D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8EA090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56836A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A0606A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43A07E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714E6E47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8E9849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18F825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0605798E" w14:textId="77777777" w:rsidTr="00763620">
        <w:trPr>
          <w:trHeight w:val="346"/>
        </w:trPr>
        <w:tc>
          <w:tcPr>
            <w:tcW w:w="4111" w:type="dxa"/>
            <w:shd w:val="clear" w:color="auto" w:fill="auto"/>
            <w:vAlign w:val="center"/>
          </w:tcPr>
          <w:p w14:paraId="033E457C" w14:textId="32409B02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Итого по Подпрограмме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FC558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6AE23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74EFE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5232CCC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17A43B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3A84D57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14FE938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56EA15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0309E1D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642E7CA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670DC6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2C4131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71D31A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</w:tr>
      <w:tr w:rsidR="00E33D41" w:rsidRPr="00E33D41" w14:paraId="143620DC" w14:textId="77777777" w:rsidTr="00763620">
        <w:tc>
          <w:tcPr>
            <w:tcW w:w="4111" w:type="dxa"/>
            <w:shd w:val="clear" w:color="auto" w:fill="auto"/>
            <w:vAlign w:val="center"/>
          </w:tcPr>
          <w:p w14:paraId="1B14F96E" w14:textId="77777777" w:rsidR="00E33D41" w:rsidRPr="00E33D41" w:rsidRDefault="00E33D41" w:rsidP="00E33D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 xml:space="preserve">Всего по муниципальной программе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B1B752" w14:textId="77777777" w:rsidR="00E33D41" w:rsidRPr="00E33D41" w:rsidRDefault="00E33D41" w:rsidP="00E33D4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12447,0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D28DC5" w14:textId="77777777" w:rsidR="00E33D41" w:rsidRPr="00E33D41" w:rsidRDefault="00E33D41" w:rsidP="00E33D4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11627,9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959541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93,4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F8BE4E2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4D89F1F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655D4D30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8624,6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47671DFA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8624,6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59F5DD1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3290,2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4830341E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2471,1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7C4C3E88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1407ED3B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-</w:t>
            </w:r>
          </w:p>
        </w:tc>
        <w:tc>
          <w:tcPr>
            <w:tcW w:w="836" w:type="dxa"/>
            <w:shd w:val="clear" w:color="auto" w:fill="auto"/>
            <w:vAlign w:val="center"/>
          </w:tcPr>
          <w:p w14:paraId="0F24B3A6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532,1</w:t>
            </w:r>
          </w:p>
        </w:tc>
        <w:tc>
          <w:tcPr>
            <w:tcW w:w="837" w:type="dxa"/>
            <w:shd w:val="clear" w:color="auto" w:fill="auto"/>
            <w:vAlign w:val="center"/>
          </w:tcPr>
          <w:p w14:paraId="0E0C9829" w14:textId="77777777" w:rsidR="00E33D41" w:rsidRPr="00E33D41" w:rsidRDefault="00E33D41" w:rsidP="00E33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33D41">
              <w:rPr>
                <w:rFonts w:ascii="Times New Roman" w:eastAsia="Times New Roman" w:hAnsi="Times New Roman" w:cs="Times New Roman"/>
                <w:b/>
              </w:rPr>
              <w:t>532,1</w:t>
            </w:r>
          </w:p>
        </w:tc>
      </w:tr>
    </w:tbl>
    <w:p w14:paraId="45B3B3CC" w14:textId="77777777" w:rsidR="00810CF8" w:rsidRDefault="00810CF8" w:rsidP="00E22BA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7F964096" w14:textId="77777777" w:rsidR="00E33D41" w:rsidRDefault="00E33D41" w:rsidP="00E22BA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238BF7D" w14:textId="77777777" w:rsidR="00E33D41" w:rsidRDefault="00E33D41" w:rsidP="00E22BA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16170823" w14:textId="77777777" w:rsidR="00E33D41" w:rsidRPr="00234335" w:rsidRDefault="00E33D41" w:rsidP="00E22BA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550956AB" w14:textId="77777777" w:rsidR="00AC4D66" w:rsidRPr="00234335" w:rsidRDefault="00AC4D66" w:rsidP="00E22BA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4EBC74" w14:textId="77777777" w:rsidR="006C11A7" w:rsidRPr="00234335" w:rsidRDefault="006C11A7" w:rsidP="00E22BA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Оценка</w:t>
      </w:r>
    </w:p>
    <w:p w14:paraId="01A0A249" w14:textId="77777777" w:rsidR="006C11A7" w:rsidRPr="00234335" w:rsidRDefault="006C11A7" w:rsidP="00E22BA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>эффективности реализаци</w:t>
      </w:r>
      <w:r w:rsidR="002F1CC0" w:rsidRPr="00234335">
        <w:rPr>
          <w:rFonts w:ascii="Times New Roman" w:hAnsi="Times New Roman" w:cs="Times New Roman"/>
          <w:b/>
          <w:sz w:val="24"/>
          <w:szCs w:val="24"/>
        </w:rPr>
        <w:t>и</w:t>
      </w:r>
      <w:r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14:paraId="0A7E6C77" w14:textId="77777777" w:rsidR="006C11A7" w:rsidRPr="00234335" w:rsidRDefault="00B33DB9" w:rsidP="00E22BA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335">
        <w:rPr>
          <w:rFonts w:ascii="Times New Roman" w:hAnsi="Times New Roman" w:cs="Times New Roman"/>
          <w:b/>
          <w:sz w:val="24"/>
          <w:szCs w:val="24"/>
        </w:rPr>
        <w:t xml:space="preserve">«Содействие развитию институтов гражданского общества на территории </w:t>
      </w:r>
      <w:proofErr w:type="spellStart"/>
      <w:r w:rsidRPr="00234335">
        <w:rPr>
          <w:rFonts w:ascii="Times New Roman" w:hAnsi="Times New Roman" w:cs="Times New Roman"/>
          <w:b/>
          <w:sz w:val="24"/>
          <w:szCs w:val="24"/>
        </w:rPr>
        <w:t>Няндомского</w:t>
      </w:r>
      <w:proofErr w:type="spellEnd"/>
      <w:r w:rsidRPr="00234335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 </w:t>
      </w:r>
      <w:r w:rsidR="006C11A7" w:rsidRPr="00234335">
        <w:rPr>
          <w:rFonts w:ascii="Times New Roman" w:hAnsi="Times New Roman" w:cs="Times New Roman"/>
          <w:b/>
          <w:sz w:val="24"/>
          <w:szCs w:val="24"/>
        </w:rPr>
        <w:t>за 202</w:t>
      </w:r>
      <w:r w:rsidRPr="00234335">
        <w:rPr>
          <w:rFonts w:ascii="Times New Roman" w:hAnsi="Times New Roman" w:cs="Times New Roman"/>
          <w:b/>
          <w:sz w:val="24"/>
          <w:szCs w:val="24"/>
        </w:rPr>
        <w:t>3</w:t>
      </w:r>
      <w:r w:rsidR="006C11A7" w:rsidRPr="0023433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2F13CF93" w14:textId="77777777" w:rsidR="000A2A3E" w:rsidRPr="00234335" w:rsidRDefault="000A2A3E" w:rsidP="00E22BA8">
      <w:pPr>
        <w:tabs>
          <w:tab w:val="left" w:pos="129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680"/>
        <w:gridCol w:w="1681"/>
        <w:gridCol w:w="1681"/>
        <w:gridCol w:w="1680"/>
        <w:gridCol w:w="1681"/>
        <w:gridCol w:w="1681"/>
        <w:gridCol w:w="1681"/>
      </w:tblGrid>
      <w:tr w:rsidR="001258C6" w:rsidRPr="00234335" w14:paraId="17FA0846" w14:textId="77777777" w:rsidTr="001258C6">
        <w:tc>
          <w:tcPr>
            <w:tcW w:w="3119" w:type="dxa"/>
            <w:vAlign w:val="center"/>
          </w:tcPr>
          <w:p w14:paraId="260EFE2D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80" w:type="dxa"/>
            <w:vAlign w:val="center"/>
          </w:tcPr>
          <w:p w14:paraId="2839D649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1681" w:type="dxa"/>
            <w:vAlign w:val="center"/>
          </w:tcPr>
          <w:p w14:paraId="4DDE66C1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Pr="002343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681" w:type="dxa"/>
            <w:vAlign w:val="center"/>
          </w:tcPr>
          <w:p w14:paraId="6818CD18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3433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680" w:type="dxa"/>
            <w:vAlign w:val="center"/>
          </w:tcPr>
          <w:p w14:paraId="1A81051C" w14:textId="77777777" w:rsidR="006C11A7" w:rsidRPr="00234335" w:rsidRDefault="00C863D4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121C971D" wp14:editId="6DDDF77E">
                  <wp:extent cx="403860" cy="266700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1" w:type="dxa"/>
            <w:vAlign w:val="center"/>
          </w:tcPr>
          <w:p w14:paraId="62ADD285" w14:textId="77777777" w:rsidR="006C11A7" w:rsidRPr="00234335" w:rsidRDefault="00C863D4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6C934F" wp14:editId="1B5C2554">
                  <wp:extent cx="403860" cy="266700"/>
                  <wp:effectExtent l="0" t="0" r="0" b="0"/>
                  <wp:docPr id="2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8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1" w:type="dxa"/>
            <w:vAlign w:val="center"/>
          </w:tcPr>
          <w:p w14:paraId="41721FDE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681" w:type="dxa"/>
            <w:vAlign w:val="center"/>
          </w:tcPr>
          <w:p w14:paraId="523D6289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1258C6" w:rsidRPr="00234335" w14:paraId="1D5BAEE5" w14:textId="77777777" w:rsidTr="001258C6">
        <w:tc>
          <w:tcPr>
            <w:tcW w:w="3119" w:type="dxa"/>
            <w:vAlign w:val="center"/>
          </w:tcPr>
          <w:p w14:paraId="6E1C2B7C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14:paraId="49BD2DE1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1" w:type="dxa"/>
            <w:vAlign w:val="center"/>
          </w:tcPr>
          <w:p w14:paraId="7995F810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1" w:type="dxa"/>
            <w:vAlign w:val="center"/>
          </w:tcPr>
          <w:p w14:paraId="095A6A2A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0" w:type="dxa"/>
            <w:vAlign w:val="center"/>
          </w:tcPr>
          <w:p w14:paraId="6CA7738B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1" w:type="dxa"/>
            <w:vAlign w:val="center"/>
          </w:tcPr>
          <w:p w14:paraId="6F0894BA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1" w:type="dxa"/>
            <w:vAlign w:val="center"/>
          </w:tcPr>
          <w:p w14:paraId="373E9FE1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1" w:type="dxa"/>
            <w:vAlign w:val="center"/>
          </w:tcPr>
          <w:p w14:paraId="78883B66" w14:textId="77777777" w:rsidR="006C11A7" w:rsidRPr="00234335" w:rsidRDefault="006C11A7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35FB" w:rsidRPr="00234335" w14:paraId="760B7112" w14:textId="77777777" w:rsidTr="001258C6">
        <w:tc>
          <w:tcPr>
            <w:tcW w:w="3119" w:type="dxa"/>
            <w:vAlign w:val="center"/>
          </w:tcPr>
          <w:p w14:paraId="61513DF6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680" w:type="dxa"/>
            <w:vAlign w:val="center"/>
          </w:tcPr>
          <w:p w14:paraId="04C2FE1B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  <w:tc>
          <w:tcPr>
            <w:tcW w:w="1681" w:type="dxa"/>
            <w:vAlign w:val="center"/>
          </w:tcPr>
          <w:p w14:paraId="479B0F53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1681" w:type="dxa"/>
            <w:vAlign w:val="center"/>
          </w:tcPr>
          <w:p w14:paraId="22A7C1DD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80" w:type="dxa"/>
            <w:vAlign w:val="center"/>
          </w:tcPr>
          <w:p w14:paraId="18C5058B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vAlign w:val="center"/>
          </w:tcPr>
          <w:p w14:paraId="59725932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81" w:type="dxa"/>
            <w:vAlign w:val="center"/>
          </w:tcPr>
          <w:p w14:paraId="12D4B9BE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1" w:type="dxa"/>
            <w:vAlign w:val="center"/>
          </w:tcPr>
          <w:p w14:paraId="05E67B0E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35FB" w:rsidRPr="00234335" w14:paraId="2832B15B" w14:textId="77777777" w:rsidTr="001258C6">
        <w:tc>
          <w:tcPr>
            <w:tcW w:w="3119" w:type="dxa"/>
            <w:vAlign w:val="center"/>
          </w:tcPr>
          <w:p w14:paraId="2FFDA717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680" w:type="dxa"/>
            <w:vAlign w:val="center"/>
          </w:tcPr>
          <w:p w14:paraId="30FFF865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0,71</w:t>
            </w:r>
          </w:p>
        </w:tc>
        <w:tc>
          <w:tcPr>
            <w:tcW w:w="1681" w:type="dxa"/>
            <w:vAlign w:val="center"/>
          </w:tcPr>
          <w:p w14:paraId="66E908C4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681" w:type="dxa"/>
            <w:vAlign w:val="center"/>
          </w:tcPr>
          <w:p w14:paraId="15022B63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80" w:type="dxa"/>
            <w:vAlign w:val="center"/>
          </w:tcPr>
          <w:p w14:paraId="0F4722D3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vAlign w:val="center"/>
          </w:tcPr>
          <w:p w14:paraId="370FB26C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681" w:type="dxa"/>
            <w:vAlign w:val="center"/>
          </w:tcPr>
          <w:p w14:paraId="703CB4CB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1" w:type="dxa"/>
            <w:vAlign w:val="center"/>
          </w:tcPr>
          <w:p w14:paraId="63F0CE99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35FB" w:rsidRPr="00234335" w14:paraId="7F59889B" w14:textId="77777777" w:rsidTr="001258C6">
        <w:tc>
          <w:tcPr>
            <w:tcW w:w="3119" w:type="dxa"/>
            <w:vAlign w:val="center"/>
          </w:tcPr>
          <w:p w14:paraId="3BCAA782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1680" w:type="dxa"/>
            <w:vAlign w:val="center"/>
          </w:tcPr>
          <w:p w14:paraId="6888E996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681" w:type="dxa"/>
            <w:vAlign w:val="center"/>
          </w:tcPr>
          <w:p w14:paraId="677604A5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14:paraId="359D1006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14:paraId="657C871A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vAlign w:val="center"/>
          </w:tcPr>
          <w:p w14:paraId="7557D0E0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81" w:type="dxa"/>
            <w:vAlign w:val="center"/>
          </w:tcPr>
          <w:p w14:paraId="44F518D0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1" w:type="dxa"/>
            <w:vAlign w:val="center"/>
          </w:tcPr>
          <w:p w14:paraId="09C5ABB9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35FB" w:rsidRPr="00234335" w14:paraId="4F685E8E" w14:textId="77777777" w:rsidTr="001258C6">
        <w:tc>
          <w:tcPr>
            <w:tcW w:w="3119" w:type="dxa"/>
            <w:vAlign w:val="center"/>
          </w:tcPr>
          <w:p w14:paraId="28DAAF8D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680" w:type="dxa"/>
            <w:vAlign w:val="center"/>
          </w:tcPr>
          <w:p w14:paraId="688D76D5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1614B594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386AD55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 w14:paraId="50B4630E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3348ED5F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1" w:type="dxa"/>
            <w:vAlign w:val="center"/>
          </w:tcPr>
          <w:p w14:paraId="0FC734D3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vAlign w:val="center"/>
          </w:tcPr>
          <w:p w14:paraId="684237ED" w14:textId="77777777" w:rsidR="008735FB" w:rsidRPr="00234335" w:rsidRDefault="008735FB" w:rsidP="00E22BA8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335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</w:p>
        </w:tc>
      </w:tr>
    </w:tbl>
    <w:p w14:paraId="72005728" w14:textId="77777777" w:rsidR="00810CF8" w:rsidRPr="00234335" w:rsidRDefault="001258C6" w:rsidP="00E22B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4335">
        <w:rPr>
          <w:rFonts w:ascii="Times New Roman" w:hAnsi="Times New Roman" w:cs="Times New Roman"/>
          <w:sz w:val="24"/>
          <w:szCs w:val="24"/>
        </w:rPr>
        <w:t>Э</w:t>
      </w:r>
      <w:r w:rsidR="006C11A7" w:rsidRPr="00234335">
        <w:rPr>
          <w:rFonts w:ascii="Times New Roman" w:hAnsi="Times New Roman" w:cs="Times New Roman"/>
          <w:sz w:val="24"/>
          <w:szCs w:val="24"/>
        </w:rPr>
        <w:t>ффективность реализации муниципальной программы признается</w:t>
      </w:r>
      <w:r w:rsidR="00AC4D66" w:rsidRPr="00234335">
        <w:rPr>
          <w:rFonts w:ascii="Times New Roman" w:hAnsi="Times New Roman" w:cs="Times New Roman"/>
          <w:sz w:val="24"/>
          <w:szCs w:val="24"/>
        </w:rPr>
        <w:t xml:space="preserve"> </w:t>
      </w:r>
      <w:r w:rsidR="008735FB" w:rsidRPr="00234335">
        <w:rPr>
          <w:rFonts w:ascii="Times New Roman" w:hAnsi="Times New Roman" w:cs="Times New Roman"/>
          <w:sz w:val="24"/>
          <w:szCs w:val="24"/>
        </w:rPr>
        <w:t>удовлетворительной.</w:t>
      </w:r>
    </w:p>
    <w:sectPr w:rsidR="00810CF8" w:rsidRPr="00234335" w:rsidSect="004B25CC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0C1636" w14:textId="77777777" w:rsidR="00BF53C5" w:rsidRDefault="00BF53C5" w:rsidP="00FF6FC4">
      <w:pPr>
        <w:spacing w:after="0" w:line="240" w:lineRule="auto"/>
      </w:pPr>
      <w:r>
        <w:separator/>
      </w:r>
    </w:p>
  </w:endnote>
  <w:endnote w:type="continuationSeparator" w:id="0">
    <w:p w14:paraId="077FD30E" w14:textId="77777777" w:rsidR="00BF53C5" w:rsidRDefault="00BF53C5" w:rsidP="00FF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1AA4F2" w14:textId="77777777" w:rsidR="00BF53C5" w:rsidRDefault="00BF53C5" w:rsidP="00FF6FC4">
      <w:pPr>
        <w:spacing w:after="0" w:line="240" w:lineRule="auto"/>
      </w:pPr>
      <w:r>
        <w:separator/>
      </w:r>
    </w:p>
  </w:footnote>
  <w:footnote w:type="continuationSeparator" w:id="0">
    <w:p w14:paraId="0E6B7789" w14:textId="77777777" w:rsidR="00BF53C5" w:rsidRDefault="00BF53C5" w:rsidP="00FF6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16339"/>
    <w:multiLevelType w:val="multilevel"/>
    <w:tmpl w:val="F6CC87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9A82940"/>
    <w:multiLevelType w:val="hybridMultilevel"/>
    <w:tmpl w:val="B12676E4"/>
    <w:lvl w:ilvl="0" w:tplc="C08C4A6E">
      <w:start w:val="1"/>
      <w:numFmt w:val="decimal"/>
      <w:lvlText w:val="%1)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855445"/>
    <w:multiLevelType w:val="multilevel"/>
    <w:tmpl w:val="55CA76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24" w:hanging="1800"/>
      </w:pPr>
      <w:rPr>
        <w:rFonts w:hint="default"/>
      </w:rPr>
    </w:lvl>
  </w:abstractNum>
  <w:abstractNum w:abstractNumId="3">
    <w:nsid w:val="1AC10641"/>
    <w:multiLevelType w:val="hybridMultilevel"/>
    <w:tmpl w:val="EBA854C0"/>
    <w:lvl w:ilvl="0" w:tplc="3EC8E8E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2233"/>
    <w:multiLevelType w:val="hybridMultilevel"/>
    <w:tmpl w:val="E8A0C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42248"/>
    <w:multiLevelType w:val="hybridMultilevel"/>
    <w:tmpl w:val="B0AC47A2"/>
    <w:lvl w:ilvl="0" w:tplc="9738B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293950"/>
    <w:multiLevelType w:val="hybridMultilevel"/>
    <w:tmpl w:val="F684A6FE"/>
    <w:lvl w:ilvl="0" w:tplc="9738B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F123DB"/>
    <w:multiLevelType w:val="multilevel"/>
    <w:tmpl w:val="7A3CBFE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4" w:hanging="1800"/>
      </w:pPr>
      <w:rPr>
        <w:rFonts w:hint="default"/>
      </w:rPr>
    </w:lvl>
  </w:abstractNum>
  <w:abstractNum w:abstractNumId="8">
    <w:nsid w:val="34CF190C"/>
    <w:multiLevelType w:val="hybridMultilevel"/>
    <w:tmpl w:val="08DC40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A965E23"/>
    <w:multiLevelType w:val="hybridMultilevel"/>
    <w:tmpl w:val="CA62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A038A3"/>
    <w:multiLevelType w:val="hybridMultilevel"/>
    <w:tmpl w:val="F23208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EB1479F"/>
    <w:multiLevelType w:val="hybridMultilevel"/>
    <w:tmpl w:val="AD5061EA"/>
    <w:lvl w:ilvl="0" w:tplc="9738B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A2AF8"/>
    <w:multiLevelType w:val="hybridMultilevel"/>
    <w:tmpl w:val="BBCE759A"/>
    <w:lvl w:ilvl="0" w:tplc="3572DF64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13">
    <w:nsid w:val="423D5EFB"/>
    <w:multiLevelType w:val="hybridMultilevel"/>
    <w:tmpl w:val="16728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36D5EB8"/>
    <w:multiLevelType w:val="hybridMultilevel"/>
    <w:tmpl w:val="2CCAA1C6"/>
    <w:lvl w:ilvl="0" w:tplc="30F21F96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8692F4F"/>
    <w:multiLevelType w:val="multilevel"/>
    <w:tmpl w:val="6EF05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6C542E7E"/>
    <w:multiLevelType w:val="hybridMultilevel"/>
    <w:tmpl w:val="00DA0142"/>
    <w:lvl w:ilvl="0" w:tplc="48F2D0DC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D6A438C"/>
    <w:multiLevelType w:val="hybridMultilevel"/>
    <w:tmpl w:val="5394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832E59"/>
    <w:multiLevelType w:val="multilevel"/>
    <w:tmpl w:val="947A99A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19">
    <w:nsid w:val="7BED7E9A"/>
    <w:multiLevelType w:val="multilevel"/>
    <w:tmpl w:val="0A2E0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17"/>
  </w:num>
  <w:num w:numId="4">
    <w:abstractNumId w:val="18"/>
  </w:num>
  <w:num w:numId="5">
    <w:abstractNumId w:val="19"/>
  </w:num>
  <w:num w:numId="6">
    <w:abstractNumId w:val="16"/>
  </w:num>
  <w:num w:numId="7">
    <w:abstractNumId w:val="5"/>
  </w:num>
  <w:num w:numId="8">
    <w:abstractNumId w:val="3"/>
  </w:num>
  <w:num w:numId="9">
    <w:abstractNumId w:val="7"/>
  </w:num>
  <w:num w:numId="10">
    <w:abstractNumId w:val="15"/>
  </w:num>
  <w:num w:numId="11">
    <w:abstractNumId w:val="6"/>
  </w:num>
  <w:num w:numId="12">
    <w:abstractNumId w:val="0"/>
  </w:num>
  <w:num w:numId="13">
    <w:abstractNumId w:val="11"/>
  </w:num>
  <w:num w:numId="14">
    <w:abstractNumId w:val="2"/>
  </w:num>
  <w:num w:numId="15">
    <w:abstractNumId w:val="9"/>
  </w:num>
  <w:num w:numId="16">
    <w:abstractNumId w:val="4"/>
  </w:num>
  <w:num w:numId="17">
    <w:abstractNumId w:val="14"/>
  </w:num>
  <w:num w:numId="18">
    <w:abstractNumId w:val="8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8A7"/>
    <w:rsid w:val="000030EF"/>
    <w:rsid w:val="00003A74"/>
    <w:rsid w:val="00003D9F"/>
    <w:rsid w:val="00004DB6"/>
    <w:rsid w:val="00007C96"/>
    <w:rsid w:val="0001424C"/>
    <w:rsid w:val="000216D4"/>
    <w:rsid w:val="00021ED8"/>
    <w:rsid w:val="00022664"/>
    <w:rsid w:val="00022CB6"/>
    <w:rsid w:val="00022CF4"/>
    <w:rsid w:val="00023137"/>
    <w:rsid w:val="00025E7F"/>
    <w:rsid w:val="00026EF3"/>
    <w:rsid w:val="00026F05"/>
    <w:rsid w:val="00027455"/>
    <w:rsid w:val="00034BF7"/>
    <w:rsid w:val="0004345C"/>
    <w:rsid w:val="00047126"/>
    <w:rsid w:val="000477F8"/>
    <w:rsid w:val="00047BDB"/>
    <w:rsid w:val="00047CF2"/>
    <w:rsid w:val="0005097C"/>
    <w:rsid w:val="00052B9E"/>
    <w:rsid w:val="00056F68"/>
    <w:rsid w:val="000602BD"/>
    <w:rsid w:val="00061A4C"/>
    <w:rsid w:val="00062E37"/>
    <w:rsid w:val="000642F9"/>
    <w:rsid w:val="00065C48"/>
    <w:rsid w:val="00065CE2"/>
    <w:rsid w:val="000669EA"/>
    <w:rsid w:val="00072643"/>
    <w:rsid w:val="000727D4"/>
    <w:rsid w:val="00072DB7"/>
    <w:rsid w:val="000749D7"/>
    <w:rsid w:val="00074E0D"/>
    <w:rsid w:val="000752BE"/>
    <w:rsid w:val="000755FA"/>
    <w:rsid w:val="00076AA2"/>
    <w:rsid w:val="00077912"/>
    <w:rsid w:val="00080234"/>
    <w:rsid w:val="00081656"/>
    <w:rsid w:val="000857BF"/>
    <w:rsid w:val="00090AA6"/>
    <w:rsid w:val="000913AE"/>
    <w:rsid w:val="000913CB"/>
    <w:rsid w:val="00093360"/>
    <w:rsid w:val="000937F0"/>
    <w:rsid w:val="000A2258"/>
    <w:rsid w:val="000A29C8"/>
    <w:rsid w:val="000A2A3E"/>
    <w:rsid w:val="000A3505"/>
    <w:rsid w:val="000A3EFA"/>
    <w:rsid w:val="000A7EA5"/>
    <w:rsid w:val="000B0884"/>
    <w:rsid w:val="000B4F73"/>
    <w:rsid w:val="000B6AE2"/>
    <w:rsid w:val="000B7E15"/>
    <w:rsid w:val="000C07A5"/>
    <w:rsid w:val="000C0D53"/>
    <w:rsid w:val="000C1578"/>
    <w:rsid w:val="000C3575"/>
    <w:rsid w:val="000C3A86"/>
    <w:rsid w:val="000C68F3"/>
    <w:rsid w:val="000C77DB"/>
    <w:rsid w:val="000D070E"/>
    <w:rsid w:val="000D1392"/>
    <w:rsid w:val="000D22F4"/>
    <w:rsid w:val="000D4BA4"/>
    <w:rsid w:val="000D59B5"/>
    <w:rsid w:val="000E149E"/>
    <w:rsid w:val="000E3BD5"/>
    <w:rsid w:val="000E5614"/>
    <w:rsid w:val="000E5774"/>
    <w:rsid w:val="000E77B9"/>
    <w:rsid w:val="000F0AAB"/>
    <w:rsid w:val="000F40E8"/>
    <w:rsid w:val="000F5FD7"/>
    <w:rsid w:val="000F6040"/>
    <w:rsid w:val="000F6C98"/>
    <w:rsid w:val="000F78BA"/>
    <w:rsid w:val="001011ED"/>
    <w:rsid w:val="00103F25"/>
    <w:rsid w:val="00106CB1"/>
    <w:rsid w:val="00107B57"/>
    <w:rsid w:val="00111E21"/>
    <w:rsid w:val="001150EE"/>
    <w:rsid w:val="00115519"/>
    <w:rsid w:val="00117DF5"/>
    <w:rsid w:val="001200D4"/>
    <w:rsid w:val="00120CDB"/>
    <w:rsid w:val="00121D50"/>
    <w:rsid w:val="00122163"/>
    <w:rsid w:val="001258C6"/>
    <w:rsid w:val="0012619F"/>
    <w:rsid w:val="001318EE"/>
    <w:rsid w:val="001324E4"/>
    <w:rsid w:val="00136244"/>
    <w:rsid w:val="001363BA"/>
    <w:rsid w:val="00137264"/>
    <w:rsid w:val="001373D7"/>
    <w:rsid w:val="001412F7"/>
    <w:rsid w:val="00141E8C"/>
    <w:rsid w:val="00145652"/>
    <w:rsid w:val="001462C2"/>
    <w:rsid w:val="00151E7E"/>
    <w:rsid w:val="001529F7"/>
    <w:rsid w:val="001539B0"/>
    <w:rsid w:val="001548B9"/>
    <w:rsid w:val="001551A4"/>
    <w:rsid w:val="00155AD1"/>
    <w:rsid w:val="0016175E"/>
    <w:rsid w:val="00164FBC"/>
    <w:rsid w:val="00166171"/>
    <w:rsid w:val="001709C6"/>
    <w:rsid w:val="00174414"/>
    <w:rsid w:val="00174958"/>
    <w:rsid w:val="00175F37"/>
    <w:rsid w:val="00180355"/>
    <w:rsid w:val="00181FAB"/>
    <w:rsid w:val="0018454D"/>
    <w:rsid w:val="00191AD8"/>
    <w:rsid w:val="00191BF5"/>
    <w:rsid w:val="00195482"/>
    <w:rsid w:val="00195561"/>
    <w:rsid w:val="001A2F9A"/>
    <w:rsid w:val="001A3AE2"/>
    <w:rsid w:val="001A3B36"/>
    <w:rsid w:val="001A41F5"/>
    <w:rsid w:val="001A5D3C"/>
    <w:rsid w:val="001A6920"/>
    <w:rsid w:val="001A6C95"/>
    <w:rsid w:val="001A79ED"/>
    <w:rsid w:val="001B11DB"/>
    <w:rsid w:val="001B22F2"/>
    <w:rsid w:val="001B2CDE"/>
    <w:rsid w:val="001B4164"/>
    <w:rsid w:val="001B5843"/>
    <w:rsid w:val="001B66B4"/>
    <w:rsid w:val="001C0AE2"/>
    <w:rsid w:val="001C19CB"/>
    <w:rsid w:val="001C239A"/>
    <w:rsid w:val="001C2933"/>
    <w:rsid w:val="001C2F2D"/>
    <w:rsid w:val="001C368F"/>
    <w:rsid w:val="001C3928"/>
    <w:rsid w:val="001C6089"/>
    <w:rsid w:val="001C6843"/>
    <w:rsid w:val="001C7F91"/>
    <w:rsid w:val="001D05A4"/>
    <w:rsid w:val="001D0C3E"/>
    <w:rsid w:val="001D2032"/>
    <w:rsid w:val="001D5599"/>
    <w:rsid w:val="001D5FFA"/>
    <w:rsid w:val="001D67D3"/>
    <w:rsid w:val="001D7A9A"/>
    <w:rsid w:val="001E2833"/>
    <w:rsid w:val="001E42B7"/>
    <w:rsid w:val="001E4659"/>
    <w:rsid w:val="001E4AAD"/>
    <w:rsid w:val="001E521D"/>
    <w:rsid w:val="001E526F"/>
    <w:rsid w:val="001F2879"/>
    <w:rsid w:val="001F2A22"/>
    <w:rsid w:val="001F3C99"/>
    <w:rsid w:val="001F4C7D"/>
    <w:rsid w:val="001F5EBE"/>
    <w:rsid w:val="001F6DA7"/>
    <w:rsid w:val="00204180"/>
    <w:rsid w:val="00206F2A"/>
    <w:rsid w:val="002171CF"/>
    <w:rsid w:val="00217E73"/>
    <w:rsid w:val="00217EBD"/>
    <w:rsid w:val="002207AB"/>
    <w:rsid w:val="00226804"/>
    <w:rsid w:val="00227AF7"/>
    <w:rsid w:val="00231098"/>
    <w:rsid w:val="00234335"/>
    <w:rsid w:val="00236FBF"/>
    <w:rsid w:val="00237B5D"/>
    <w:rsid w:val="00240E1E"/>
    <w:rsid w:val="00241204"/>
    <w:rsid w:val="00241E4C"/>
    <w:rsid w:val="002426AA"/>
    <w:rsid w:val="0024487F"/>
    <w:rsid w:val="00245B21"/>
    <w:rsid w:val="0024631D"/>
    <w:rsid w:val="00257714"/>
    <w:rsid w:val="00257AE6"/>
    <w:rsid w:val="00257FBE"/>
    <w:rsid w:val="00260DF0"/>
    <w:rsid w:val="00262BCC"/>
    <w:rsid w:val="00265FBD"/>
    <w:rsid w:val="00271628"/>
    <w:rsid w:val="00272020"/>
    <w:rsid w:val="0027430F"/>
    <w:rsid w:val="0027577A"/>
    <w:rsid w:val="0028057F"/>
    <w:rsid w:val="00284818"/>
    <w:rsid w:val="00291091"/>
    <w:rsid w:val="002A0763"/>
    <w:rsid w:val="002A3700"/>
    <w:rsid w:val="002B0458"/>
    <w:rsid w:val="002B0991"/>
    <w:rsid w:val="002B2B7A"/>
    <w:rsid w:val="002B3D42"/>
    <w:rsid w:val="002C0E7F"/>
    <w:rsid w:val="002C3418"/>
    <w:rsid w:val="002C36D7"/>
    <w:rsid w:val="002C5272"/>
    <w:rsid w:val="002C5F05"/>
    <w:rsid w:val="002C6906"/>
    <w:rsid w:val="002C76C3"/>
    <w:rsid w:val="002D22ED"/>
    <w:rsid w:val="002D275C"/>
    <w:rsid w:val="002D33A1"/>
    <w:rsid w:val="002D3C21"/>
    <w:rsid w:val="002D3E0C"/>
    <w:rsid w:val="002D4B38"/>
    <w:rsid w:val="002E53B1"/>
    <w:rsid w:val="002E7E2A"/>
    <w:rsid w:val="002F1CC0"/>
    <w:rsid w:val="002F2243"/>
    <w:rsid w:val="002F35DD"/>
    <w:rsid w:val="002F4FC3"/>
    <w:rsid w:val="002F7E2A"/>
    <w:rsid w:val="0030246A"/>
    <w:rsid w:val="003035B3"/>
    <w:rsid w:val="00303A38"/>
    <w:rsid w:val="003067C4"/>
    <w:rsid w:val="003079C9"/>
    <w:rsid w:val="00307FA3"/>
    <w:rsid w:val="00310FCB"/>
    <w:rsid w:val="0031196E"/>
    <w:rsid w:val="00314DB0"/>
    <w:rsid w:val="00322B0F"/>
    <w:rsid w:val="00327297"/>
    <w:rsid w:val="00332817"/>
    <w:rsid w:val="0033393B"/>
    <w:rsid w:val="00335501"/>
    <w:rsid w:val="00336F0C"/>
    <w:rsid w:val="00341958"/>
    <w:rsid w:val="00343B05"/>
    <w:rsid w:val="00343F8E"/>
    <w:rsid w:val="00350601"/>
    <w:rsid w:val="00351AA8"/>
    <w:rsid w:val="00354545"/>
    <w:rsid w:val="00355E16"/>
    <w:rsid w:val="00357264"/>
    <w:rsid w:val="003604AF"/>
    <w:rsid w:val="003658D0"/>
    <w:rsid w:val="003668D9"/>
    <w:rsid w:val="003673E0"/>
    <w:rsid w:val="0037054C"/>
    <w:rsid w:val="00370928"/>
    <w:rsid w:val="00372F1C"/>
    <w:rsid w:val="0037315D"/>
    <w:rsid w:val="00376E33"/>
    <w:rsid w:val="00377769"/>
    <w:rsid w:val="00385B15"/>
    <w:rsid w:val="00386B98"/>
    <w:rsid w:val="00393CA7"/>
    <w:rsid w:val="00394B4B"/>
    <w:rsid w:val="0039503A"/>
    <w:rsid w:val="00397E39"/>
    <w:rsid w:val="003A00C2"/>
    <w:rsid w:val="003A2B5C"/>
    <w:rsid w:val="003A71C4"/>
    <w:rsid w:val="003A73EE"/>
    <w:rsid w:val="003B11F6"/>
    <w:rsid w:val="003B32AF"/>
    <w:rsid w:val="003C0FB8"/>
    <w:rsid w:val="003C3671"/>
    <w:rsid w:val="003D74E5"/>
    <w:rsid w:val="003E2EB8"/>
    <w:rsid w:val="003E7661"/>
    <w:rsid w:val="003E7CE3"/>
    <w:rsid w:val="003E7D94"/>
    <w:rsid w:val="003F3B71"/>
    <w:rsid w:val="003F5F49"/>
    <w:rsid w:val="003F72A6"/>
    <w:rsid w:val="003F7321"/>
    <w:rsid w:val="004021AA"/>
    <w:rsid w:val="00402237"/>
    <w:rsid w:val="00403951"/>
    <w:rsid w:val="0041027C"/>
    <w:rsid w:val="00412C4F"/>
    <w:rsid w:val="00417108"/>
    <w:rsid w:val="00417B23"/>
    <w:rsid w:val="00417EA6"/>
    <w:rsid w:val="00427232"/>
    <w:rsid w:val="004300D6"/>
    <w:rsid w:val="0043250B"/>
    <w:rsid w:val="004339CC"/>
    <w:rsid w:val="004346F5"/>
    <w:rsid w:val="00437E57"/>
    <w:rsid w:val="0044091E"/>
    <w:rsid w:val="00442DA4"/>
    <w:rsid w:val="0044392A"/>
    <w:rsid w:val="004447F9"/>
    <w:rsid w:val="00446D9E"/>
    <w:rsid w:val="004502A8"/>
    <w:rsid w:val="004620B4"/>
    <w:rsid w:val="00462969"/>
    <w:rsid w:val="00464374"/>
    <w:rsid w:val="004659A0"/>
    <w:rsid w:val="00465FBE"/>
    <w:rsid w:val="0047072C"/>
    <w:rsid w:val="004728BC"/>
    <w:rsid w:val="00473F14"/>
    <w:rsid w:val="0047567E"/>
    <w:rsid w:val="0047639F"/>
    <w:rsid w:val="00476B63"/>
    <w:rsid w:val="00477AEF"/>
    <w:rsid w:val="004814AC"/>
    <w:rsid w:val="00481CA1"/>
    <w:rsid w:val="00484D10"/>
    <w:rsid w:val="00492533"/>
    <w:rsid w:val="00495F96"/>
    <w:rsid w:val="004965BF"/>
    <w:rsid w:val="0049691B"/>
    <w:rsid w:val="00497215"/>
    <w:rsid w:val="004A0A26"/>
    <w:rsid w:val="004A1055"/>
    <w:rsid w:val="004A2474"/>
    <w:rsid w:val="004A3492"/>
    <w:rsid w:val="004A3E58"/>
    <w:rsid w:val="004A57CE"/>
    <w:rsid w:val="004A6A98"/>
    <w:rsid w:val="004B25CC"/>
    <w:rsid w:val="004B52D3"/>
    <w:rsid w:val="004C0C18"/>
    <w:rsid w:val="004C17A2"/>
    <w:rsid w:val="004C1EC1"/>
    <w:rsid w:val="004C30A3"/>
    <w:rsid w:val="004D0329"/>
    <w:rsid w:val="004D113B"/>
    <w:rsid w:val="004D1D8C"/>
    <w:rsid w:val="004D247F"/>
    <w:rsid w:val="004D618B"/>
    <w:rsid w:val="004D6DE3"/>
    <w:rsid w:val="004D6F84"/>
    <w:rsid w:val="004D7B81"/>
    <w:rsid w:val="004E1647"/>
    <w:rsid w:val="004E30B7"/>
    <w:rsid w:val="004E649E"/>
    <w:rsid w:val="004E7691"/>
    <w:rsid w:val="004F1F29"/>
    <w:rsid w:val="004F5030"/>
    <w:rsid w:val="004F52E6"/>
    <w:rsid w:val="004F5401"/>
    <w:rsid w:val="004F65B8"/>
    <w:rsid w:val="004F72E7"/>
    <w:rsid w:val="00500E20"/>
    <w:rsid w:val="00502681"/>
    <w:rsid w:val="00503F3A"/>
    <w:rsid w:val="00504660"/>
    <w:rsid w:val="00506707"/>
    <w:rsid w:val="00510883"/>
    <w:rsid w:val="00513780"/>
    <w:rsid w:val="00514A4E"/>
    <w:rsid w:val="005177C4"/>
    <w:rsid w:val="00521C99"/>
    <w:rsid w:val="00523CDE"/>
    <w:rsid w:val="00524E1C"/>
    <w:rsid w:val="0052788E"/>
    <w:rsid w:val="00527CAF"/>
    <w:rsid w:val="0053088A"/>
    <w:rsid w:val="00530A53"/>
    <w:rsid w:val="00534B95"/>
    <w:rsid w:val="00535310"/>
    <w:rsid w:val="0053608C"/>
    <w:rsid w:val="00536C39"/>
    <w:rsid w:val="00537F5F"/>
    <w:rsid w:val="00540C40"/>
    <w:rsid w:val="0054247D"/>
    <w:rsid w:val="00544D35"/>
    <w:rsid w:val="00546393"/>
    <w:rsid w:val="00551D52"/>
    <w:rsid w:val="00552E34"/>
    <w:rsid w:val="005560AA"/>
    <w:rsid w:val="0055695D"/>
    <w:rsid w:val="00564315"/>
    <w:rsid w:val="005654AA"/>
    <w:rsid w:val="005657E7"/>
    <w:rsid w:val="00566365"/>
    <w:rsid w:val="00566AA5"/>
    <w:rsid w:val="00566FDD"/>
    <w:rsid w:val="00567C7A"/>
    <w:rsid w:val="00570C52"/>
    <w:rsid w:val="00572BF0"/>
    <w:rsid w:val="00574213"/>
    <w:rsid w:val="00574E08"/>
    <w:rsid w:val="005753D0"/>
    <w:rsid w:val="00576A55"/>
    <w:rsid w:val="0058124A"/>
    <w:rsid w:val="005815CA"/>
    <w:rsid w:val="005819C8"/>
    <w:rsid w:val="00584367"/>
    <w:rsid w:val="005851B7"/>
    <w:rsid w:val="0059195D"/>
    <w:rsid w:val="005A0153"/>
    <w:rsid w:val="005A019F"/>
    <w:rsid w:val="005A3E59"/>
    <w:rsid w:val="005A7989"/>
    <w:rsid w:val="005B23C1"/>
    <w:rsid w:val="005C1D0B"/>
    <w:rsid w:val="005C201A"/>
    <w:rsid w:val="005C5DEA"/>
    <w:rsid w:val="005C5F01"/>
    <w:rsid w:val="005C6EDE"/>
    <w:rsid w:val="005D37B6"/>
    <w:rsid w:val="005D43E3"/>
    <w:rsid w:val="005D5708"/>
    <w:rsid w:val="005E07CD"/>
    <w:rsid w:val="005E252F"/>
    <w:rsid w:val="005E25DE"/>
    <w:rsid w:val="005E4813"/>
    <w:rsid w:val="005E494C"/>
    <w:rsid w:val="005E4CCF"/>
    <w:rsid w:val="005E5EF3"/>
    <w:rsid w:val="005E6E3E"/>
    <w:rsid w:val="005E7388"/>
    <w:rsid w:val="005F4308"/>
    <w:rsid w:val="005F48A8"/>
    <w:rsid w:val="005F7074"/>
    <w:rsid w:val="005F7E79"/>
    <w:rsid w:val="00600C1A"/>
    <w:rsid w:val="006013F4"/>
    <w:rsid w:val="00601616"/>
    <w:rsid w:val="0060194C"/>
    <w:rsid w:val="00602C68"/>
    <w:rsid w:val="0060326B"/>
    <w:rsid w:val="00605A40"/>
    <w:rsid w:val="006062D9"/>
    <w:rsid w:val="006100DC"/>
    <w:rsid w:val="006129DC"/>
    <w:rsid w:val="00613284"/>
    <w:rsid w:val="006137CA"/>
    <w:rsid w:val="00616206"/>
    <w:rsid w:val="0061705F"/>
    <w:rsid w:val="00625EB5"/>
    <w:rsid w:val="00625FC4"/>
    <w:rsid w:val="0062655C"/>
    <w:rsid w:val="0062715E"/>
    <w:rsid w:val="0063122A"/>
    <w:rsid w:val="006336B0"/>
    <w:rsid w:val="00637B75"/>
    <w:rsid w:val="00650DFB"/>
    <w:rsid w:val="006510D7"/>
    <w:rsid w:val="0065292A"/>
    <w:rsid w:val="00652C80"/>
    <w:rsid w:val="006537E9"/>
    <w:rsid w:val="00653C00"/>
    <w:rsid w:val="0065574E"/>
    <w:rsid w:val="00656D7F"/>
    <w:rsid w:val="00663B19"/>
    <w:rsid w:val="00666720"/>
    <w:rsid w:val="00670D76"/>
    <w:rsid w:val="006713C0"/>
    <w:rsid w:val="006741D8"/>
    <w:rsid w:val="0068073D"/>
    <w:rsid w:val="006837A3"/>
    <w:rsid w:val="00684A0C"/>
    <w:rsid w:val="00684D72"/>
    <w:rsid w:val="00685F6A"/>
    <w:rsid w:val="0068707F"/>
    <w:rsid w:val="0069153F"/>
    <w:rsid w:val="00692740"/>
    <w:rsid w:val="00694780"/>
    <w:rsid w:val="00694790"/>
    <w:rsid w:val="0069519F"/>
    <w:rsid w:val="00696995"/>
    <w:rsid w:val="006B0B30"/>
    <w:rsid w:val="006B107F"/>
    <w:rsid w:val="006B20E3"/>
    <w:rsid w:val="006B6D3D"/>
    <w:rsid w:val="006B7A09"/>
    <w:rsid w:val="006C0863"/>
    <w:rsid w:val="006C095C"/>
    <w:rsid w:val="006C0968"/>
    <w:rsid w:val="006C11A7"/>
    <w:rsid w:val="006C386D"/>
    <w:rsid w:val="006C6374"/>
    <w:rsid w:val="006C78A7"/>
    <w:rsid w:val="006C78F6"/>
    <w:rsid w:val="006D0079"/>
    <w:rsid w:val="006D2E67"/>
    <w:rsid w:val="006D566C"/>
    <w:rsid w:val="006D6A9D"/>
    <w:rsid w:val="006D706C"/>
    <w:rsid w:val="006E000C"/>
    <w:rsid w:val="006E1791"/>
    <w:rsid w:val="006E3580"/>
    <w:rsid w:val="006E40A2"/>
    <w:rsid w:val="006F0CB3"/>
    <w:rsid w:val="006F3740"/>
    <w:rsid w:val="006F636D"/>
    <w:rsid w:val="00700D73"/>
    <w:rsid w:val="00705CA1"/>
    <w:rsid w:val="007132B9"/>
    <w:rsid w:val="007149E4"/>
    <w:rsid w:val="00714A66"/>
    <w:rsid w:val="00714CF5"/>
    <w:rsid w:val="00714E1D"/>
    <w:rsid w:val="0071797A"/>
    <w:rsid w:val="0072427E"/>
    <w:rsid w:val="0072527E"/>
    <w:rsid w:val="00725D19"/>
    <w:rsid w:val="007269FD"/>
    <w:rsid w:val="00730A47"/>
    <w:rsid w:val="00734CBD"/>
    <w:rsid w:val="007357A6"/>
    <w:rsid w:val="00736365"/>
    <w:rsid w:val="00741D31"/>
    <w:rsid w:val="00742047"/>
    <w:rsid w:val="00745593"/>
    <w:rsid w:val="0074679E"/>
    <w:rsid w:val="00751C1D"/>
    <w:rsid w:val="00752EFE"/>
    <w:rsid w:val="007532CF"/>
    <w:rsid w:val="007538E6"/>
    <w:rsid w:val="00754B68"/>
    <w:rsid w:val="00755073"/>
    <w:rsid w:val="007563BE"/>
    <w:rsid w:val="00764368"/>
    <w:rsid w:val="00765E6F"/>
    <w:rsid w:val="00774670"/>
    <w:rsid w:val="00775450"/>
    <w:rsid w:val="007825E7"/>
    <w:rsid w:val="00783CF8"/>
    <w:rsid w:val="00783E24"/>
    <w:rsid w:val="00785F9A"/>
    <w:rsid w:val="00786645"/>
    <w:rsid w:val="00796391"/>
    <w:rsid w:val="00797892"/>
    <w:rsid w:val="00797E7A"/>
    <w:rsid w:val="007A000D"/>
    <w:rsid w:val="007A4F05"/>
    <w:rsid w:val="007A5CF4"/>
    <w:rsid w:val="007A64E3"/>
    <w:rsid w:val="007B353A"/>
    <w:rsid w:val="007B4149"/>
    <w:rsid w:val="007C09D5"/>
    <w:rsid w:val="007C465A"/>
    <w:rsid w:val="007C7F3F"/>
    <w:rsid w:val="007D0FAF"/>
    <w:rsid w:val="007D144B"/>
    <w:rsid w:val="007D3042"/>
    <w:rsid w:val="007D47AC"/>
    <w:rsid w:val="007D5676"/>
    <w:rsid w:val="007D69AF"/>
    <w:rsid w:val="007D7708"/>
    <w:rsid w:val="007E1748"/>
    <w:rsid w:val="007E3647"/>
    <w:rsid w:val="007F002B"/>
    <w:rsid w:val="007F193F"/>
    <w:rsid w:val="007F4668"/>
    <w:rsid w:val="007F4872"/>
    <w:rsid w:val="00800FEE"/>
    <w:rsid w:val="00802DA4"/>
    <w:rsid w:val="0080409C"/>
    <w:rsid w:val="00805843"/>
    <w:rsid w:val="008075D0"/>
    <w:rsid w:val="00810CF8"/>
    <w:rsid w:val="008118D0"/>
    <w:rsid w:val="00811EBD"/>
    <w:rsid w:val="00816188"/>
    <w:rsid w:val="008167E3"/>
    <w:rsid w:val="00822B2B"/>
    <w:rsid w:val="008302C1"/>
    <w:rsid w:val="00830D05"/>
    <w:rsid w:val="00831363"/>
    <w:rsid w:val="008343E6"/>
    <w:rsid w:val="00835662"/>
    <w:rsid w:val="008369D4"/>
    <w:rsid w:val="00842A60"/>
    <w:rsid w:val="00843CF6"/>
    <w:rsid w:val="00843E4F"/>
    <w:rsid w:val="00844223"/>
    <w:rsid w:val="00845655"/>
    <w:rsid w:val="0084675A"/>
    <w:rsid w:val="00847486"/>
    <w:rsid w:val="008517FD"/>
    <w:rsid w:val="008520D5"/>
    <w:rsid w:val="00852902"/>
    <w:rsid w:val="00852E56"/>
    <w:rsid w:val="00855F77"/>
    <w:rsid w:val="0085628E"/>
    <w:rsid w:val="00857FA6"/>
    <w:rsid w:val="00863200"/>
    <w:rsid w:val="00870924"/>
    <w:rsid w:val="008735FB"/>
    <w:rsid w:val="0087431D"/>
    <w:rsid w:val="00874C16"/>
    <w:rsid w:val="008750BE"/>
    <w:rsid w:val="00876489"/>
    <w:rsid w:val="00880C37"/>
    <w:rsid w:val="00884EFF"/>
    <w:rsid w:val="00885CC9"/>
    <w:rsid w:val="00886CE2"/>
    <w:rsid w:val="00887AAD"/>
    <w:rsid w:val="00887D38"/>
    <w:rsid w:val="0089069E"/>
    <w:rsid w:val="00890817"/>
    <w:rsid w:val="0089138E"/>
    <w:rsid w:val="0089321C"/>
    <w:rsid w:val="008950B1"/>
    <w:rsid w:val="0089555C"/>
    <w:rsid w:val="008A1513"/>
    <w:rsid w:val="008A23A3"/>
    <w:rsid w:val="008A27D5"/>
    <w:rsid w:val="008A5850"/>
    <w:rsid w:val="008A5C88"/>
    <w:rsid w:val="008A6D61"/>
    <w:rsid w:val="008A7789"/>
    <w:rsid w:val="008B3BA3"/>
    <w:rsid w:val="008C0BA4"/>
    <w:rsid w:val="008C14FD"/>
    <w:rsid w:val="008C56A4"/>
    <w:rsid w:val="008D1B8C"/>
    <w:rsid w:val="008D1C51"/>
    <w:rsid w:val="008D22D4"/>
    <w:rsid w:val="008D3DAB"/>
    <w:rsid w:val="008E0B26"/>
    <w:rsid w:val="008E3670"/>
    <w:rsid w:val="008E4C7E"/>
    <w:rsid w:val="008E5537"/>
    <w:rsid w:val="008E5989"/>
    <w:rsid w:val="008E7846"/>
    <w:rsid w:val="008F0D08"/>
    <w:rsid w:val="008F43C2"/>
    <w:rsid w:val="008F6CFF"/>
    <w:rsid w:val="00900EB8"/>
    <w:rsid w:val="00914447"/>
    <w:rsid w:val="00917D1F"/>
    <w:rsid w:val="009200D6"/>
    <w:rsid w:val="00921030"/>
    <w:rsid w:val="00924004"/>
    <w:rsid w:val="00926E95"/>
    <w:rsid w:val="0093122A"/>
    <w:rsid w:val="00933FB9"/>
    <w:rsid w:val="009353C4"/>
    <w:rsid w:val="0093542B"/>
    <w:rsid w:val="00937AB4"/>
    <w:rsid w:val="00940FDE"/>
    <w:rsid w:val="00941A1E"/>
    <w:rsid w:val="009422C4"/>
    <w:rsid w:val="009442BA"/>
    <w:rsid w:val="00944F4C"/>
    <w:rsid w:val="00946A29"/>
    <w:rsid w:val="00947B20"/>
    <w:rsid w:val="00952289"/>
    <w:rsid w:val="00952C19"/>
    <w:rsid w:val="009566C5"/>
    <w:rsid w:val="0095683A"/>
    <w:rsid w:val="00956AA5"/>
    <w:rsid w:val="0096202E"/>
    <w:rsid w:val="009652A9"/>
    <w:rsid w:val="0097190F"/>
    <w:rsid w:val="00972A8E"/>
    <w:rsid w:val="0097319D"/>
    <w:rsid w:val="00973411"/>
    <w:rsid w:val="009759A2"/>
    <w:rsid w:val="00976B94"/>
    <w:rsid w:val="00980E4B"/>
    <w:rsid w:val="009814F4"/>
    <w:rsid w:val="00981CA7"/>
    <w:rsid w:val="00983F6A"/>
    <w:rsid w:val="00987F4F"/>
    <w:rsid w:val="0099077A"/>
    <w:rsid w:val="009919FB"/>
    <w:rsid w:val="00992433"/>
    <w:rsid w:val="00992FE1"/>
    <w:rsid w:val="00993178"/>
    <w:rsid w:val="009932B7"/>
    <w:rsid w:val="00997418"/>
    <w:rsid w:val="009A0D0E"/>
    <w:rsid w:val="009A4866"/>
    <w:rsid w:val="009A5C15"/>
    <w:rsid w:val="009A6045"/>
    <w:rsid w:val="009A718B"/>
    <w:rsid w:val="009B1451"/>
    <w:rsid w:val="009B4E0E"/>
    <w:rsid w:val="009B61F2"/>
    <w:rsid w:val="009B794E"/>
    <w:rsid w:val="009C4E1D"/>
    <w:rsid w:val="009D32CE"/>
    <w:rsid w:val="009D4B67"/>
    <w:rsid w:val="009D525B"/>
    <w:rsid w:val="009D6EB4"/>
    <w:rsid w:val="009E0098"/>
    <w:rsid w:val="009E19A0"/>
    <w:rsid w:val="009E5058"/>
    <w:rsid w:val="009F0957"/>
    <w:rsid w:val="009F0EED"/>
    <w:rsid w:val="009F2778"/>
    <w:rsid w:val="009F36C4"/>
    <w:rsid w:val="009F3E50"/>
    <w:rsid w:val="009F7F9E"/>
    <w:rsid w:val="00A00FD0"/>
    <w:rsid w:val="00A01AE8"/>
    <w:rsid w:val="00A03A27"/>
    <w:rsid w:val="00A07BD6"/>
    <w:rsid w:val="00A11574"/>
    <w:rsid w:val="00A1378B"/>
    <w:rsid w:val="00A22949"/>
    <w:rsid w:val="00A24723"/>
    <w:rsid w:val="00A2625A"/>
    <w:rsid w:val="00A26D91"/>
    <w:rsid w:val="00A2773A"/>
    <w:rsid w:val="00A31027"/>
    <w:rsid w:val="00A32794"/>
    <w:rsid w:val="00A33FE6"/>
    <w:rsid w:val="00A3444F"/>
    <w:rsid w:val="00A360E6"/>
    <w:rsid w:val="00A37F70"/>
    <w:rsid w:val="00A402C7"/>
    <w:rsid w:val="00A406F8"/>
    <w:rsid w:val="00A42A86"/>
    <w:rsid w:val="00A42E3D"/>
    <w:rsid w:val="00A431C4"/>
    <w:rsid w:val="00A43278"/>
    <w:rsid w:val="00A433F3"/>
    <w:rsid w:val="00A4454C"/>
    <w:rsid w:val="00A45D2E"/>
    <w:rsid w:val="00A46DAF"/>
    <w:rsid w:val="00A51938"/>
    <w:rsid w:val="00A52F2F"/>
    <w:rsid w:val="00A53255"/>
    <w:rsid w:val="00A537FF"/>
    <w:rsid w:val="00A54E8E"/>
    <w:rsid w:val="00A56E29"/>
    <w:rsid w:val="00A6238D"/>
    <w:rsid w:val="00A63325"/>
    <w:rsid w:val="00A65B45"/>
    <w:rsid w:val="00A664D0"/>
    <w:rsid w:val="00A66E51"/>
    <w:rsid w:val="00A676F7"/>
    <w:rsid w:val="00A7055A"/>
    <w:rsid w:val="00A71019"/>
    <w:rsid w:val="00A74562"/>
    <w:rsid w:val="00A773EB"/>
    <w:rsid w:val="00A777B1"/>
    <w:rsid w:val="00A778D4"/>
    <w:rsid w:val="00A90BBF"/>
    <w:rsid w:val="00A922E7"/>
    <w:rsid w:val="00AA3C30"/>
    <w:rsid w:val="00AA46BB"/>
    <w:rsid w:val="00AA4A50"/>
    <w:rsid w:val="00AA5B9B"/>
    <w:rsid w:val="00AA60F6"/>
    <w:rsid w:val="00AB24CD"/>
    <w:rsid w:val="00AB3047"/>
    <w:rsid w:val="00AB37BA"/>
    <w:rsid w:val="00AB515E"/>
    <w:rsid w:val="00AB5870"/>
    <w:rsid w:val="00AB5A67"/>
    <w:rsid w:val="00AB6807"/>
    <w:rsid w:val="00AB70D5"/>
    <w:rsid w:val="00AC0A42"/>
    <w:rsid w:val="00AC34BE"/>
    <w:rsid w:val="00AC4D66"/>
    <w:rsid w:val="00AC6044"/>
    <w:rsid w:val="00AD1491"/>
    <w:rsid w:val="00AD1622"/>
    <w:rsid w:val="00AD16B7"/>
    <w:rsid w:val="00AD48CC"/>
    <w:rsid w:val="00AD5B7B"/>
    <w:rsid w:val="00AD61BF"/>
    <w:rsid w:val="00AD6966"/>
    <w:rsid w:val="00AD7F17"/>
    <w:rsid w:val="00AE04B0"/>
    <w:rsid w:val="00AE13FC"/>
    <w:rsid w:val="00AE29C0"/>
    <w:rsid w:val="00AE57B0"/>
    <w:rsid w:val="00AF4EA8"/>
    <w:rsid w:val="00B00A91"/>
    <w:rsid w:val="00B020FD"/>
    <w:rsid w:val="00B07FBA"/>
    <w:rsid w:val="00B1181A"/>
    <w:rsid w:val="00B124C1"/>
    <w:rsid w:val="00B130EC"/>
    <w:rsid w:val="00B152C1"/>
    <w:rsid w:val="00B15315"/>
    <w:rsid w:val="00B1619E"/>
    <w:rsid w:val="00B165D0"/>
    <w:rsid w:val="00B207F0"/>
    <w:rsid w:val="00B2427E"/>
    <w:rsid w:val="00B27583"/>
    <w:rsid w:val="00B276B0"/>
    <w:rsid w:val="00B27F71"/>
    <w:rsid w:val="00B31386"/>
    <w:rsid w:val="00B33DB9"/>
    <w:rsid w:val="00B35DA5"/>
    <w:rsid w:val="00B36EC0"/>
    <w:rsid w:val="00B37672"/>
    <w:rsid w:val="00B37874"/>
    <w:rsid w:val="00B41631"/>
    <w:rsid w:val="00B41CC1"/>
    <w:rsid w:val="00B44154"/>
    <w:rsid w:val="00B50314"/>
    <w:rsid w:val="00B52EC4"/>
    <w:rsid w:val="00B6102F"/>
    <w:rsid w:val="00B666A9"/>
    <w:rsid w:val="00B70314"/>
    <w:rsid w:val="00B704BC"/>
    <w:rsid w:val="00B70AE9"/>
    <w:rsid w:val="00B70E94"/>
    <w:rsid w:val="00B73D42"/>
    <w:rsid w:val="00B76299"/>
    <w:rsid w:val="00B76806"/>
    <w:rsid w:val="00B77C88"/>
    <w:rsid w:val="00B84439"/>
    <w:rsid w:val="00B84E8F"/>
    <w:rsid w:val="00B85350"/>
    <w:rsid w:val="00B85DE4"/>
    <w:rsid w:val="00B90071"/>
    <w:rsid w:val="00B93D09"/>
    <w:rsid w:val="00B94ECA"/>
    <w:rsid w:val="00B95498"/>
    <w:rsid w:val="00B95F93"/>
    <w:rsid w:val="00BA06EA"/>
    <w:rsid w:val="00BA1B2B"/>
    <w:rsid w:val="00BA2FFC"/>
    <w:rsid w:val="00BA628B"/>
    <w:rsid w:val="00BB0DF5"/>
    <w:rsid w:val="00BB2D14"/>
    <w:rsid w:val="00BB5532"/>
    <w:rsid w:val="00BC07CB"/>
    <w:rsid w:val="00BC0E0C"/>
    <w:rsid w:val="00BC60A1"/>
    <w:rsid w:val="00BC74FD"/>
    <w:rsid w:val="00BE092F"/>
    <w:rsid w:val="00BE244E"/>
    <w:rsid w:val="00BE267E"/>
    <w:rsid w:val="00BE470D"/>
    <w:rsid w:val="00BF048A"/>
    <w:rsid w:val="00BF132F"/>
    <w:rsid w:val="00BF2E8E"/>
    <w:rsid w:val="00BF3277"/>
    <w:rsid w:val="00BF461A"/>
    <w:rsid w:val="00BF53C5"/>
    <w:rsid w:val="00BF6DA0"/>
    <w:rsid w:val="00BF6F09"/>
    <w:rsid w:val="00C00A81"/>
    <w:rsid w:val="00C00DF9"/>
    <w:rsid w:val="00C01103"/>
    <w:rsid w:val="00C03044"/>
    <w:rsid w:val="00C0438A"/>
    <w:rsid w:val="00C0572E"/>
    <w:rsid w:val="00C06915"/>
    <w:rsid w:val="00C119A2"/>
    <w:rsid w:val="00C164DE"/>
    <w:rsid w:val="00C22587"/>
    <w:rsid w:val="00C2388F"/>
    <w:rsid w:val="00C24397"/>
    <w:rsid w:val="00C26CEC"/>
    <w:rsid w:val="00C2762A"/>
    <w:rsid w:val="00C27B50"/>
    <w:rsid w:val="00C3614C"/>
    <w:rsid w:val="00C40A37"/>
    <w:rsid w:val="00C4115C"/>
    <w:rsid w:val="00C4444C"/>
    <w:rsid w:val="00C445CA"/>
    <w:rsid w:val="00C451C4"/>
    <w:rsid w:val="00C4552C"/>
    <w:rsid w:val="00C50A20"/>
    <w:rsid w:val="00C50FA1"/>
    <w:rsid w:val="00C55AB6"/>
    <w:rsid w:val="00C57102"/>
    <w:rsid w:val="00C629C1"/>
    <w:rsid w:val="00C655D1"/>
    <w:rsid w:val="00C72143"/>
    <w:rsid w:val="00C77731"/>
    <w:rsid w:val="00C813B5"/>
    <w:rsid w:val="00C83FDA"/>
    <w:rsid w:val="00C8511B"/>
    <w:rsid w:val="00C85A53"/>
    <w:rsid w:val="00C863D4"/>
    <w:rsid w:val="00C91DA7"/>
    <w:rsid w:val="00C922DC"/>
    <w:rsid w:val="00C92AC0"/>
    <w:rsid w:val="00C94A9C"/>
    <w:rsid w:val="00C95F93"/>
    <w:rsid w:val="00CA090F"/>
    <w:rsid w:val="00CA1A55"/>
    <w:rsid w:val="00CA6E1C"/>
    <w:rsid w:val="00CA75F2"/>
    <w:rsid w:val="00CB3282"/>
    <w:rsid w:val="00CB35F3"/>
    <w:rsid w:val="00CB43FC"/>
    <w:rsid w:val="00CB57B9"/>
    <w:rsid w:val="00CB621A"/>
    <w:rsid w:val="00CC1C0E"/>
    <w:rsid w:val="00CC2E38"/>
    <w:rsid w:val="00CC330B"/>
    <w:rsid w:val="00CC3C16"/>
    <w:rsid w:val="00CC68C5"/>
    <w:rsid w:val="00CD2F9A"/>
    <w:rsid w:val="00CD4D4C"/>
    <w:rsid w:val="00CD6409"/>
    <w:rsid w:val="00CD7E76"/>
    <w:rsid w:val="00CE490B"/>
    <w:rsid w:val="00CE4EDD"/>
    <w:rsid w:val="00CF393D"/>
    <w:rsid w:val="00CF39A1"/>
    <w:rsid w:val="00CF4D48"/>
    <w:rsid w:val="00CF6B5C"/>
    <w:rsid w:val="00D00069"/>
    <w:rsid w:val="00D00987"/>
    <w:rsid w:val="00D0216A"/>
    <w:rsid w:val="00D0597D"/>
    <w:rsid w:val="00D10413"/>
    <w:rsid w:val="00D14853"/>
    <w:rsid w:val="00D16AA7"/>
    <w:rsid w:val="00D17431"/>
    <w:rsid w:val="00D230AF"/>
    <w:rsid w:val="00D232E5"/>
    <w:rsid w:val="00D2572F"/>
    <w:rsid w:val="00D27E4C"/>
    <w:rsid w:val="00D30A07"/>
    <w:rsid w:val="00D30B6B"/>
    <w:rsid w:val="00D32811"/>
    <w:rsid w:val="00D33B1D"/>
    <w:rsid w:val="00D3640D"/>
    <w:rsid w:val="00D3662F"/>
    <w:rsid w:val="00D3799A"/>
    <w:rsid w:val="00D4256C"/>
    <w:rsid w:val="00D451F1"/>
    <w:rsid w:val="00D45A76"/>
    <w:rsid w:val="00D51650"/>
    <w:rsid w:val="00D520C9"/>
    <w:rsid w:val="00D61071"/>
    <w:rsid w:val="00D61C2C"/>
    <w:rsid w:val="00D642D4"/>
    <w:rsid w:val="00D66DF4"/>
    <w:rsid w:val="00D67CD4"/>
    <w:rsid w:val="00D75795"/>
    <w:rsid w:val="00D76F92"/>
    <w:rsid w:val="00D77E49"/>
    <w:rsid w:val="00D80BF5"/>
    <w:rsid w:val="00D821A0"/>
    <w:rsid w:val="00D92B58"/>
    <w:rsid w:val="00D954AC"/>
    <w:rsid w:val="00DA1FD2"/>
    <w:rsid w:val="00DA2838"/>
    <w:rsid w:val="00DA36D9"/>
    <w:rsid w:val="00DA4A12"/>
    <w:rsid w:val="00DA5263"/>
    <w:rsid w:val="00DA5362"/>
    <w:rsid w:val="00DA725E"/>
    <w:rsid w:val="00DB1A3A"/>
    <w:rsid w:val="00DB2575"/>
    <w:rsid w:val="00DB4496"/>
    <w:rsid w:val="00DB5A0A"/>
    <w:rsid w:val="00DB5A8C"/>
    <w:rsid w:val="00DB69A3"/>
    <w:rsid w:val="00DC01F8"/>
    <w:rsid w:val="00DC0F84"/>
    <w:rsid w:val="00DC1B14"/>
    <w:rsid w:val="00DC32C4"/>
    <w:rsid w:val="00DC7D34"/>
    <w:rsid w:val="00DD155E"/>
    <w:rsid w:val="00DD18C8"/>
    <w:rsid w:val="00DD1BC3"/>
    <w:rsid w:val="00DD297A"/>
    <w:rsid w:val="00DD529C"/>
    <w:rsid w:val="00DD6411"/>
    <w:rsid w:val="00DE3D9E"/>
    <w:rsid w:val="00DF024A"/>
    <w:rsid w:val="00DF0426"/>
    <w:rsid w:val="00DF22AD"/>
    <w:rsid w:val="00DF30F6"/>
    <w:rsid w:val="00DF4470"/>
    <w:rsid w:val="00DF5DB7"/>
    <w:rsid w:val="00DF6046"/>
    <w:rsid w:val="00DF7A86"/>
    <w:rsid w:val="00DF7DF5"/>
    <w:rsid w:val="00E00691"/>
    <w:rsid w:val="00E0529B"/>
    <w:rsid w:val="00E062A9"/>
    <w:rsid w:val="00E15446"/>
    <w:rsid w:val="00E1691A"/>
    <w:rsid w:val="00E2003B"/>
    <w:rsid w:val="00E22BA8"/>
    <w:rsid w:val="00E253AF"/>
    <w:rsid w:val="00E25917"/>
    <w:rsid w:val="00E25EAB"/>
    <w:rsid w:val="00E26DBB"/>
    <w:rsid w:val="00E3092C"/>
    <w:rsid w:val="00E310FB"/>
    <w:rsid w:val="00E31C1A"/>
    <w:rsid w:val="00E321AF"/>
    <w:rsid w:val="00E329B9"/>
    <w:rsid w:val="00E32C3D"/>
    <w:rsid w:val="00E32EDE"/>
    <w:rsid w:val="00E33D41"/>
    <w:rsid w:val="00E3621C"/>
    <w:rsid w:val="00E363AC"/>
    <w:rsid w:val="00E376F8"/>
    <w:rsid w:val="00E4031F"/>
    <w:rsid w:val="00E40F99"/>
    <w:rsid w:val="00E442E8"/>
    <w:rsid w:val="00E44FF1"/>
    <w:rsid w:val="00E45068"/>
    <w:rsid w:val="00E45923"/>
    <w:rsid w:val="00E470F2"/>
    <w:rsid w:val="00E51884"/>
    <w:rsid w:val="00E55855"/>
    <w:rsid w:val="00E56639"/>
    <w:rsid w:val="00E57EF9"/>
    <w:rsid w:val="00E64EBF"/>
    <w:rsid w:val="00E707F9"/>
    <w:rsid w:val="00E717ED"/>
    <w:rsid w:val="00E76905"/>
    <w:rsid w:val="00E77658"/>
    <w:rsid w:val="00E77CBE"/>
    <w:rsid w:val="00E8045C"/>
    <w:rsid w:val="00E80489"/>
    <w:rsid w:val="00E80E7B"/>
    <w:rsid w:val="00E81AF7"/>
    <w:rsid w:val="00E838E0"/>
    <w:rsid w:val="00E855EF"/>
    <w:rsid w:val="00E93052"/>
    <w:rsid w:val="00E97121"/>
    <w:rsid w:val="00E97FBC"/>
    <w:rsid w:val="00EA0FDC"/>
    <w:rsid w:val="00EA5E90"/>
    <w:rsid w:val="00EA69CC"/>
    <w:rsid w:val="00EB11C9"/>
    <w:rsid w:val="00EB4532"/>
    <w:rsid w:val="00EB7819"/>
    <w:rsid w:val="00EC1AB5"/>
    <w:rsid w:val="00EC2927"/>
    <w:rsid w:val="00EC2B28"/>
    <w:rsid w:val="00EC2B2C"/>
    <w:rsid w:val="00EC4F79"/>
    <w:rsid w:val="00EC61F2"/>
    <w:rsid w:val="00EC7214"/>
    <w:rsid w:val="00EC7219"/>
    <w:rsid w:val="00ED2C88"/>
    <w:rsid w:val="00ED4C5D"/>
    <w:rsid w:val="00EE0308"/>
    <w:rsid w:val="00EE4264"/>
    <w:rsid w:val="00EE5D46"/>
    <w:rsid w:val="00EE6D62"/>
    <w:rsid w:val="00EF035C"/>
    <w:rsid w:val="00EF702C"/>
    <w:rsid w:val="00F00A6B"/>
    <w:rsid w:val="00F00F14"/>
    <w:rsid w:val="00F01612"/>
    <w:rsid w:val="00F02325"/>
    <w:rsid w:val="00F048D3"/>
    <w:rsid w:val="00F051FD"/>
    <w:rsid w:val="00F111AB"/>
    <w:rsid w:val="00F20531"/>
    <w:rsid w:val="00F2125B"/>
    <w:rsid w:val="00F25D5C"/>
    <w:rsid w:val="00F27582"/>
    <w:rsid w:val="00F3097D"/>
    <w:rsid w:val="00F31C9A"/>
    <w:rsid w:val="00F3337E"/>
    <w:rsid w:val="00F3449C"/>
    <w:rsid w:val="00F41A5B"/>
    <w:rsid w:val="00F46E23"/>
    <w:rsid w:val="00F47A1A"/>
    <w:rsid w:val="00F50D18"/>
    <w:rsid w:val="00F52E5D"/>
    <w:rsid w:val="00F5358F"/>
    <w:rsid w:val="00F60F28"/>
    <w:rsid w:val="00F61703"/>
    <w:rsid w:val="00F66FA7"/>
    <w:rsid w:val="00F7130B"/>
    <w:rsid w:val="00F724D1"/>
    <w:rsid w:val="00F72EEE"/>
    <w:rsid w:val="00F733F3"/>
    <w:rsid w:val="00F7538D"/>
    <w:rsid w:val="00F77330"/>
    <w:rsid w:val="00F832DB"/>
    <w:rsid w:val="00F84207"/>
    <w:rsid w:val="00F861E9"/>
    <w:rsid w:val="00F909F6"/>
    <w:rsid w:val="00F91DE9"/>
    <w:rsid w:val="00F92337"/>
    <w:rsid w:val="00F92809"/>
    <w:rsid w:val="00F93722"/>
    <w:rsid w:val="00F95F60"/>
    <w:rsid w:val="00F97239"/>
    <w:rsid w:val="00F977BD"/>
    <w:rsid w:val="00F97B63"/>
    <w:rsid w:val="00FA264F"/>
    <w:rsid w:val="00FA4209"/>
    <w:rsid w:val="00FA5264"/>
    <w:rsid w:val="00FA72FC"/>
    <w:rsid w:val="00FB403D"/>
    <w:rsid w:val="00FB5450"/>
    <w:rsid w:val="00FB7500"/>
    <w:rsid w:val="00FB7BCF"/>
    <w:rsid w:val="00FC4AD1"/>
    <w:rsid w:val="00FC5D50"/>
    <w:rsid w:val="00FC6EEB"/>
    <w:rsid w:val="00FD1383"/>
    <w:rsid w:val="00FD2F13"/>
    <w:rsid w:val="00FD7095"/>
    <w:rsid w:val="00FD7C35"/>
    <w:rsid w:val="00FE06B3"/>
    <w:rsid w:val="00FE13B8"/>
    <w:rsid w:val="00FE34B4"/>
    <w:rsid w:val="00FE43CE"/>
    <w:rsid w:val="00FE5363"/>
    <w:rsid w:val="00FE6A70"/>
    <w:rsid w:val="00FE7975"/>
    <w:rsid w:val="00FF6321"/>
    <w:rsid w:val="00FF6FC4"/>
    <w:rsid w:val="00FF7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06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532"/>
  </w:style>
  <w:style w:type="paragraph" w:styleId="1">
    <w:name w:val="heading 1"/>
    <w:basedOn w:val="a"/>
    <w:next w:val="a"/>
    <w:link w:val="10"/>
    <w:uiPriority w:val="9"/>
    <w:qFormat/>
    <w:locked/>
    <w:rsid w:val="00BB55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BB55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BB55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BB55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BB55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BB55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BB553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BB553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BB553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5F2"/>
    <w:pPr>
      <w:ind w:left="720"/>
      <w:contextualSpacing/>
    </w:pPr>
  </w:style>
  <w:style w:type="paragraph" w:customStyle="1" w:styleId="11">
    <w:name w:val="Обычный (веб)1"/>
    <w:basedOn w:val="a"/>
    <w:uiPriority w:val="99"/>
    <w:rsid w:val="00DA4A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locked/>
    <w:rsid w:val="00BB5532"/>
    <w:rPr>
      <w:b/>
      <w:bCs/>
    </w:rPr>
  </w:style>
  <w:style w:type="paragraph" w:customStyle="1" w:styleId="12">
    <w:name w:val="Без интервала1"/>
    <w:uiPriority w:val="99"/>
    <w:rsid w:val="00DA4A12"/>
    <w:pPr>
      <w:jc w:val="both"/>
    </w:pPr>
  </w:style>
  <w:style w:type="paragraph" w:styleId="a5">
    <w:name w:val="Body Text Indent"/>
    <w:basedOn w:val="a"/>
    <w:link w:val="a6"/>
    <w:uiPriority w:val="99"/>
    <w:rsid w:val="00DA4A12"/>
    <w:pPr>
      <w:spacing w:after="120" w:line="240" w:lineRule="auto"/>
      <w:ind w:left="283"/>
    </w:pPr>
    <w:rPr>
      <w:sz w:val="20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003D9F"/>
    <w:rPr>
      <w:rFonts w:cs="Times New Roman"/>
    </w:rPr>
  </w:style>
  <w:style w:type="paragraph" w:styleId="31">
    <w:name w:val="Body Text Indent 3"/>
    <w:basedOn w:val="a"/>
    <w:link w:val="32"/>
    <w:uiPriority w:val="99"/>
    <w:rsid w:val="00D821A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03D9F"/>
    <w:rPr>
      <w:rFonts w:cs="Times New Roman"/>
      <w:sz w:val="16"/>
      <w:szCs w:val="16"/>
    </w:rPr>
  </w:style>
  <w:style w:type="paragraph" w:customStyle="1" w:styleId="ConsPlusCell">
    <w:name w:val="ConsPlusCell"/>
    <w:uiPriority w:val="99"/>
    <w:rsid w:val="00D1485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7">
    <w:name w:val="Table Grid"/>
    <w:basedOn w:val="a1"/>
    <w:uiPriority w:val="39"/>
    <w:locked/>
    <w:rsid w:val="009924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Цветовое выделение"/>
    <w:rsid w:val="0063122A"/>
    <w:rPr>
      <w:b/>
      <w:color w:val="26282F"/>
      <w:sz w:val="26"/>
    </w:rPr>
  </w:style>
  <w:style w:type="paragraph" w:customStyle="1" w:styleId="a9">
    <w:name w:val="Таблицы (моноширинный)"/>
    <w:basedOn w:val="a"/>
    <w:next w:val="a"/>
    <w:rsid w:val="006312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aa">
    <w:name w:val="Нормальный (таблица)"/>
    <w:basedOn w:val="a"/>
    <w:next w:val="a"/>
    <w:rsid w:val="006557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F6F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FF6FC4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FF6F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FF6FC4"/>
    <w:rPr>
      <w:sz w:val="22"/>
      <w:szCs w:val="22"/>
    </w:rPr>
  </w:style>
  <w:style w:type="character" w:customStyle="1" w:styleId="21">
    <w:name w:val="Основной текст (2)_"/>
    <w:link w:val="22"/>
    <w:locked/>
    <w:rsid w:val="00A406F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06F8"/>
    <w:pPr>
      <w:widowControl w:val="0"/>
      <w:shd w:val="clear" w:color="auto" w:fill="FFFFFF"/>
      <w:spacing w:after="0" w:line="298" w:lineRule="exact"/>
      <w:jc w:val="center"/>
    </w:pPr>
    <w:rPr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754B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A5193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51938"/>
    <w:rPr>
      <w:rFonts w:ascii="Tahoma" w:hAnsi="Tahoma" w:cs="Tahoma"/>
      <w:sz w:val="16"/>
      <w:szCs w:val="16"/>
    </w:rPr>
  </w:style>
  <w:style w:type="character" w:styleId="af1">
    <w:name w:val="Hyperlink"/>
    <w:rsid w:val="00EA0FDC"/>
    <w:rPr>
      <w:color w:val="0000FF"/>
      <w:u w:val="single"/>
    </w:rPr>
  </w:style>
  <w:style w:type="paragraph" w:customStyle="1" w:styleId="western">
    <w:name w:val="western"/>
    <w:basedOn w:val="a"/>
    <w:link w:val="western0"/>
    <w:rsid w:val="00B242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western0">
    <w:name w:val="western Знак"/>
    <w:link w:val="western"/>
    <w:rsid w:val="00B2427E"/>
    <w:rPr>
      <w:rFonts w:ascii="Times New Roman" w:hAnsi="Times New Roman"/>
      <w:sz w:val="24"/>
      <w:szCs w:val="24"/>
    </w:rPr>
  </w:style>
  <w:style w:type="character" w:customStyle="1" w:styleId="13">
    <w:name w:val="Неразрешенное упоминание1"/>
    <w:uiPriority w:val="99"/>
    <w:semiHidden/>
    <w:unhideWhenUsed/>
    <w:rsid w:val="00AD61BF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495F96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BB553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553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B553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B5532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B553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B553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B55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B5532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B55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"/>
    <w:next w:val="a"/>
    <w:uiPriority w:val="35"/>
    <w:semiHidden/>
    <w:unhideWhenUsed/>
    <w:qFormat/>
    <w:locked/>
    <w:rsid w:val="00BB5532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locked/>
    <w:rsid w:val="00BB553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BB553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5">
    <w:name w:val="Subtitle"/>
    <w:basedOn w:val="a"/>
    <w:next w:val="a"/>
    <w:link w:val="af6"/>
    <w:uiPriority w:val="11"/>
    <w:qFormat/>
    <w:locked/>
    <w:rsid w:val="00BB5532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BB553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7">
    <w:name w:val="Emphasis"/>
    <w:basedOn w:val="a0"/>
    <w:uiPriority w:val="20"/>
    <w:qFormat/>
    <w:locked/>
    <w:rsid w:val="00BB5532"/>
    <w:rPr>
      <w:i/>
      <w:iCs/>
    </w:rPr>
  </w:style>
  <w:style w:type="paragraph" w:styleId="af8">
    <w:name w:val="No Spacing"/>
    <w:uiPriority w:val="1"/>
    <w:qFormat/>
    <w:rsid w:val="00BB5532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BB5532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BB5532"/>
    <w:rPr>
      <w:i/>
      <w:iCs/>
      <w:color w:val="000000" w:themeColor="text1"/>
    </w:rPr>
  </w:style>
  <w:style w:type="paragraph" w:styleId="af9">
    <w:name w:val="Intense Quote"/>
    <w:basedOn w:val="a"/>
    <w:next w:val="a"/>
    <w:link w:val="afa"/>
    <w:uiPriority w:val="30"/>
    <w:qFormat/>
    <w:rsid w:val="00BB5532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B5532"/>
    <w:rPr>
      <w:b/>
      <w:bCs/>
      <w:i/>
      <w:iCs/>
      <w:color w:val="4472C4" w:themeColor="accent1"/>
    </w:rPr>
  </w:style>
  <w:style w:type="character" w:styleId="afb">
    <w:name w:val="Subtle Emphasis"/>
    <w:basedOn w:val="a0"/>
    <w:uiPriority w:val="19"/>
    <w:qFormat/>
    <w:rsid w:val="00BB5532"/>
    <w:rPr>
      <w:i/>
      <w:iCs/>
      <w:color w:val="808080" w:themeColor="text1" w:themeTint="7F"/>
    </w:rPr>
  </w:style>
  <w:style w:type="character" w:styleId="afc">
    <w:name w:val="Intense Emphasis"/>
    <w:basedOn w:val="a0"/>
    <w:uiPriority w:val="21"/>
    <w:qFormat/>
    <w:rsid w:val="00BB5532"/>
    <w:rPr>
      <w:b/>
      <w:bCs/>
      <w:i/>
      <w:iCs/>
      <w:color w:val="4472C4" w:themeColor="accent1"/>
    </w:rPr>
  </w:style>
  <w:style w:type="character" w:styleId="afd">
    <w:name w:val="Subtle Reference"/>
    <w:basedOn w:val="a0"/>
    <w:uiPriority w:val="31"/>
    <w:qFormat/>
    <w:rsid w:val="00BB5532"/>
    <w:rPr>
      <w:smallCaps/>
      <w:color w:val="ED7D31" w:themeColor="accent2"/>
      <w:u w:val="single"/>
    </w:rPr>
  </w:style>
  <w:style w:type="character" w:styleId="afe">
    <w:name w:val="Intense Reference"/>
    <w:basedOn w:val="a0"/>
    <w:uiPriority w:val="32"/>
    <w:qFormat/>
    <w:rsid w:val="00BB5532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0"/>
    <w:uiPriority w:val="33"/>
    <w:qFormat/>
    <w:rsid w:val="00BB5532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B5532"/>
    <w:pPr>
      <w:outlineLvl w:val="9"/>
    </w:pPr>
  </w:style>
  <w:style w:type="paragraph" w:customStyle="1" w:styleId="aff1">
    <w:name w:val="Прижатый влево"/>
    <w:basedOn w:val="a"/>
    <w:next w:val="a"/>
    <w:uiPriority w:val="99"/>
    <w:rsid w:val="00BB55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nformat">
    <w:name w:val="ConsPlusNonformat"/>
    <w:rsid w:val="00470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532"/>
  </w:style>
  <w:style w:type="paragraph" w:styleId="1">
    <w:name w:val="heading 1"/>
    <w:basedOn w:val="a"/>
    <w:next w:val="a"/>
    <w:link w:val="10"/>
    <w:uiPriority w:val="9"/>
    <w:qFormat/>
    <w:locked/>
    <w:rsid w:val="00BB55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BB553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BB553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BB553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BB553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BB553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BB553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BB553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BB553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5F2"/>
    <w:pPr>
      <w:ind w:left="720"/>
      <w:contextualSpacing/>
    </w:pPr>
  </w:style>
  <w:style w:type="paragraph" w:customStyle="1" w:styleId="11">
    <w:name w:val="Обычный (веб)1"/>
    <w:basedOn w:val="a"/>
    <w:uiPriority w:val="99"/>
    <w:rsid w:val="00DA4A1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locked/>
    <w:rsid w:val="00BB5532"/>
    <w:rPr>
      <w:b/>
      <w:bCs/>
    </w:rPr>
  </w:style>
  <w:style w:type="paragraph" w:customStyle="1" w:styleId="12">
    <w:name w:val="Без интервала1"/>
    <w:uiPriority w:val="99"/>
    <w:rsid w:val="00DA4A12"/>
    <w:pPr>
      <w:jc w:val="both"/>
    </w:pPr>
  </w:style>
  <w:style w:type="paragraph" w:styleId="a5">
    <w:name w:val="Body Text Indent"/>
    <w:basedOn w:val="a"/>
    <w:link w:val="a6"/>
    <w:uiPriority w:val="99"/>
    <w:rsid w:val="00DA4A12"/>
    <w:pPr>
      <w:spacing w:after="120" w:line="240" w:lineRule="auto"/>
      <w:ind w:left="283"/>
    </w:pPr>
    <w:rPr>
      <w:sz w:val="20"/>
      <w:szCs w:val="20"/>
      <w:lang w:val="x-none" w:eastAsia="x-none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003D9F"/>
    <w:rPr>
      <w:rFonts w:cs="Times New Roman"/>
    </w:rPr>
  </w:style>
  <w:style w:type="paragraph" w:styleId="31">
    <w:name w:val="Body Text Indent 3"/>
    <w:basedOn w:val="a"/>
    <w:link w:val="32"/>
    <w:uiPriority w:val="99"/>
    <w:rsid w:val="00D821A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03D9F"/>
    <w:rPr>
      <w:rFonts w:cs="Times New Roman"/>
      <w:sz w:val="16"/>
      <w:szCs w:val="16"/>
    </w:rPr>
  </w:style>
  <w:style w:type="paragraph" w:customStyle="1" w:styleId="ConsPlusCell">
    <w:name w:val="ConsPlusCell"/>
    <w:uiPriority w:val="99"/>
    <w:rsid w:val="00D1485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7">
    <w:name w:val="Table Grid"/>
    <w:basedOn w:val="a1"/>
    <w:uiPriority w:val="39"/>
    <w:locked/>
    <w:rsid w:val="009924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Цветовое выделение"/>
    <w:rsid w:val="0063122A"/>
    <w:rPr>
      <w:b/>
      <w:color w:val="26282F"/>
      <w:sz w:val="26"/>
    </w:rPr>
  </w:style>
  <w:style w:type="paragraph" w:customStyle="1" w:styleId="a9">
    <w:name w:val="Таблицы (моноширинный)"/>
    <w:basedOn w:val="a"/>
    <w:next w:val="a"/>
    <w:rsid w:val="006312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aa">
    <w:name w:val="Нормальный (таблица)"/>
    <w:basedOn w:val="a"/>
    <w:next w:val="a"/>
    <w:rsid w:val="0065574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FF6F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FF6FC4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FF6FC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FF6FC4"/>
    <w:rPr>
      <w:sz w:val="22"/>
      <w:szCs w:val="22"/>
    </w:rPr>
  </w:style>
  <w:style w:type="character" w:customStyle="1" w:styleId="21">
    <w:name w:val="Основной текст (2)_"/>
    <w:link w:val="22"/>
    <w:locked/>
    <w:rsid w:val="00A406F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406F8"/>
    <w:pPr>
      <w:widowControl w:val="0"/>
      <w:shd w:val="clear" w:color="auto" w:fill="FFFFFF"/>
      <w:spacing w:after="0" w:line="298" w:lineRule="exact"/>
      <w:jc w:val="center"/>
    </w:pPr>
    <w:rPr>
      <w:sz w:val="20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754B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alloon Text"/>
    <w:basedOn w:val="a"/>
    <w:link w:val="af0"/>
    <w:uiPriority w:val="99"/>
    <w:semiHidden/>
    <w:unhideWhenUsed/>
    <w:rsid w:val="00A5193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A51938"/>
    <w:rPr>
      <w:rFonts w:ascii="Tahoma" w:hAnsi="Tahoma" w:cs="Tahoma"/>
      <w:sz w:val="16"/>
      <w:szCs w:val="16"/>
    </w:rPr>
  </w:style>
  <w:style w:type="character" w:styleId="af1">
    <w:name w:val="Hyperlink"/>
    <w:rsid w:val="00EA0FDC"/>
    <w:rPr>
      <w:color w:val="0000FF"/>
      <w:u w:val="single"/>
    </w:rPr>
  </w:style>
  <w:style w:type="paragraph" w:customStyle="1" w:styleId="western">
    <w:name w:val="western"/>
    <w:basedOn w:val="a"/>
    <w:link w:val="western0"/>
    <w:rsid w:val="00B2427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western0">
    <w:name w:val="western Знак"/>
    <w:link w:val="western"/>
    <w:rsid w:val="00B2427E"/>
    <w:rPr>
      <w:rFonts w:ascii="Times New Roman" w:hAnsi="Times New Roman"/>
      <w:sz w:val="24"/>
      <w:szCs w:val="24"/>
    </w:rPr>
  </w:style>
  <w:style w:type="character" w:customStyle="1" w:styleId="13">
    <w:name w:val="Неразрешенное упоминание1"/>
    <w:uiPriority w:val="99"/>
    <w:semiHidden/>
    <w:unhideWhenUsed/>
    <w:rsid w:val="00AD61BF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495F96"/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"/>
    <w:rsid w:val="00BB553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553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B5532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B5532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B553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B553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B55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B5532"/>
    <w:rPr>
      <w:rFonts w:asciiTheme="majorHAnsi" w:eastAsiaTheme="majorEastAsia" w:hAnsiTheme="majorHAnsi" w:cstheme="majorBidi"/>
      <w:color w:val="4472C4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B55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caption"/>
    <w:basedOn w:val="a"/>
    <w:next w:val="a"/>
    <w:uiPriority w:val="35"/>
    <w:semiHidden/>
    <w:unhideWhenUsed/>
    <w:qFormat/>
    <w:locked/>
    <w:rsid w:val="00BB5532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3">
    <w:name w:val="Title"/>
    <w:basedOn w:val="a"/>
    <w:next w:val="a"/>
    <w:link w:val="af4"/>
    <w:uiPriority w:val="10"/>
    <w:qFormat/>
    <w:locked/>
    <w:rsid w:val="00BB553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BB5532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f5">
    <w:name w:val="Subtitle"/>
    <w:basedOn w:val="a"/>
    <w:next w:val="a"/>
    <w:link w:val="af6"/>
    <w:uiPriority w:val="11"/>
    <w:qFormat/>
    <w:locked/>
    <w:rsid w:val="00BB5532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BB5532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f7">
    <w:name w:val="Emphasis"/>
    <w:basedOn w:val="a0"/>
    <w:uiPriority w:val="20"/>
    <w:qFormat/>
    <w:locked/>
    <w:rsid w:val="00BB5532"/>
    <w:rPr>
      <w:i/>
      <w:iCs/>
    </w:rPr>
  </w:style>
  <w:style w:type="paragraph" w:styleId="af8">
    <w:name w:val="No Spacing"/>
    <w:uiPriority w:val="1"/>
    <w:qFormat/>
    <w:rsid w:val="00BB5532"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rsid w:val="00BB5532"/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BB5532"/>
    <w:rPr>
      <w:i/>
      <w:iCs/>
      <w:color w:val="000000" w:themeColor="text1"/>
    </w:rPr>
  </w:style>
  <w:style w:type="paragraph" w:styleId="af9">
    <w:name w:val="Intense Quote"/>
    <w:basedOn w:val="a"/>
    <w:next w:val="a"/>
    <w:link w:val="afa"/>
    <w:uiPriority w:val="30"/>
    <w:qFormat/>
    <w:rsid w:val="00BB5532"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B5532"/>
    <w:rPr>
      <w:b/>
      <w:bCs/>
      <w:i/>
      <w:iCs/>
      <w:color w:val="4472C4" w:themeColor="accent1"/>
    </w:rPr>
  </w:style>
  <w:style w:type="character" w:styleId="afb">
    <w:name w:val="Subtle Emphasis"/>
    <w:basedOn w:val="a0"/>
    <w:uiPriority w:val="19"/>
    <w:qFormat/>
    <w:rsid w:val="00BB5532"/>
    <w:rPr>
      <w:i/>
      <w:iCs/>
      <w:color w:val="808080" w:themeColor="text1" w:themeTint="7F"/>
    </w:rPr>
  </w:style>
  <w:style w:type="character" w:styleId="afc">
    <w:name w:val="Intense Emphasis"/>
    <w:basedOn w:val="a0"/>
    <w:uiPriority w:val="21"/>
    <w:qFormat/>
    <w:rsid w:val="00BB5532"/>
    <w:rPr>
      <w:b/>
      <w:bCs/>
      <w:i/>
      <w:iCs/>
      <w:color w:val="4472C4" w:themeColor="accent1"/>
    </w:rPr>
  </w:style>
  <w:style w:type="character" w:styleId="afd">
    <w:name w:val="Subtle Reference"/>
    <w:basedOn w:val="a0"/>
    <w:uiPriority w:val="31"/>
    <w:qFormat/>
    <w:rsid w:val="00BB5532"/>
    <w:rPr>
      <w:smallCaps/>
      <w:color w:val="ED7D31" w:themeColor="accent2"/>
      <w:u w:val="single"/>
    </w:rPr>
  </w:style>
  <w:style w:type="character" w:styleId="afe">
    <w:name w:val="Intense Reference"/>
    <w:basedOn w:val="a0"/>
    <w:uiPriority w:val="32"/>
    <w:qFormat/>
    <w:rsid w:val="00BB5532"/>
    <w:rPr>
      <w:b/>
      <w:bCs/>
      <w:smallCaps/>
      <w:color w:val="ED7D31" w:themeColor="accent2"/>
      <w:spacing w:val="5"/>
      <w:u w:val="single"/>
    </w:rPr>
  </w:style>
  <w:style w:type="character" w:styleId="aff">
    <w:name w:val="Book Title"/>
    <w:basedOn w:val="a0"/>
    <w:uiPriority w:val="33"/>
    <w:qFormat/>
    <w:rsid w:val="00BB5532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B5532"/>
    <w:pPr>
      <w:outlineLvl w:val="9"/>
    </w:pPr>
  </w:style>
  <w:style w:type="paragraph" w:customStyle="1" w:styleId="aff1">
    <w:name w:val="Прижатый влево"/>
    <w:basedOn w:val="a"/>
    <w:next w:val="a"/>
    <w:uiPriority w:val="99"/>
    <w:rsid w:val="00BB55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onsPlusNonformat">
    <w:name w:val="ConsPlusNonformat"/>
    <w:rsid w:val="004707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5910">
          <w:blockQuote w:val="1"/>
          <w:marLeft w:val="0"/>
          <w:marRight w:val="-150"/>
          <w:marTop w:val="312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160046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235673256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7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1505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77166176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01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0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68380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051228388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89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E6758-892F-44E2-9483-C3E94F5A3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19</Pages>
  <Words>5696</Words>
  <Characters>38229</Characters>
  <Application>Microsoft Office Word</Application>
  <DocSecurity>0</DocSecurity>
  <Lines>318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43838</CharactersWithSpaces>
  <SharedDoc>false</SharedDoc>
  <HLinks>
    <vt:vector size="12" baseType="variant">
      <vt:variant>
        <vt:i4>1310724</vt:i4>
      </vt:variant>
      <vt:variant>
        <vt:i4>3</vt:i4>
      </vt:variant>
      <vt:variant>
        <vt:i4>0</vt:i4>
      </vt:variant>
      <vt:variant>
        <vt:i4>5</vt:i4>
      </vt:variant>
      <vt:variant>
        <vt:lpwstr>https://vk.com/id22528862</vt:lpwstr>
      </vt:variant>
      <vt:variant>
        <vt:lpwstr/>
      </vt:variant>
      <vt:variant>
        <vt:i4>6946816</vt:i4>
      </vt:variant>
      <vt:variant>
        <vt:i4>0</vt:i4>
      </vt:variant>
      <vt:variant>
        <vt:i4>0</vt:i4>
      </vt:variant>
      <vt:variant>
        <vt:i4>5</vt:i4>
      </vt:variant>
      <vt:variant>
        <vt:lpwstr>https://vk.com/arkhangelsk_reg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zubova</dc:creator>
  <cp:keywords/>
  <cp:lastModifiedBy>User</cp:lastModifiedBy>
  <cp:revision>13</cp:revision>
  <cp:lastPrinted>2024-04-16T05:40:00Z</cp:lastPrinted>
  <dcterms:created xsi:type="dcterms:W3CDTF">2024-04-16T05:39:00Z</dcterms:created>
  <dcterms:modified xsi:type="dcterms:W3CDTF">2024-04-17T20:32:00Z</dcterms:modified>
</cp:coreProperties>
</file>