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9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D70B2" w14:paraId="05D66224" w14:textId="77777777">
        <w:tc>
          <w:tcPr>
            <w:tcW w:w="9354" w:type="dxa"/>
          </w:tcPr>
          <w:p w14:paraId="1F702B5E" w14:textId="77777777" w:rsidR="000D70B2" w:rsidRDefault="0019029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mc:AlternateContent>
                <mc:Choice Requires="wpg">
                  <w:drawing>
                    <wp:inline distT="0" distB="0" distL="0" distR="0" wp14:anchorId="508C40D4" wp14:editId="2F9FE0CE">
                      <wp:extent cx="564996" cy="680265"/>
                      <wp:effectExtent l="19050" t="0" r="6504" b="0"/>
                      <wp:docPr id="1" name="Рисунок 1" descr="Няндомский район-Г одноцветный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7" descr="Няндомский район-Г одноцветный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4996" cy="6802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5pt;height:53.6pt;mso-wrap-distance-left:0.0pt;mso-wrap-distance-top:0.0pt;mso-wrap-distance-right:0.0pt;mso-wrap-distance-bottom:0.0pt;" stroked="f" strokeweight="0.75pt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  <w:p w14:paraId="2D3C8566" w14:textId="77777777" w:rsidR="000D70B2" w:rsidRDefault="000D7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0B2" w14:paraId="25FB7B2F" w14:textId="77777777">
        <w:tc>
          <w:tcPr>
            <w:tcW w:w="9354" w:type="dxa"/>
          </w:tcPr>
          <w:p w14:paraId="0C7FA884" w14:textId="77777777" w:rsidR="000D70B2" w:rsidRDefault="001902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18709497" w14:textId="77777777" w:rsidR="000D70B2" w:rsidRDefault="001902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НЯНДОМСКОГО МУНИЦИПАЛЬНОГО ОКРУГА</w:t>
            </w:r>
          </w:p>
          <w:p w14:paraId="32012705" w14:textId="77777777" w:rsidR="000D70B2" w:rsidRDefault="001902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7142AD33" w14:textId="77777777" w:rsidR="000D70B2" w:rsidRDefault="000D70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0D70B2" w14:paraId="244B234A" w14:textId="77777777">
        <w:tc>
          <w:tcPr>
            <w:tcW w:w="9354" w:type="dxa"/>
          </w:tcPr>
          <w:p w14:paraId="3BB18514" w14:textId="77777777" w:rsidR="000D70B2" w:rsidRDefault="0019029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 О С Т А Н О В Л Е Н И Е</w:t>
            </w:r>
          </w:p>
        </w:tc>
      </w:tr>
      <w:tr w:rsidR="000D70B2" w14:paraId="110BE707" w14:textId="77777777">
        <w:tc>
          <w:tcPr>
            <w:tcW w:w="9354" w:type="dxa"/>
          </w:tcPr>
          <w:p w14:paraId="71958B3F" w14:textId="77777777" w:rsidR="000D70B2" w:rsidRDefault="000D7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0B2" w14:paraId="7D5BBCE6" w14:textId="77777777">
        <w:tc>
          <w:tcPr>
            <w:tcW w:w="9354" w:type="dxa"/>
          </w:tcPr>
          <w:p w14:paraId="10AAA3D4" w14:textId="77777777" w:rsidR="000D70B2" w:rsidRDefault="0019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«19» января 2023 г. № 29 -па</w:t>
            </w:r>
          </w:p>
        </w:tc>
      </w:tr>
      <w:tr w:rsidR="000D70B2" w14:paraId="739F674E" w14:textId="77777777">
        <w:tc>
          <w:tcPr>
            <w:tcW w:w="9354" w:type="dxa"/>
          </w:tcPr>
          <w:p w14:paraId="436ACF4C" w14:textId="77777777" w:rsidR="000D70B2" w:rsidRDefault="000D7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B2" w14:paraId="6B474781" w14:textId="77777777">
        <w:tc>
          <w:tcPr>
            <w:tcW w:w="9354" w:type="dxa"/>
          </w:tcPr>
          <w:p w14:paraId="454B0D3A" w14:textId="77777777" w:rsidR="000D70B2" w:rsidRDefault="0019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г. Няндома</w:t>
            </w:r>
          </w:p>
        </w:tc>
      </w:tr>
    </w:tbl>
    <w:p w14:paraId="288F0D1C" w14:textId="77777777" w:rsidR="000D70B2" w:rsidRDefault="000D70B2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14:paraId="12F6BEB8" w14:textId="77777777" w:rsidR="000D70B2" w:rsidRDefault="000D70B2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14:paraId="1EFF60A1" w14:textId="77777777" w:rsidR="000D70B2" w:rsidRDefault="00190297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14:paraId="462AB46A" w14:textId="77777777" w:rsidR="000D70B2" w:rsidRDefault="001902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физической культуры, спорта и создание условий для </w:t>
      </w:r>
    </w:p>
    <w:p w14:paraId="6F581BA0" w14:textId="77777777" w:rsidR="000D70B2" w:rsidRDefault="0019029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формирования здорового образа жизни на территории Няндомского муниципального округа»</w:t>
      </w:r>
    </w:p>
    <w:p w14:paraId="2228B027" w14:textId="77777777" w:rsidR="000D70B2" w:rsidRDefault="000D70B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DFA98B8" w14:textId="77777777" w:rsidR="000D70B2" w:rsidRDefault="00190297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статьей 16 Федерального закона от 6 октября 2003 года  № 131-ФЗ «Об общих принципах организа</w:t>
      </w:r>
      <w:r>
        <w:rPr>
          <w:rFonts w:ascii="Times New Roman" w:hAnsi="Times New Roman" w:cs="Times New Roman"/>
          <w:sz w:val="28"/>
          <w:szCs w:val="28"/>
        </w:rPr>
        <w:t>ции местного самоуправления в Российской Федерации»,  в соответствии с 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ии Няндомского муниципального округа Архангельской области от 9 января 2023 года № 1-па,  пунктом 3.2. статьи 6 Устава Няндомского муниципального округа Архангельской области, администрация Няндомского муниципального округа Архангельской области, </w:t>
      </w:r>
      <w:r>
        <w:rPr>
          <w:rFonts w:ascii="Times New Roman" w:hAnsi="Times New Roman" w:cs="Times New Roman"/>
          <w:b/>
          <w:sz w:val="28"/>
          <w:szCs w:val="28"/>
        </w:rPr>
        <w:t>п о с т а</w:t>
      </w:r>
      <w:r>
        <w:rPr>
          <w:rFonts w:ascii="Times New Roman" w:hAnsi="Times New Roman" w:cs="Times New Roman"/>
          <w:b/>
          <w:sz w:val="28"/>
          <w:szCs w:val="28"/>
        </w:rPr>
        <w:t xml:space="preserve">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1C1886F" w14:textId="77777777" w:rsidR="000D70B2" w:rsidRDefault="00190297">
      <w:pPr>
        <w:numPr>
          <w:ilvl w:val="0"/>
          <w:numId w:val="1"/>
        </w:numPr>
        <w:tabs>
          <w:tab w:val="clear" w:pos="1350"/>
          <w:tab w:val="num" w:pos="993"/>
        </w:tabs>
        <w:spacing w:line="240" w:lineRule="auto"/>
        <w:ind w:left="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прилагаемую </w:t>
      </w:r>
      <w:r>
        <w:rPr>
          <w:rFonts w:ascii="Times New Roman" w:hAnsi="Times New Roman" w:cs="Times New Roman"/>
          <w:sz w:val="28"/>
          <w:szCs w:val="28"/>
        </w:rPr>
        <w:t>муниципальную программу «Развитие физической культуры, спорта и создание условий для формирования здорового образа жизни на территории Няндомского муниципального округа»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89BF000" w14:textId="77777777" w:rsidR="000D70B2" w:rsidRDefault="00190297">
      <w:pPr>
        <w:numPr>
          <w:ilvl w:val="0"/>
          <w:numId w:val="1"/>
        </w:numPr>
        <w:tabs>
          <w:tab w:val="clear" w:pos="1350"/>
          <w:tab w:val="num" w:pos="993"/>
        </w:tabs>
        <w:spacing w:line="240" w:lineRule="auto"/>
        <w:ind w:left="0" w:firstLine="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периодическом печатном издании «</w:t>
      </w:r>
      <w:r>
        <w:rPr>
          <w:rFonts w:ascii="Times New Roman" w:hAnsi="Times New Roman" w:cs="Times New Roman"/>
          <w:color w:val="000000"/>
          <w:sz w:val="28"/>
          <w:szCs w:val="28"/>
        </w:rPr>
        <w:t>Вестник Няндомского района» и разместить настоящее постановление на официальном сайте администрации Няндомского муниципального округа Архангельской области.</w:t>
      </w:r>
    </w:p>
    <w:p w14:paraId="71531C7E" w14:textId="77777777" w:rsidR="000D70B2" w:rsidRDefault="00190297">
      <w:pPr>
        <w:numPr>
          <w:ilvl w:val="0"/>
          <w:numId w:val="1"/>
        </w:numPr>
        <w:tabs>
          <w:tab w:val="num" w:pos="993"/>
          <w:tab w:val="num" w:pos="1701"/>
        </w:tabs>
        <w:spacing w:line="240" w:lineRule="auto"/>
        <w:ind w:left="0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</w:t>
      </w:r>
      <w:hyperlink r:id="rId10" w:tooltip="garantF1://25185601.0" w:history="1">
        <w:r>
          <w:rPr>
            <w:rFonts w:ascii="Times New Roman" w:eastAsia="Calibri" w:hAnsi="Times New Roman" w:cs="Times New Roman"/>
            <w:color w:val="000000"/>
            <w:sz w:val="28"/>
            <w:szCs w:val="28"/>
          </w:rPr>
          <w:t>официального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опубликования.</w:t>
      </w:r>
    </w:p>
    <w:p w14:paraId="1C790E94" w14:textId="77777777" w:rsidR="000D70B2" w:rsidRDefault="000D70B2">
      <w:pPr>
        <w:tabs>
          <w:tab w:val="num" w:pos="1701"/>
        </w:tabs>
        <w:spacing w:line="240" w:lineRule="auto"/>
        <w:ind w:left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6B310088" w14:textId="77777777" w:rsidR="000D70B2" w:rsidRDefault="000D70B2">
      <w:pPr>
        <w:tabs>
          <w:tab w:val="num" w:pos="1701"/>
        </w:tabs>
        <w:spacing w:line="240" w:lineRule="auto"/>
        <w:ind w:left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0D70B2" w14:paraId="71876A48" w14:textId="77777777">
        <w:tc>
          <w:tcPr>
            <w:tcW w:w="5637" w:type="dxa"/>
          </w:tcPr>
          <w:p w14:paraId="51EE4728" w14:textId="77777777" w:rsidR="000D70B2" w:rsidRDefault="00190297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Глава Няндомского </w:t>
            </w:r>
          </w:p>
          <w:p w14:paraId="3D2CBD25" w14:textId="77777777" w:rsidR="000D70B2" w:rsidRDefault="00190297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муниципального округа    </w:t>
            </w:r>
          </w:p>
        </w:tc>
        <w:tc>
          <w:tcPr>
            <w:tcW w:w="3933" w:type="dxa"/>
            <w:vAlign w:val="bottom"/>
          </w:tcPr>
          <w:p w14:paraId="786118B1" w14:textId="77777777" w:rsidR="000D70B2" w:rsidRDefault="00190297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Кононов</w:t>
            </w:r>
          </w:p>
          <w:p w14:paraId="3FFD3FDA" w14:textId="77777777" w:rsidR="000D70B2" w:rsidRDefault="000D70B2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</w:tbl>
    <w:p w14:paraId="73052F0F" w14:textId="77777777" w:rsidR="000D70B2" w:rsidRDefault="00190297">
      <w:pPr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,       УТВЕРЖДЕНА</w:t>
      </w:r>
    </w:p>
    <w:p w14:paraId="28EB49A9" w14:textId="77777777" w:rsidR="000D70B2" w:rsidRDefault="00190297">
      <w:pPr>
        <w:ind w:left="3969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</w:t>
      </w:r>
    </w:p>
    <w:p w14:paraId="6575B1EF" w14:textId="77777777" w:rsidR="000D70B2" w:rsidRDefault="00190297">
      <w:pPr>
        <w:ind w:left="3969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Няндомского муниципального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Архангельской области</w:t>
      </w:r>
    </w:p>
    <w:p w14:paraId="6F37F9FC" w14:textId="77777777" w:rsidR="000D70B2" w:rsidRDefault="00190297">
      <w:pPr>
        <w:ind w:left="3969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«19» января 2023 г. № 29-па</w:t>
      </w:r>
    </w:p>
    <w:p w14:paraId="517E226B" w14:textId="77777777" w:rsidR="000D70B2" w:rsidRDefault="00190297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       </w:t>
      </w:r>
    </w:p>
    <w:p w14:paraId="6EFB5609" w14:textId="77777777" w:rsidR="000D70B2" w:rsidRDefault="000D70B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3B207814" w14:textId="77777777" w:rsidR="000D70B2" w:rsidRDefault="001902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Муниципальная программа</w:t>
      </w:r>
    </w:p>
    <w:p w14:paraId="67AB64D0" w14:textId="77777777" w:rsidR="000D70B2" w:rsidRDefault="001902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«Развитие физической культуры, спорта и создание условий для </w:t>
      </w:r>
    </w:p>
    <w:p w14:paraId="35477FB1" w14:textId="77777777" w:rsidR="000D70B2" w:rsidRDefault="001902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формирования здорового образа жизни на территории Няндомского муниципального округа»</w:t>
      </w:r>
    </w:p>
    <w:p w14:paraId="12FA7402" w14:textId="77777777" w:rsidR="000D70B2" w:rsidRDefault="000D70B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2D4127E0" w14:textId="77777777" w:rsidR="000D70B2" w:rsidRDefault="000D70B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37A38A3A" w14:textId="77777777" w:rsidR="000D70B2" w:rsidRDefault="001902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>ПАСПОРТ</w:t>
      </w:r>
    </w:p>
    <w:p w14:paraId="17FAA259" w14:textId="77777777" w:rsidR="000D70B2" w:rsidRDefault="001902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>муниципальной программы</w:t>
      </w:r>
    </w:p>
    <w:p w14:paraId="0532EA8E" w14:textId="77777777" w:rsidR="000D70B2" w:rsidRDefault="001902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>«Развитие физической культуры, спорта</w:t>
      </w:r>
      <w:r>
        <w:rPr>
          <w:rFonts w:ascii="Times New Roman" w:hAnsi="Times New Roman" w:cs="Times New Roman"/>
          <w:b/>
          <w:color w:val="000000" w:themeColor="text1"/>
        </w:rPr>
        <w:t xml:space="preserve"> и создание условий для формирования здорового образа жизни на территории Няндомского муниципального округа»</w:t>
      </w:r>
    </w:p>
    <w:p w14:paraId="0D5D023C" w14:textId="77777777" w:rsidR="000D70B2" w:rsidRDefault="000D70B2">
      <w:pPr>
        <w:ind w:firstLine="540"/>
        <w:jc w:val="center"/>
        <w:rPr>
          <w:rFonts w:ascii="Times New Roman" w:hAnsi="Times New Roman" w:cs="Times New Roman"/>
        </w:rPr>
      </w:pPr>
    </w:p>
    <w:p w14:paraId="442B7790" w14:textId="77777777" w:rsidR="000D70B2" w:rsidRDefault="001902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>1. Основные положения</w:t>
      </w:r>
    </w:p>
    <w:p w14:paraId="529698E4" w14:textId="77777777" w:rsidR="000D70B2" w:rsidRDefault="000D70B2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8"/>
        <w:gridCol w:w="5976"/>
      </w:tblGrid>
      <w:tr w:rsidR="000D70B2" w14:paraId="1ABA055D" w14:textId="77777777">
        <w:trPr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4AE7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  программы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6538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отдел по физической культуре и спорту Управления социальной политики администрации Н</w:t>
            </w:r>
            <w:r>
              <w:rPr>
                <w:rFonts w:ascii="Times New Roman" w:hAnsi="Times New Roman" w:cs="Times New Roman"/>
                <w:color w:val="000000" w:themeColor="text1"/>
              </w:rPr>
              <w:t>яндомского муниципального округа Архангельской области (далее – отдел по физической культуре и спорту)</w:t>
            </w:r>
          </w:p>
        </w:tc>
      </w:tr>
      <w:tr w:rsidR="000D70B2" w14:paraId="4C9D8D95" w14:textId="77777777">
        <w:trPr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8977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Соисполнители программы 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7B69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МБУ ДО «Няндомская спортивная школа» (далее- спортивная школа);</w:t>
            </w:r>
          </w:p>
          <w:p w14:paraId="46A55B9D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МБУК «Няндомский районный центр культуры и спорта»;</w:t>
            </w:r>
          </w:p>
          <w:p w14:paraId="50B8623D" w14:textId="77777777" w:rsidR="000D70B2" w:rsidRDefault="001902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Управ</w:t>
            </w:r>
            <w:r>
              <w:rPr>
                <w:rFonts w:ascii="Times New Roman" w:hAnsi="Times New Roman" w:cs="Times New Roman"/>
                <w:color w:val="000000" w:themeColor="text1"/>
              </w:rPr>
              <w:t>ление образования администрации Няндомского муниципального округа Архангельской области;</w:t>
            </w:r>
          </w:p>
        </w:tc>
      </w:tr>
      <w:tr w:rsidR="000D70B2" w14:paraId="0345A0F8" w14:textId="77777777">
        <w:trPr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7BA6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Участники программы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6612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образовательные организации Няндомского муниципального округа; </w:t>
            </w:r>
          </w:p>
          <w:p w14:paraId="7191A76A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Управление строительства, архитектуры и ЖКХ администрации Няндомского муниципального округа Архангельской области (далее – Управление СА и ЖКХ);</w:t>
            </w:r>
          </w:p>
          <w:p w14:paraId="7BD07667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общественные объединения, осуществляющие деятельность в сфере физической культуры и спорта;</w:t>
            </w:r>
          </w:p>
          <w:p w14:paraId="075B5903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жители Няндом</w:t>
            </w:r>
            <w:r>
              <w:rPr>
                <w:rFonts w:ascii="Times New Roman" w:hAnsi="Times New Roman" w:cs="Times New Roman"/>
                <w:color w:val="000000" w:themeColor="text1"/>
              </w:rPr>
              <w:t>ского муниципального округа;</w:t>
            </w:r>
          </w:p>
          <w:p w14:paraId="56728ADA" w14:textId="77777777" w:rsidR="000D70B2" w:rsidRDefault="001902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подрядчики, определенные на конкурсной основе</w:t>
            </w:r>
          </w:p>
        </w:tc>
      </w:tr>
      <w:tr w:rsidR="000D70B2" w14:paraId="0BF809DE" w14:textId="77777777">
        <w:trPr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006B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и задачи программы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D6CD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Цель: создание системы мотивации у населения Няндомского муниципального округа к занятиям физической культурой и спортом.</w:t>
            </w:r>
          </w:p>
          <w:p w14:paraId="5E4E3D5A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Задачи:</w:t>
            </w:r>
          </w:p>
          <w:p w14:paraId="7A949F73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Создание условий для </w:t>
            </w:r>
            <w:r>
              <w:rPr>
                <w:rFonts w:ascii="Times New Roman" w:hAnsi="Times New Roman" w:cs="Times New Roman"/>
                <w:color w:val="000000" w:themeColor="text1"/>
              </w:rPr>
              <w:t>всех категорий и групп населения Няндомского муниципального округа для занятий физической культурой и спортом;</w:t>
            </w:r>
          </w:p>
          <w:p w14:paraId="32B6055A" w14:textId="77777777" w:rsidR="000D70B2" w:rsidRDefault="001902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Развитие системы подготовки спортивного резерва Няндомского муниципального округа</w:t>
            </w:r>
          </w:p>
        </w:tc>
      </w:tr>
      <w:tr w:rsidR="000D70B2" w14:paraId="58C7F8FB" w14:textId="77777777">
        <w:trPr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37A8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Период реализации  программы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6EFBE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01.01.2023 года  по 31.12.20</w:t>
            </w:r>
            <w:r>
              <w:rPr>
                <w:rFonts w:ascii="Times New Roman" w:hAnsi="Times New Roman" w:cs="Times New Roman"/>
                <w:color w:val="000000" w:themeColor="text1"/>
              </w:rPr>
              <w:t>26 года</w:t>
            </w:r>
          </w:p>
        </w:tc>
      </w:tr>
      <w:tr w:rsidR="000D70B2" w14:paraId="4941F776" w14:textId="77777777">
        <w:trPr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8E6D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ABE3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Общий объем средств, предусмотренных на реализацию муниципальной программы 95 934,4 тыс. рублей, в том числе  средства бюджета округа – 95 934,4 тыс. рублей</w:t>
            </w:r>
          </w:p>
        </w:tc>
      </w:tr>
      <w:tr w:rsidR="000D70B2" w14:paraId="17DCF5AD" w14:textId="77777777">
        <w:trPr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3519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Подпрограммы программы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C1A4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Подпрограмма 1 «Развитие физической культуры и спорта в Няндомском муниципальном округе»,</w:t>
            </w:r>
          </w:p>
          <w:p w14:paraId="4065AE4F" w14:textId="77777777" w:rsidR="000D70B2" w:rsidRDefault="001902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Подпрограмма 2 «Развитие муниципального бюджетного учреждения дополнительного образования «Няндомская спортивная школа»</w:t>
            </w:r>
          </w:p>
        </w:tc>
      </w:tr>
      <w:tr w:rsidR="000D70B2" w14:paraId="6B0FD493" w14:textId="77777777">
        <w:trPr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B3AF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Ожидаемые результаты реализации программы 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FF23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Увеличено количество жителей Няндомского муниципального округа, занимающихся массовой физической культурой и спортом, до 500 человек ежегодно.</w:t>
            </w:r>
          </w:p>
          <w:p w14:paraId="778ED540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Созданы условия для проведения муниципальных, межмуниципальных и областных спортивных мероприятий по лыжным г</w:t>
            </w:r>
            <w:r>
              <w:rPr>
                <w:rFonts w:ascii="Times New Roman" w:hAnsi="Times New Roman" w:cs="Times New Roman"/>
                <w:color w:val="000000" w:themeColor="text1"/>
              </w:rPr>
              <w:t>онкам, мини-футболу, волейболу, баскетболу, боксу, дзюдо  и другим видам спорта.</w:t>
            </w:r>
          </w:p>
          <w:p w14:paraId="3D97FBE6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Улучшены показатели общекомандного зачета на Беломорских играх по сравнению с показателями предыдущих периодов.</w:t>
            </w:r>
          </w:p>
          <w:p w14:paraId="0AA785F1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 Увеличено количество спортсменов, включённых в состав сборных команд  Архангельской области  по видам спорта.</w:t>
            </w:r>
          </w:p>
          <w:p w14:paraId="57CA2ACB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5. Доля лиц с ограниченными возможностями здоровья и инвалидов, систематически занимающихся физкультурой, спортом,  составляет 9,5 % от общего </w:t>
            </w:r>
            <w:r>
              <w:rPr>
                <w:rFonts w:ascii="Times New Roman" w:hAnsi="Times New Roman" w:cs="Times New Roman"/>
                <w:color w:val="000000" w:themeColor="text1"/>
              </w:rPr>
              <w:t>числа инвалидов и лиц с ограниченными возможностями здоровья.</w:t>
            </w:r>
          </w:p>
          <w:p w14:paraId="01D88916" w14:textId="77777777" w:rsidR="000D70B2" w:rsidRDefault="001902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 Увеличено число лиц, успешно выполнивших нормативы Всероссийского физкультурно-спортивного комплекса «Готов к труду и обороне»</w:t>
            </w:r>
          </w:p>
        </w:tc>
      </w:tr>
    </w:tbl>
    <w:p w14:paraId="595B0576" w14:textId="77777777" w:rsidR="000D70B2" w:rsidRDefault="000D70B2">
      <w:pPr>
        <w:jc w:val="center"/>
        <w:rPr>
          <w:rFonts w:ascii="Times New Roman" w:hAnsi="Times New Roman" w:cs="Times New Roman"/>
        </w:rPr>
      </w:pPr>
    </w:p>
    <w:p w14:paraId="13ED6C97" w14:textId="77777777" w:rsidR="000D70B2" w:rsidRDefault="001902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2. Целевые показатели муниципальной программы</w:t>
      </w:r>
    </w:p>
    <w:p w14:paraId="166BA5D7" w14:textId="77777777" w:rsidR="000D70B2" w:rsidRDefault="000D70B2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3445"/>
        <w:gridCol w:w="1327"/>
        <w:gridCol w:w="1079"/>
        <w:gridCol w:w="799"/>
        <w:gridCol w:w="799"/>
        <w:gridCol w:w="765"/>
        <w:gridCol w:w="782"/>
      </w:tblGrid>
      <w:tr w:rsidR="000D70B2" w14:paraId="18C94215" w14:textId="77777777">
        <w:trPr>
          <w:cantSplit/>
          <w:trHeight w:val="240"/>
          <w:jc w:val="center"/>
        </w:trPr>
        <w:tc>
          <w:tcPr>
            <w:tcW w:w="498" w:type="dxa"/>
            <w:vMerge w:val="restart"/>
            <w:tcBorders>
              <w:top w:val="single" w:sz="6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AC5D96F" w14:textId="77777777" w:rsidR="000D70B2" w:rsidRDefault="000D70B2">
            <w:pPr>
              <w:jc w:val="right"/>
              <w:rPr>
                <w:rFonts w:ascii="Times New Roman" w:hAnsi="Times New Roman" w:cs="Times New Roman"/>
              </w:rPr>
            </w:pPr>
          </w:p>
          <w:p w14:paraId="5333573B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73A65F74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445" w:type="dxa"/>
            <w:vMerge w:val="restart"/>
            <w:tcBorders>
              <w:top w:val="single" w:sz="6" w:space="0" w:color="000000"/>
              <w:left w:val="single" w:sz="4" w:space="0" w:color="000000"/>
              <w:bottom w:val="none" w:sz="4" w:space="0" w:color="000000"/>
              <w:right w:val="single" w:sz="6" w:space="0" w:color="000000"/>
            </w:tcBorders>
          </w:tcPr>
          <w:p w14:paraId="50A8C9FE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</w:t>
            </w:r>
            <w:r>
              <w:rPr>
                <w:rFonts w:ascii="Times New Roman" w:hAnsi="Times New Roman" w:cs="Times New Roman"/>
                <w:b/>
              </w:rPr>
              <w:t>ание</w:t>
            </w:r>
          </w:p>
          <w:p w14:paraId="765A01FE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показателя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14:paraId="760B5C9D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Единица </w:t>
            </w:r>
            <w:r>
              <w:rPr>
                <w:rFonts w:ascii="Times New Roman" w:hAnsi="Times New Roman" w:cs="Times New Roman"/>
                <w:b/>
              </w:rPr>
              <w:br/>
              <w:t>измерения</w:t>
            </w:r>
          </w:p>
        </w:tc>
        <w:tc>
          <w:tcPr>
            <w:tcW w:w="42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CF03E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Значения целевых показателей</w:t>
            </w:r>
          </w:p>
        </w:tc>
      </w:tr>
      <w:tr w:rsidR="000D70B2" w14:paraId="04CFC316" w14:textId="77777777">
        <w:trPr>
          <w:cantSplit/>
          <w:trHeight w:val="240"/>
          <w:jc w:val="center"/>
        </w:trPr>
        <w:tc>
          <w:tcPr>
            <w:tcW w:w="498" w:type="dxa"/>
            <w:vMerge/>
            <w:tcBorders>
              <w:top w:val="non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F8E502" w14:textId="77777777" w:rsidR="000D70B2" w:rsidRDefault="000D70B2">
            <w:pPr>
              <w:jc w:val="right"/>
              <w:rPr>
                <w:bCs/>
              </w:rPr>
            </w:pPr>
          </w:p>
        </w:tc>
        <w:tc>
          <w:tcPr>
            <w:tcW w:w="3445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6768593" w14:textId="77777777" w:rsidR="000D70B2" w:rsidRDefault="000D70B2">
            <w:pPr>
              <w:jc w:val="right"/>
              <w:rPr>
                <w:bCs/>
              </w:rPr>
            </w:pPr>
          </w:p>
        </w:tc>
        <w:tc>
          <w:tcPr>
            <w:tcW w:w="1327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F1804" w14:textId="77777777" w:rsidR="000D70B2" w:rsidRDefault="000D70B2">
            <w:pPr>
              <w:jc w:val="center"/>
              <w:rPr>
                <w:bCs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93375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базовый 2022 год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7FFD3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2023 </w:t>
            </w:r>
          </w:p>
          <w:p w14:paraId="4FDDFFEB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FB20A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DF109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4EA72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завершающий</w:t>
            </w:r>
          </w:p>
          <w:p w14:paraId="2942DAC7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2026 год</w:t>
            </w:r>
          </w:p>
        </w:tc>
      </w:tr>
      <w:tr w:rsidR="000D70B2" w14:paraId="50315073" w14:textId="77777777">
        <w:trPr>
          <w:cantSplit/>
          <w:trHeight w:val="240"/>
          <w:jc w:val="center"/>
        </w:trPr>
        <w:tc>
          <w:tcPr>
            <w:tcW w:w="498" w:type="dxa"/>
            <w:tcBorders>
              <w:top w:val="non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7BDEB6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81BBD09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2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00910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8A252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81920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8CBB2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B5B3C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7D207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D70B2" w14:paraId="514BD44C" w14:textId="77777777">
        <w:trPr>
          <w:cantSplit/>
          <w:trHeight w:val="240"/>
          <w:jc w:val="center"/>
        </w:trPr>
        <w:tc>
          <w:tcPr>
            <w:tcW w:w="4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E839ED" w14:textId="77777777" w:rsidR="000D70B2" w:rsidRDefault="000D7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E02ED05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«Развитие физической культуры, спорта и создание условий для формирования здорового образа жизни  на территории Няндомского муниципального округа»</w:t>
            </w:r>
          </w:p>
        </w:tc>
      </w:tr>
      <w:tr w:rsidR="000D70B2" w14:paraId="02B4FCE0" w14:textId="77777777">
        <w:trPr>
          <w:cantSplit/>
          <w:trHeight w:val="240"/>
          <w:jc w:val="center"/>
        </w:trPr>
        <w:tc>
          <w:tcPr>
            <w:tcW w:w="4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1C4EA2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A0193B1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граждан, систематически занимающихся физической культурой  и спортом,</w:t>
            </w:r>
          </w:p>
          <w:p w14:paraId="798BA3EC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общей численности населения Няндомского муниципального округа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C7E88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проценты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F1387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44,9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D0014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8D788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15533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E425E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</w:t>
            </w:r>
          </w:p>
        </w:tc>
      </w:tr>
      <w:tr w:rsidR="000D70B2" w14:paraId="3241846F" w14:textId="77777777">
        <w:trPr>
          <w:cantSplit/>
          <w:trHeight w:val="240"/>
          <w:jc w:val="center"/>
        </w:trPr>
        <w:tc>
          <w:tcPr>
            <w:tcW w:w="4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55BFFD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349F8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</w:rPr>
              <w:t>спортсменов Няндомского муниципального округа, включенных   в состав спортивных сборных команд Архангельской области по видам спорта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97FA5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человек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29A89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F3916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DC720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CF110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8D5DF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D70B2" w14:paraId="46C20E6D" w14:textId="77777777">
        <w:trPr>
          <w:cantSplit/>
          <w:trHeight w:val="240"/>
          <w:jc w:val="center"/>
        </w:trPr>
        <w:tc>
          <w:tcPr>
            <w:tcW w:w="4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82678D" w14:textId="77777777" w:rsidR="000D70B2" w:rsidRDefault="000D7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3CB3BCE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 1 «Развитие физической культуры и спорта в Няндомском муниципальном округе»</w:t>
            </w:r>
          </w:p>
        </w:tc>
      </w:tr>
      <w:tr w:rsidR="000D70B2" w14:paraId="49513FEF" w14:textId="77777777">
        <w:trPr>
          <w:cantSplit/>
          <w:trHeight w:val="240"/>
          <w:jc w:val="center"/>
        </w:trPr>
        <w:tc>
          <w:tcPr>
            <w:tcW w:w="4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B0351B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BF2078E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Количество изданных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информационных буклетов, листовок, опубликованных  материалов по пропаганде здорового образа жизни   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895A5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единицы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1CA96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5A8B3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58417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92E83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A2E5B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0D70B2" w14:paraId="5BDA32C1" w14:textId="77777777">
        <w:trPr>
          <w:cantSplit/>
          <w:trHeight w:val="240"/>
          <w:jc w:val="center"/>
        </w:trPr>
        <w:tc>
          <w:tcPr>
            <w:tcW w:w="4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0E9CCC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22A4E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Количество соревнований областного и всероссийского уровня, в которых приняли участие спортсмены Няндомског</w:t>
            </w:r>
            <w:r>
              <w:rPr>
                <w:rFonts w:ascii="Times New Roman" w:hAnsi="Times New Roman" w:cs="Times New Roman"/>
                <w:color w:val="000000" w:themeColor="text1"/>
              </w:rPr>
              <w:t>о  муниципального округа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DD744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  <w:p w14:paraId="0B7818E2" w14:textId="77777777" w:rsidR="000D70B2" w:rsidRDefault="000D70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F4D07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ABE7C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A9D0C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7B4E4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37F5F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0D70B2" w14:paraId="5476A36E" w14:textId="77777777">
        <w:trPr>
          <w:cantSplit/>
          <w:trHeight w:val="240"/>
          <w:jc w:val="center"/>
        </w:trPr>
        <w:tc>
          <w:tcPr>
            <w:tcW w:w="4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DA0EBF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474A029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официальных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проведенных мероприятий в сфере физической культуры и спорта 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11883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64EB3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625A3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E9464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F8050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A81E9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0D70B2" w14:paraId="29939296" w14:textId="77777777">
        <w:trPr>
          <w:cantSplit/>
          <w:trHeight w:val="240"/>
          <w:jc w:val="center"/>
        </w:trPr>
        <w:tc>
          <w:tcPr>
            <w:tcW w:w="4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68A05B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6DCA464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Количество проектов (конкурсов) в области физической культуры, спорта и молодежной политики, реализованных с привлечением средств из областного бюджета или грантовой поддержки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B684B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единицы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CE888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1505E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51160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84095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24A27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D70B2" w14:paraId="1DE45046" w14:textId="77777777">
        <w:trPr>
          <w:cantSplit/>
          <w:trHeight w:val="240"/>
          <w:jc w:val="center"/>
        </w:trPr>
        <w:tc>
          <w:tcPr>
            <w:tcW w:w="4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6B44DC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73D6086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Количество жителей,  принявших участие в выполнении нормативов Всероссийского физкультурно-спортивного комплекса «Готов к труду и обороне»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CBBC9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человек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CF652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27BA1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DD981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E1A2F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F3B56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  <w:tr w:rsidR="000D70B2" w14:paraId="3AC7E826" w14:textId="77777777">
        <w:trPr>
          <w:cantSplit/>
          <w:trHeight w:val="576"/>
          <w:jc w:val="center"/>
        </w:trPr>
        <w:tc>
          <w:tcPr>
            <w:tcW w:w="4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E854FC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E11334C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Уровень обеспеченности граждан спортивными сооружениями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9A5BB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проценты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7B679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01B00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876B6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F084C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E1FD5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0D70B2" w14:paraId="25130DE9" w14:textId="77777777">
        <w:trPr>
          <w:cantSplit/>
          <w:trHeight w:val="240"/>
          <w:jc w:val="center"/>
        </w:trPr>
        <w:tc>
          <w:tcPr>
            <w:tcW w:w="4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21D55F" w14:textId="77777777" w:rsidR="000D70B2" w:rsidRDefault="000D7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7034FA4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 2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«Развитие муниципального бюджетного учреждения дополнительного образования «Няндомская спортивная школа»</w:t>
            </w:r>
          </w:p>
        </w:tc>
      </w:tr>
      <w:tr w:rsidR="000D70B2" w14:paraId="5AE1AA67" w14:textId="77777777">
        <w:trPr>
          <w:cantSplit/>
          <w:trHeight w:val="240"/>
          <w:jc w:val="center"/>
        </w:trPr>
        <w:tc>
          <w:tcPr>
            <w:tcW w:w="4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097A7C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1ACD4E4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Доля уровня повышения учащимися спортивной школы спортивного мастерства (1-3 разряды, КМС и МС)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0139C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проценты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D06FC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1DE0C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6,5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02670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F5361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E8F06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0D70B2" w14:paraId="0DAF1ACA" w14:textId="77777777">
        <w:trPr>
          <w:cantSplit/>
          <w:trHeight w:val="240"/>
          <w:jc w:val="center"/>
        </w:trPr>
        <w:tc>
          <w:tcPr>
            <w:tcW w:w="4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53075D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24E3B5F" w14:textId="77777777" w:rsidR="000D70B2" w:rsidRDefault="0019029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Доля  учащихся, занимающихся в спортивной школе, участвующих в областных и Всероссийских спортивных мероприятиях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89B61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проценты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DB96D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35,0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F2E44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36,0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EABDE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37,0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420DE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DA77B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</w:tr>
      <w:tr w:rsidR="000D70B2" w14:paraId="2CA83C05" w14:textId="77777777">
        <w:trPr>
          <w:cantSplit/>
          <w:trHeight w:val="240"/>
          <w:jc w:val="center"/>
        </w:trPr>
        <w:tc>
          <w:tcPr>
            <w:tcW w:w="4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A369AA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94DAA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Количество  официальных физкультурно-спортивных мероприятий, проведенных спортивной  школой,  в сфере физ</w:t>
            </w:r>
            <w:r>
              <w:rPr>
                <w:rFonts w:ascii="Times New Roman" w:hAnsi="Times New Roman" w:cs="Times New Roman"/>
                <w:color w:val="000000" w:themeColor="text1"/>
              </w:rPr>
              <w:t>ической культуры и спорта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5415B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единицы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92EA8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F9A67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3442D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B3542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706AF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0D70B2" w14:paraId="4659B335" w14:textId="77777777">
        <w:trPr>
          <w:cantSplit/>
          <w:trHeight w:val="240"/>
          <w:jc w:val="center"/>
        </w:trPr>
        <w:tc>
          <w:tcPr>
            <w:tcW w:w="4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135A7E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A8362F8" w14:textId="77777777" w:rsidR="000D70B2" w:rsidRDefault="0019029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Численность  жителей Няндомского муниципального округа,  принявших участие в выполнении нормативов Всероссийского физкультурно-спортивного комплекса «Готов к труду и обороне» на базе МБУ ДО «Няндомская спортивная школа»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8C413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человек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6C9AB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38AE0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3807B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49EA4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6B6A5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</w:tr>
    </w:tbl>
    <w:p w14:paraId="7A3CCBDF" w14:textId="77777777" w:rsidR="000D70B2" w:rsidRDefault="000D70B2">
      <w:pPr>
        <w:jc w:val="center"/>
        <w:rPr>
          <w:rFonts w:ascii="Times New Roman" w:hAnsi="Times New Roman" w:cs="Times New Roman"/>
        </w:rPr>
      </w:pPr>
    </w:p>
    <w:p w14:paraId="09661F21" w14:textId="77777777" w:rsidR="000D70B2" w:rsidRDefault="001902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>Раздел 1. Приоритеты муниципальной политики в сфере реализации муниципальной программы</w:t>
      </w:r>
    </w:p>
    <w:p w14:paraId="2DC4E4DE" w14:textId="77777777" w:rsidR="000D70B2" w:rsidRDefault="000D70B2">
      <w:pPr>
        <w:jc w:val="center"/>
        <w:rPr>
          <w:rFonts w:ascii="Times New Roman" w:hAnsi="Times New Roman" w:cs="Times New Roman"/>
        </w:rPr>
      </w:pPr>
    </w:p>
    <w:p w14:paraId="758CF51B" w14:textId="77777777" w:rsidR="000D70B2" w:rsidRDefault="00190297">
      <w:pPr>
        <w:pStyle w:val="aff1"/>
        <w:widowControl w:val="0"/>
        <w:spacing w:line="240" w:lineRule="auto"/>
      </w:pPr>
      <w:r>
        <w:rPr>
          <w:rFonts w:eastAsia="Calibri"/>
          <w:color w:val="000000" w:themeColor="text1"/>
          <w:sz w:val="24"/>
          <w:szCs w:val="24"/>
        </w:rPr>
        <w:t>На 1 января  2022 года численность  постоянного населения Няндомского  муниципального округа составила 24 158 человек.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eastAsia="Calibri"/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>з них 77,2% проживают в городе, 22,8 % - в сельс</w:t>
      </w:r>
      <w:r>
        <w:rPr>
          <w:color w:val="000000" w:themeColor="text1"/>
          <w:sz w:val="24"/>
          <w:szCs w:val="24"/>
        </w:rPr>
        <w:t xml:space="preserve">кой местности. Плотность населения  составляет 2,9 жителя на 1 квадратный километр. </w:t>
      </w:r>
    </w:p>
    <w:p w14:paraId="3BA4128E" w14:textId="77777777" w:rsidR="000D70B2" w:rsidRDefault="0019029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  <w:t>Физическая культура и спорт - один из важнейших стратегических ресурсов, способствующий развитию полноценного, здорового общества и отдельного человека, формированию и рас</w:t>
      </w:r>
      <w:r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  <w:t>ширению спектра видов досуговой деятельности, созданию условий для социализации личности. В течение последних лет в Няндомском  муниципальном округе упорядочена система организации и проведения официальных физкультурных и спортивных мероприятий. Растёт кол</w:t>
      </w:r>
      <w:r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  <w:t xml:space="preserve">ичество мероприятий спортивной направленности и число их участников, для детей и молодёжи появились новые формы спортивных мероприятий, что делает их более массовыми и привлекательными. Успешно реализуется </w:t>
      </w:r>
      <w:r>
        <w:rPr>
          <w:rFonts w:ascii="Times New Roman" w:hAnsi="Times New Roman" w:cs="Times New Roman"/>
          <w:color w:val="000000" w:themeColor="text1"/>
        </w:rPr>
        <w:t>федеральный проект «Спорт - норма жизни» националь</w:t>
      </w:r>
      <w:r>
        <w:rPr>
          <w:rFonts w:ascii="Times New Roman" w:hAnsi="Times New Roman" w:cs="Times New Roman"/>
          <w:color w:val="000000" w:themeColor="text1"/>
        </w:rPr>
        <w:t xml:space="preserve">ного проекта «Демография». </w:t>
      </w:r>
    </w:p>
    <w:p w14:paraId="2068B445" w14:textId="77777777" w:rsidR="000D70B2" w:rsidRDefault="000D70B2">
      <w:pPr>
        <w:rPr>
          <w:rFonts w:ascii="Times New Roman" w:hAnsi="Times New Roman" w:cs="Times New Roman"/>
        </w:rPr>
      </w:pPr>
    </w:p>
    <w:p w14:paraId="6BD87702" w14:textId="77777777" w:rsidR="000D70B2" w:rsidRDefault="00190297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Таблица 1</w:t>
      </w:r>
    </w:p>
    <w:p w14:paraId="6A5A6D8D" w14:textId="77777777" w:rsidR="000D70B2" w:rsidRDefault="00190297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000000" w:themeColor="text1"/>
        </w:rPr>
        <w:t>Динамика доли  граждан, занимающихся физической культурой и спортом,</w:t>
      </w:r>
    </w:p>
    <w:p w14:paraId="2A29B4BB" w14:textId="77777777" w:rsidR="000D70B2" w:rsidRDefault="00190297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 за 2019-2021 годы</w:t>
      </w:r>
    </w:p>
    <w:p w14:paraId="1D07431A" w14:textId="77777777" w:rsidR="000D70B2" w:rsidRDefault="00190297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000000" w:themeColor="text1"/>
        </w:rPr>
        <w:t>(процент)</w:t>
      </w:r>
    </w:p>
    <w:tbl>
      <w:tblPr>
        <w:tblStyle w:val="af9"/>
        <w:tblW w:w="0" w:type="auto"/>
        <w:tblInd w:w="250" w:type="dxa"/>
        <w:tblLook w:val="04A0" w:firstRow="1" w:lastRow="0" w:firstColumn="1" w:lastColumn="0" w:noHBand="0" w:noVBand="1"/>
      </w:tblPr>
      <w:tblGrid>
        <w:gridCol w:w="4872"/>
        <w:gridCol w:w="1761"/>
        <w:gridCol w:w="1172"/>
        <w:gridCol w:w="1289"/>
      </w:tblGrid>
      <w:tr w:rsidR="000D70B2" w14:paraId="5DD6C126" w14:textId="77777777">
        <w:tc>
          <w:tcPr>
            <w:tcW w:w="5528" w:type="dxa"/>
            <w:vAlign w:val="center"/>
          </w:tcPr>
          <w:p w14:paraId="3AA5F5C4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985" w:type="dxa"/>
            <w:vAlign w:val="center"/>
          </w:tcPr>
          <w:p w14:paraId="0BD23853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1276" w:type="dxa"/>
            <w:vAlign w:val="center"/>
          </w:tcPr>
          <w:p w14:paraId="1AC76CA5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1417" w:type="dxa"/>
            <w:vAlign w:val="center"/>
          </w:tcPr>
          <w:p w14:paraId="6F9FBB06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</w:tr>
      <w:tr w:rsidR="000D70B2" w14:paraId="17589F4F" w14:textId="77777777">
        <w:tc>
          <w:tcPr>
            <w:tcW w:w="5528" w:type="dxa"/>
            <w:vAlign w:val="center"/>
          </w:tcPr>
          <w:p w14:paraId="12BCC545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Доля граждан, занимающихся физической культурой и спортом</w:t>
            </w:r>
          </w:p>
        </w:tc>
        <w:tc>
          <w:tcPr>
            <w:tcW w:w="1985" w:type="dxa"/>
            <w:vAlign w:val="center"/>
          </w:tcPr>
          <w:p w14:paraId="6EE8A235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35,0 </w:t>
            </w:r>
          </w:p>
        </w:tc>
        <w:tc>
          <w:tcPr>
            <w:tcW w:w="1276" w:type="dxa"/>
            <w:vAlign w:val="center"/>
          </w:tcPr>
          <w:p w14:paraId="6DA3C9A8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38,5 </w:t>
            </w:r>
          </w:p>
        </w:tc>
        <w:tc>
          <w:tcPr>
            <w:tcW w:w="1417" w:type="dxa"/>
            <w:vAlign w:val="center"/>
          </w:tcPr>
          <w:p w14:paraId="3F7C1C5B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40,2 </w:t>
            </w:r>
          </w:p>
        </w:tc>
      </w:tr>
    </w:tbl>
    <w:p w14:paraId="3DE461C8" w14:textId="77777777" w:rsidR="000D70B2" w:rsidRDefault="000D70B2">
      <w:pPr>
        <w:ind w:firstLine="709"/>
        <w:rPr>
          <w:rFonts w:ascii="Times New Roman" w:hAnsi="Times New Roman" w:cs="Times New Roman"/>
        </w:rPr>
      </w:pPr>
    </w:p>
    <w:p w14:paraId="7D880574" w14:textId="77777777" w:rsidR="000D70B2" w:rsidRDefault="000D70B2">
      <w:pPr>
        <w:ind w:firstLine="709"/>
        <w:rPr>
          <w:rFonts w:ascii="Times New Roman" w:hAnsi="Times New Roman" w:cs="Times New Roman"/>
        </w:rPr>
      </w:pPr>
    </w:p>
    <w:p w14:paraId="66461E23" w14:textId="77777777" w:rsidR="000D70B2" w:rsidRDefault="0019029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  <w:t xml:space="preserve"> Вместе с тем, уровень развития физической культуры и спорта еще не в полной мере соответствует предъявляемым требованиям. </w:t>
      </w:r>
      <w:r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  <w:tab/>
        <w:t>Материально - техническая база для занятий спортом требует постоянного обновления и дополнения, инфраструктура  сферы развита недост</w:t>
      </w:r>
      <w:r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  <w:t xml:space="preserve">аточно, поэтому считаем, что к решению данного вопроса следует подходить комплексно, на основе  программно-целевого метода. </w:t>
      </w:r>
    </w:p>
    <w:p w14:paraId="2AFF0D3E" w14:textId="77777777" w:rsidR="000D70B2" w:rsidRDefault="0019029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  <w:t xml:space="preserve">Роль физической культуры и спорта в современном обществе становится не только все более заметным социальным, но и политическим фактором. Вовлеченность широких масс населения в физическую культуру, а также успехи на международных спортивных аренах являются </w:t>
      </w:r>
      <w:r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  <w:t xml:space="preserve">бесспорным доказательством жизнеспособности и духовной силы любой нации. Современный спорт высших достижений предъявляет новые, более высокие, требования, к качеству подготовки спортивного резерва для сборных команд России. </w:t>
      </w:r>
      <w:r>
        <w:rPr>
          <w:rFonts w:ascii="Times New Roman" w:hAnsi="Times New Roman" w:cs="Times New Roman"/>
          <w:color w:val="000000" w:themeColor="text1"/>
        </w:rPr>
        <w:t>В рамках реализации региональног</w:t>
      </w:r>
      <w:r>
        <w:rPr>
          <w:rFonts w:ascii="Times New Roman" w:hAnsi="Times New Roman" w:cs="Times New Roman"/>
          <w:color w:val="000000" w:themeColor="text1"/>
        </w:rPr>
        <w:t>о проекта «Спорт норма жизни» (национальный проект «Демография») стоит задача увеличения доли граждан, систематически занимающихся физической культурой и спортом путем создания системы подготовки спортивного резерва и развития спортивной инфраструктуры. Дл</w:t>
      </w:r>
      <w:r>
        <w:rPr>
          <w:rFonts w:ascii="Times New Roman" w:hAnsi="Times New Roman" w:cs="Times New Roman"/>
          <w:color w:val="000000" w:themeColor="text1"/>
        </w:rPr>
        <w:t xml:space="preserve">я реализации данного проекта были проведены работы по изменению типа учреждения МБУ «Няндомская спортивная школа» из учреждения спортивной подготовки в учреждение дополнительного образования, осуществляющее подготовку спортивного резерва для спортивных </w:t>
      </w:r>
      <w:r>
        <w:rPr>
          <w:rFonts w:ascii="Times New Roman" w:hAnsi="Times New Roman" w:cs="Times New Roman"/>
          <w:color w:val="000000" w:themeColor="text1"/>
        </w:rPr>
        <w:lastRenderedPageBreak/>
        <w:t>сбо</w:t>
      </w:r>
      <w:r>
        <w:rPr>
          <w:rFonts w:ascii="Times New Roman" w:hAnsi="Times New Roman" w:cs="Times New Roman"/>
          <w:color w:val="000000" w:themeColor="text1"/>
        </w:rPr>
        <w:t>рных команд Архангельской области. Оказываемые спортивной школой услуги соответствуют стандартам спортивной подготовки.</w:t>
      </w:r>
    </w:p>
    <w:p w14:paraId="15ABC5EA" w14:textId="77777777" w:rsidR="000D70B2" w:rsidRDefault="0019029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В муниципальной программе учтены основные положения государственной программы Российской Федерации «Развитие физической культуры и спорт</w:t>
      </w:r>
      <w:r>
        <w:rPr>
          <w:rFonts w:ascii="Times New Roman" w:hAnsi="Times New Roman" w:cs="Times New Roman"/>
          <w:color w:val="000000" w:themeColor="text1"/>
        </w:rPr>
        <w:t>а», утвержденной постановлением Правительства Российской Федерации от 30 сентября 2021 года N 1661; Федерального закона от 4 декабря 2007 года N 329-ФЗ «О физической культуре и спорте в Российской Федерации»; Стратегии социально-экономического развития Арх</w:t>
      </w:r>
      <w:r>
        <w:rPr>
          <w:rFonts w:ascii="Times New Roman" w:hAnsi="Times New Roman" w:cs="Times New Roman"/>
          <w:color w:val="000000" w:themeColor="text1"/>
        </w:rPr>
        <w:t>ангельской области до 2035 года, утвержденной областным законом от 18 февраля 2019 года N 57-5-ОЗ, а также иных актов в соответствующих сферах деятельности: Указа Президента Российской Федерации от 24 марта 2014 года N 172 "О Всероссийском физкультурно-спо</w:t>
      </w:r>
      <w:r>
        <w:rPr>
          <w:rFonts w:ascii="Times New Roman" w:hAnsi="Times New Roman" w:cs="Times New Roman"/>
          <w:color w:val="000000" w:themeColor="text1"/>
        </w:rPr>
        <w:t>ртивном комплексе «Готов к труду и обороне» (ГТО)"; Указа Президента Российской Федерации от 7 мая 2018 года N 204 «О национальных целях и стратегических задачах развития Российской Федерации на период до 2024 года»; Указа Президента Российской Федерации о</w:t>
      </w:r>
      <w:r>
        <w:rPr>
          <w:rFonts w:ascii="Times New Roman" w:hAnsi="Times New Roman" w:cs="Times New Roman"/>
          <w:color w:val="000000" w:themeColor="text1"/>
        </w:rPr>
        <w:t xml:space="preserve">т 21 июля 2020 года N 474 «О национальных целях развития Российской Федерации на период до 2030 года»; Стратегии  развития спортивной индустрии до 2035 года, утвержденной распоряжением Правительства Российской Федерации от 3 июня 2019 года N 1188-р;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Федера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льного проекта «Спорт – норма жизни» Национального проекта «Демография».</w:t>
      </w:r>
    </w:p>
    <w:p w14:paraId="79D452EF" w14:textId="77777777" w:rsidR="000D70B2" w:rsidRDefault="0019029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  <w:t>Выполнение мероприятий муниципальной программы в полном объеме предусматривает реализацию целей государственной  и муниципальной политики в сфере физической культуры и спорта,  способ</w:t>
      </w:r>
      <w:r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  <w:t>ствует  повышению ее экономической рентабельности и раскрытию социального потенциала жителей.</w:t>
      </w:r>
    </w:p>
    <w:p w14:paraId="617E8C1D" w14:textId="77777777" w:rsidR="000D70B2" w:rsidRDefault="000D70B2">
      <w:pPr>
        <w:rPr>
          <w:rFonts w:ascii="Times New Roman" w:hAnsi="Times New Roman" w:cs="Times New Roman"/>
        </w:rPr>
      </w:pPr>
    </w:p>
    <w:p w14:paraId="4ED226F3" w14:textId="77777777" w:rsidR="000D70B2" w:rsidRDefault="000D70B2">
      <w:pPr>
        <w:rPr>
          <w:rFonts w:ascii="Times New Roman" w:hAnsi="Times New Roman" w:cs="Times New Roman"/>
        </w:rPr>
      </w:pPr>
    </w:p>
    <w:p w14:paraId="6F2D2020" w14:textId="77777777" w:rsidR="000D70B2" w:rsidRDefault="00190297">
      <w:pPr>
        <w:pStyle w:val="aff2"/>
        <w:jc w:val="center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  <w:color w:val="000000" w:themeColor="text1"/>
          <w:sz w:val="24"/>
          <w:szCs w:val="24"/>
        </w:rPr>
        <w:t>Раздел 2. РЕСУРСНОЕ ОБЕСПЕЧЕНИЕ</w:t>
      </w:r>
    </w:p>
    <w:p w14:paraId="31366263" w14:textId="77777777" w:rsidR="000D70B2" w:rsidRDefault="00190297">
      <w:pPr>
        <w:pStyle w:val="aff2"/>
        <w:jc w:val="center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программы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«Развитие физической культуры, спорта и создание</w:t>
      </w:r>
    </w:p>
    <w:p w14:paraId="0E694610" w14:textId="77777777" w:rsidR="000D70B2" w:rsidRDefault="00190297">
      <w:pPr>
        <w:pStyle w:val="aff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условий для формирования здорового образа жизни   </w:t>
      </w:r>
    </w:p>
    <w:p w14:paraId="77B17BF9" w14:textId="77777777" w:rsidR="000D70B2" w:rsidRDefault="00190297">
      <w:pPr>
        <w:pStyle w:val="aff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территории Няндомского  муниципального округа»</w:t>
      </w:r>
    </w:p>
    <w:p w14:paraId="6EEDE715" w14:textId="77777777" w:rsidR="000D70B2" w:rsidRDefault="000D70B2">
      <w:pPr>
        <w:rPr>
          <w:rFonts w:ascii="Times New Roman" w:hAnsi="Times New Roman" w:cs="Times New Roman"/>
        </w:rPr>
      </w:pPr>
    </w:p>
    <w:tbl>
      <w:tblPr>
        <w:tblW w:w="51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1936"/>
        <w:gridCol w:w="1506"/>
        <w:gridCol w:w="1128"/>
        <w:gridCol w:w="1004"/>
        <w:gridCol w:w="1128"/>
        <w:gridCol w:w="1004"/>
        <w:gridCol w:w="940"/>
      </w:tblGrid>
      <w:tr w:rsidR="000D70B2" w14:paraId="4C372EB8" w14:textId="77777777">
        <w:trPr>
          <w:trHeight w:val="545"/>
          <w:tblHeader/>
        </w:trPr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F290" w14:textId="77777777" w:rsidR="000D70B2" w:rsidRDefault="00190297">
            <w:pPr>
              <w:pStyle w:val="afb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Статус</w:t>
            </w:r>
          </w:p>
        </w:tc>
        <w:tc>
          <w:tcPr>
            <w:tcW w:w="9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415F" w14:textId="77777777" w:rsidR="000D70B2" w:rsidRDefault="00190297">
            <w:pPr>
              <w:pStyle w:val="afb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Наименование муниципальной программы (подпрограммы)</w:t>
            </w:r>
          </w:p>
        </w:tc>
        <w:tc>
          <w:tcPr>
            <w:tcW w:w="7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C928" w14:textId="77777777" w:rsidR="000D70B2" w:rsidRDefault="00190297">
            <w:pPr>
              <w:pStyle w:val="afb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Источник 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</w:rPr>
              <w:t>финансового обеспечения</w:t>
            </w:r>
          </w:p>
        </w:tc>
        <w:tc>
          <w:tcPr>
            <w:tcW w:w="26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CFBD" w14:textId="77777777" w:rsidR="000D70B2" w:rsidRDefault="00190297">
            <w:pPr>
              <w:pStyle w:val="afb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Оценка финансового обеспечения по годам реализации,  тыс. рублей</w:t>
            </w:r>
          </w:p>
        </w:tc>
      </w:tr>
      <w:tr w:rsidR="000D70B2" w14:paraId="265F3768" w14:textId="77777777">
        <w:trPr>
          <w:trHeight w:val="145"/>
          <w:tblHeader/>
        </w:trPr>
        <w:tc>
          <w:tcPr>
            <w:tcW w:w="5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8375C" w14:textId="77777777" w:rsidR="000D70B2" w:rsidRDefault="000D70B2">
            <w:pPr>
              <w:rPr>
                <w:bCs/>
                <w:color w:val="000000"/>
              </w:rPr>
            </w:pP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0C18D" w14:textId="77777777" w:rsidR="000D70B2" w:rsidRDefault="000D70B2">
            <w:pPr>
              <w:rPr>
                <w:bCs/>
                <w:color w:val="000000"/>
              </w:rPr>
            </w:pPr>
          </w:p>
        </w:tc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E253F" w14:textId="77777777" w:rsidR="000D70B2" w:rsidRDefault="000D70B2">
            <w:pPr>
              <w:rPr>
                <w:bCs/>
                <w:color w:val="000000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7D8B8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20E31" w14:textId="77777777" w:rsidR="000D70B2" w:rsidRDefault="00190297">
            <w:pPr>
              <w:pStyle w:val="afb"/>
              <w:ind w:left="-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2023</w:t>
            </w:r>
          </w:p>
          <w:p w14:paraId="412757AD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год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B5494" w14:textId="77777777" w:rsidR="000D70B2" w:rsidRDefault="00190297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2024</w:t>
            </w:r>
          </w:p>
          <w:p w14:paraId="53C8653E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год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0CD32" w14:textId="77777777" w:rsidR="000D70B2" w:rsidRDefault="00190297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2025</w:t>
            </w:r>
          </w:p>
          <w:p w14:paraId="502CD08E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год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A5CF" w14:textId="77777777" w:rsidR="000D70B2" w:rsidRDefault="00190297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2026</w:t>
            </w:r>
          </w:p>
          <w:p w14:paraId="3E6AE851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год</w:t>
            </w:r>
          </w:p>
        </w:tc>
      </w:tr>
      <w:tr w:rsidR="000D70B2" w14:paraId="22D8C2EE" w14:textId="77777777">
        <w:trPr>
          <w:trHeight w:val="272"/>
          <w:tblHeader/>
        </w:trPr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4B4D" w14:textId="77777777" w:rsidR="000D70B2" w:rsidRDefault="00190297">
            <w:pPr>
              <w:pStyle w:val="afb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9D7F" w14:textId="77777777" w:rsidR="000D70B2" w:rsidRDefault="00190297">
            <w:pPr>
              <w:pStyle w:val="afb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C06A" w14:textId="77777777" w:rsidR="000D70B2" w:rsidRDefault="00190297">
            <w:pPr>
              <w:pStyle w:val="afb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93F3" w14:textId="77777777" w:rsidR="000D70B2" w:rsidRDefault="00190297">
            <w:pPr>
              <w:pStyle w:val="afb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4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EAB44" w14:textId="77777777" w:rsidR="000D70B2" w:rsidRDefault="00190297">
            <w:pPr>
              <w:pStyle w:val="afb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D2F51" w14:textId="77777777" w:rsidR="000D70B2" w:rsidRDefault="00190297">
            <w:pPr>
              <w:pStyle w:val="afb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6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E136" w14:textId="77777777" w:rsidR="000D70B2" w:rsidRDefault="00190297">
            <w:pPr>
              <w:pStyle w:val="afb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7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8A398" w14:textId="77777777" w:rsidR="000D70B2" w:rsidRDefault="00190297">
            <w:pPr>
              <w:pStyle w:val="afb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8</w:t>
            </w:r>
          </w:p>
        </w:tc>
      </w:tr>
      <w:tr w:rsidR="000D70B2" w14:paraId="21B29E8D" w14:textId="77777777">
        <w:trPr>
          <w:trHeight w:val="272"/>
        </w:trPr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BAED97" w14:textId="77777777" w:rsidR="000D70B2" w:rsidRDefault="00190297">
            <w:pPr>
              <w:pStyle w:val="afd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>Муниципальная</w:t>
            </w:r>
            <w:r>
              <w:rPr>
                <w:rFonts w:ascii="Times New Roman" w:hAnsi="Times New Roman"/>
                <w:color w:val="000000" w:themeColor="text1"/>
              </w:rPr>
              <w:br/>
              <w:t>программа</w:t>
            </w:r>
          </w:p>
        </w:tc>
        <w:tc>
          <w:tcPr>
            <w:tcW w:w="9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99E7C" w14:textId="77777777" w:rsidR="000D70B2" w:rsidRDefault="001902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физической культуры, спорта и создание условий для формирования здорового образа жизни на территории Няндомского </w:t>
            </w:r>
          </w:p>
          <w:p w14:paraId="1381D2CA" w14:textId="77777777" w:rsidR="000D70B2" w:rsidRDefault="001902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05DC1" w14:textId="77777777" w:rsidR="000D70B2" w:rsidRDefault="00190297">
            <w:pPr>
              <w:pStyle w:val="afd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Всего, в т.ч.: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9B52B" w14:textId="77777777" w:rsidR="000D70B2" w:rsidRDefault="00190297">
            <w:pPr>
              <w:ind w:left="-109" w:right="-10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95 934,4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7F66E" w14:textId="77777777" w:rsidR="000D70B2" w:rsidRDefault="00190297">
            <w:pPr>
              <w:ind w:left="-109" w:right="-10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22 422,8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5C28F" w14:textId="77777777" w:rsidR="000D70B2" w:rsidRDefault="00190297">
            <w:pPr>
              <w:ind w:left="-107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23 467,0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5D7AB" w14:textId="77777777" w:rsidR="000D70B2" w:rsidRDefault="00190297">
            <w:pPr>
              <w:ind w:left="-107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24 634,6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F8E4B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25 410,0</w:t>
            </w:r>
          </w:p>
        </w:tc>
      </w:tr>
      <w:tr w:rsidR="000D70B2" w14:paraId="3302F444" w14:textId="77777777">
        <w:trPr>
          <w:trHeight w:val="843"/>
        </w:trPr>
        <w:tc>
          <w:tcPr>
            <w:tcW w:w="5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94FC0" w14:textId="77777777" w:rsidR="000D70B2" w:rsidRDefault="000D70B2">
            <w:pPr>
              <w:jc w:val="center"/>
              <w:rPr>
                <w:color w:val="000000"/>
              </w:rPr>
            </w:pP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5725C" w14:textId="77777777" w:rsidR="000D70B2" w:rsidRDefault="000D70B2">
            <w:pPr>
              <w:jc w:val="center"/>
              <w:rPr>
                <w:color w:val="000000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105B1" w14:textId="77777777" w:rsidR="000D70B2" w:rsidRDefault="00190297">
            <w:pPr>
              <w:pStyle w:val="afd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федеральный бюджет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44213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7A686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C316E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11F20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0A7B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0D70B2" w14:paraId="43F0A7CD" w14:textId="77777777">
        <w:trPr>
          <w:trHeight w:val="842"/>
        </w:trPr>
        <w:tc>
          <w:tcPr>
            <w:tcW w:w="5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1978B" w14:textId="77777777" w:rsidR="000D70B2" w:rsidRDefault="000D70B2">
            <w:pPr>
              <w:jc w:val="center"/>
              <w:rPr>
                <w:color w:val="000000"/>
              </w:rPr>
            </w:pP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F63E0" w14:textId="77777777" w:rsidR="000D70B2" w:rsidRDefault="000D70B2">
            <w:pPr>
              <w:jc w:val="center"/>
              <w:rPr>
                <w:color w:val="000000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73A93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F0E10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B74E5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0636A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2947A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6E44A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0D70B2" w14:paraId="3688523C" w14:textId="77777777">
        <w:trPr>
          <w:trHeight w:val="380"/>
        </w:trPr>
        <w:tc>
          <w:tcPr>
            <w:tcW w:w="5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230CE" w14:textId="77777777" w:rsidR="000D70B2" w:rsidRDefault="000D70B2">
            <w:pPr>
              <w:jc w:val="center"/>
              <w:rPr>
                <w:color w:val="000000"/>
              </w:rPr>
            </w:pP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6ED56" w14:textId="77777777" w:rsidR="000D70B2" w:rsidRDefault="000D70B2">
            <w:pPr>
              <w:jc w:val="center"/>
              <w:rPr>
                <w:color w:val="000000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FBACF3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бюджет округа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26B34B" w14:textId="77777777" w:rsidR="000D70B2" w:rsidRDefault="00190297">
            <w:pPr>
              <w:ind w:left="-109" w:right="-10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95 934,4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B92AB7" w14:textId="77777777" w:rsidR="000D70B2" w:rsidRDefault="00190297">
            <w:pPr>
              <w:ind w:left="-109" w:right="-10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22 422,8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A85DD6" w14:textId="77777777" w:rsidR="000D70B2" w:rsidRDefault="00190297">
            <w:pPr>
              <w:ind w:left="-107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23 467,0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24ACCA" w14:textId="77777777" w:rsidR="000D70B2" w:rsidRDefault="00190297">
            <w:pPr>
              <w:ind w:left="-107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24 634,6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059741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25 410,0</w:t>
            </w:r>
          </w:p>
        </w:tc>
      </w:tr>
      <w:tr w:rsidR="000D70B2" w14:paraId="47DED7C6" w14:textId="77777777">
        <w:trPr>
          <w:trHeight w:val="272"/>
        </w:trPr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C7956D" w14:textId="77777777" w:rsidR="000D70B2" w:rsidRDefault="00190297">
            <w:pPr>
              <w:pStyle w:val="afd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>Подпрограмма 1</w:t>
            </w:r>
          </w:p>
        </w:tc>
        <w:tc>
          <w:tcPr>
            <w:tcW w:w="9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C30F7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Развитие физической культуры и спорта</w:t>
            </w:r>
          </w:p>
          <w:p w14:paraId="3BAF60AD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Няндомском муниципальном округе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AABB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Всего, в т.ч.: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EB8A1" w14:textId="77777777" w:rsidR="000D70B2" w:rsidRDefault="00190297">
            <w:pPr>
              <w:ind w:left="-109" w:right="-10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19 716,4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B329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3 984,8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EE7FD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4 806,8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6A250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5 189,9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DA2E4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5 734,9</w:t>
            </w:r>
          </w:p>
        </w:tc>
      </w:tr>
      <w:tr w:rsidR="000D70B2" w14:paraId="5BC21A6F" w14:textId="77777777">
        <w:trPr>
          <w:trHeight w:val="500"/>
        </w:trPr>
        <w:tc>
          <w:tcPr>
            <w:tcW w:w="5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8A3B1" w14:textId="77777777" w:rsidR="000D70B2" w:rsidRDefault="000D70B2">
            <w:pPr>
              <w:jc w:val="center"/>
              <w:rPr>
                <w:color w:val="000000"/>
              </w:rPr>
            </w:pP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C9232" w14:textId="77777777" w:rsidR="000D70B2" w:rsidRDefault="000D70B2">
            <w:pPr>
              <w:jc w:val="center"/>
              <w:rPr>
                <w:color w:val="000000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15A49" w14:textId="77777777" w:rsidR="000D70B2" w:rsidRDefault="00190297">
            <w:pPr>
              <w:pStyle w:val="afd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федеральный бюджет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17F5B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FA1EC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3A8BB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D1182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58092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0D70B2" w14:paraId="7190D2AF" w14:textId="77777777">
        <w:trPr>
          <w:trHeight w:val="590"/>
        </w:trPr>
        <w:tc>
          <w:tcPr>
            <w:tcW w:w="5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F369" w14:textId="77777777" w:rsidR="000D70B2" w:rsidRDefault="000D70B2">
            <w:pPr>
              <w:jc w:val="center"/>
              <w:rPr>
                <w:color w:val="000000"/>
              </w:rPr>
            </w:pP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2C9E1" w14:textId="77777777" w:rsidR="000D70B2" w:rsidRDefault="000D70B2">
            <w:pPr>
              <w:jc w:val="center"/>
              <w:rPr>
                <w:color w:val="000000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78232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AA09D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088D2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D9557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6F528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7F579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0D70B2" w14:paraId="55C42F5A" w14:textId="77777777">
        <w:trPr>
          <w:trHeight w:val="455"/>
        </w:trPr>
        <w:tc>
          <w:tcPr>
            <w:tcW w:w="5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F7876" w14:textId="77777777" w:rsidR="000D70B2" w:rsidRDefault="000D70B2">
            <w:pPr>
              <w:jc w:val="center"/>
              <w:rPr>
                <w:color w:val="000000"/>
              </w:rPr>
            </w:pP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D2E7F" w14:textId="77777777" w:rsidR="000D70B2" w:rsidRDefault="000D70B2">
            <w:pPr>
              <w:jc w:val="center"/>
              <w:rPr>
                <w:color w:val="000000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1D79A2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бюджет округа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CFF7DF" w14:textId="77777777" w:rsidR="000D70B2" w:rsidRDefault="00190297">
            <w:pPr>
              <w:ind w:left="-109" w:right="-10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19 716,4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64EC73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3 984,8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CFB85E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4 806,8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E0B7A7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5 189,9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F262C7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5 734,9</w:t>
            </w:r>
          </w:p>
        </w:tc>
      </w:tr>
      <w:tr w:rsidR="000D70B2" w14:paraId="328BF2C1" w14:textId="77777777">
        <w:trPr>
          <w:trHeight w:val="145"/>
        </w:trPr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597F56" w14:textId="77777777" w:rsidR="000D70B2" w:rsidRDefault="0019029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Подпрограмма 2</w:t>
            </w:r>
          </w:p>
        </w:tc>
        <w:tc>
          <w:tcPr>
            <w:tcW w:w="9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76F8CF" w14:textId="77777777" w:rsidR="000D70B2" w:rsidRDefault="00190297">
            <w:pPr>
              <w:ind w:left="-31" w:right="-10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Развитие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бюджетного учреждения дополнительного образования «Няндомская спортивная школа»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3EC9F" w14:textId="77777777" w:rsidR="000D70B2" w:rsidRDefault="00190297">
            <w:pPr>
              <w:pStyle w:val="afd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Всего, в т.ч.: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97E48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76 218,0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66ED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18 438,0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F529C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18 660,2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11392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19 444,7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AD45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19 675,1</w:t>
            </w:r>
          </w:p>
        </w:tc>
      </w:tr>
      <w:tr w:rsidR="000D70B2" w14:paraId="3D0B1C0E" w14:textId="77777777">
        <w:trPr>
          <w:trHeight w:val="145"/>
        </w:trPr>
        <w:tc>
          <w:tcPr>
            <w:tcW w:w="53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ECA2EA" w14:textId="77777777" w:rsidR="000D70B2" w:rsidRDefault="000D70B2">
            <w:pPr>
              <w:jc w:val="center"/>
              <w:rPr>
                <w:color w:val="000000"/>
              </w:rPr>
            </w:pPr>
          </w:p>
        </w:tc>
        <w:tc>
          <w:tcPr>
            <w:tcW w:w="99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32CBD1" w14:textId="77777777" w:rsidR="000D70B2" w:rsidRDefault="000D70B2">
            <w:pPr>
              <w:ind w:left="-31" w:right="-109"/>
              <w:jc w:val="center"/>
              <w:rPr>
                <w:color w:val="000000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DE7A" w14:textId="77777777" w:rsidR="000D70B2" w:rsidRDefault="00190297">
            <w:pPr>
              <w:pStyle w:val="afd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федеральный бюджет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0C816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8BEB2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8902C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FDC33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F5FCE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0D70B2" w14:paraId="5CDAFF3A" w14:textId="77777777">
        <w:trPr>
          <w:trHeight w:val="145"/>
        </w:trPr>
        <w:tc>
          <w:tcPr>
            <w:tcW w:w="5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402418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99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B5A9DA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1D0DC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65865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9F7AE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F91A6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35311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66AC7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0D70B2" w14:paraId="17C830AA" w14:textId="77777777">
        <w:trPr>
          <w:trHeight w:val="145"/>
        </w:trPr>
        <w:tc>
          <w:tcPr>
            <w:tcW w:w="5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7E47FA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99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9C31AF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2B0E0C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бюджет округа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C6A56B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76 218,0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4E984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18 438,0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F3927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18 660,2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8082F6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19 444,7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2CB929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19 675,1</w:t>
            </w:r>
          </w:p>
        </w:tc>
      </w:tr>
    </w:tbl>
    <w:p w14:paraId="75FFB5BB" w14:textId="77777777" w:rsidR="000D70B2" w:rsidRDefault="000D70B2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6DEBCE2D" w14:textId="77777777" w:rsidR="000D70B2" w:rsidRDefault="000D70B2">
      <w:pPr>
        <w:rPr>
          <w:rFonts w:ascii="Times New Roman" w:hAnsi="Times New Roman" w:cs="Times New Roman"/>
        </w:rPr>
        <w:sectPr w:rsidR="000D70B2">
          <w:pgSz w:w="11906" w:h="16838"/>
          <w:pgMar w:top="567" w:right="851" w:bottom="1134" w:left="1701" w:header="709" w:footer="709" w:gutter="0"/>
          <w:pgNumType w:start="2"/>
          <w:cols w:space="720"/>
          <w:docGrid w:linePitch="360"/>
        </w:sectPr>
      </w:pPr>
    </w:p>
    <w:p w14:paraId="0A518F4F" w14:textId="77777777" w:rsidR="000D70B2" w:rsidRDefault="001902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Раздел 3. </w:t>
      </w:r>
      <w:r>
        <w:rPr>
          <w:rFonts w:ascii="Times New Roman" w:hAnsi="Times New Roman" w:cs="Times New Roman"/>
          <w:b/>
        </w:rPr>
        <w:t>Характеристика подпрограмм муниципальной программы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75F38005" w14:textId="77777777" w:rsidR="000D70B2" w:rsidRDefault="000D70B2">
      <w:pPr>
        <w:jc w:val="center"/>
        <w:rPr>
          <w:rFonts w:ascii="Times New Roman" w:hAnsi="Times New Roman" w:cs="Times New Roman"/>
        </w:rPr>
      </w:pPr>
    </w:p>
    <w:p w14:paraId="1983341C" w14:textId="77777777" w:rsidR="000D70B2" w:rsidRDefault="001902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>3.1. Подпрограмма  1</w:t>
      </w:r>
    </w:p>
    <w:p w14:paraId="5972C60D" w14:textId="77777777" w:rsidR="000D70B2" w:rsidRDefault="001902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«Развитие физической культуры и спорта в Няндомском муниципальном округе» муниципальной программы «Развитие физической культуры, спорта и создание условий для формирования здорового образа жизни  на территории Няндомского муниципального округа»</w:t>
      </w:r>
    </w:p>
    <w:p w14:paraId="2324BD30" w14:textId="77777777" w:rsidR="000D70B2" w:rsidRDefault="000D70B2">
      <w:pPr>
        <w:jc w:val="center"/>
        <w:rPr>
          <w:rFonts w:ascii="Times New Roman" w:hAnsi="Times New Roman" w:cs="Times New Roman"/>
        </w:rPr>
      </w:pPr>
    </w:p>
    <w:p w14:paraId="537A9375" w14:textId="77777777" w:rsidR="000D70B2" w:rsidRDefault="001902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ПАСПОРТ </w:t>
      </w:r>
    </w:p>
    <w:p w14:paraId="2077D21D" w14:textId="77777777" w:rsidR="000D70B2" w:rsidRDefault="001902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подпрограммы  1 </w:t>
      </w:r>
    </w:p>
    <w:p w14:paraId="2FC45783" w14:textId="77777777" w:rsidR="000D70B2" w:rsidRDefault="001902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>«Развитие физической культуры и спорта в Няндомском муниципальном округе» муниципальной программы «Развитие физической культуры, спорта и создание условий для формирования здорового образа жизни  на территории Няндомского муниципального ок</w:t>
      </w:r>
      <w:r>
        <w:rPr>
          <w:rFonts w:ascii="Times New Roman" w:hAnsi="Times New Roman" w:cs="Times New Roman"/>
          <w:b/>
          <w:color w:val="000000" w:themeColor="text1"/>
        </w:rPr>
        <w:t>руга»</w:t>
      </w:r>
    </w:p>
    <w:p w14:paraId="1A5E002E" w14:textId="77777777" w:rsidR="000D70B2" w:rsidRDefault="000D70B2">
      <w:pPr>
        <w:jc w:val="center"/>
        <w:rPr>
          <w:rFonts w:ascii="Times New Roman" w:hAnsi="Times New Roman" w:cs="Times New Roman"/>
        </w:rPr>
      </w:pPr>
    </w:p>
    <w:tbl>
      <w:tblPr>
        <w:tblW w:w="501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8372"/>
      </w:tblGrid>
      <w:tr w:rsidR="000D70B2" w14:paraId="2CAA8F87" w14:textId="77777777">
        <w:trPr>
          <w:trHeight w:val="604"/>
          <w:jc w:val="center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920B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Ответственный исполнитель подпрограммы </w:t>
            </w:r>
          </w:p>
        </w:tc>
        <w:tc>
          <w:tcPr>
            <w:tcW w:w="4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85B6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отдел по физической культуре и спорту</w:t>
            </w:r>
          </w:p>
        </w:tc>
      </w:tr>
      <w:tr w:rsidR="000D70B2" w14:paraId="473BED05" w14:textId="77777777">
        <w:trPr>
          <w:trHeight w:val="1108"/>
          <w:jc w:val="center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03FD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Соисполнители</w:t>
            </w:r>
          </w:p>
          <w:p w14:paraId="0D12C180" w14:textId="77777777" w:rsidR="000D70B2" w:rsidRDefault="001902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подпрограммы</w:t>
            </w:r>
          </w:p>
        </w:tc>
        <w:tc>
          <w:tcPr>
            <w:tcW w:w="4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1502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Муниципальное бюджетное учреждение культуры «Няндомский районный центр культуры и спорта» (далее – МБУК «НРЦКС»);</w:t>
            </w:r>
          </w:p>
          <w:p w14:paraId="4FB0A878" w14:textId="77777777" w:rsidR="000D70B2" w:rsidRDefault="001902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Управление  образования а</w:t>
            </w:r>
            <w:r>
              <w:rPr>
                <w:rFonts w:ascii="Times New Roman" w:hAnsi="Times New Roman" w:cs="Times New Roman"/>
                <w:color w:val="000000" w:themeColor="text1"/>
              </w:rPr>
              <w:t>дминистрации Няндомского муниципального округа Архангельской области (далее – Управление образования)</w:t>
            </w:r>
          </w:p>
        </w:tc>
      </w:tr>
      <w:tr w:rsidR="000D70B2" w14:paraId="266B1885" w14:textId="77777777">
        <w:trPr>
          <w:trHeight w:val="823"/>
          <w:jc w:val="center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A218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Участники подпрограммы</w:t>
            </w:r>
          </w:p>
        </w:tc>
        <w:tc>
          <w:tcPr>
            <w:tcW w:w="4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6548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образовательные организации Няндомского муниципального округа; </w:t>
            </w:r>
          </w:p>
          <w:p w14:paraId="63D570F1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Управление строительства, архитектуры и ЖКХ администрации Няндомского муниципального округа Архангельской области (далее – Управление СА и ЖКХ);</w:t>
            </w:r>
          </w:p>
          <w:p w14:paraId="0E5ABC13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-общественные объединения, осуществляющие деятельность в сфере физической культуры и спорта;</w:t>
            </w:r>
          </w:p>
          <w:p w14:paraId="49EDD54E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жители Няндомс</w:t>
            </w:r>
            <w:r>
              <w:rPr>
                <w:rFonts w:ascii="Times New Roman" w:hAnsi="Times New Roman" w:cs="Times New Roman"/>
                <w:color w:val="000000" w:themeColor="text1"/>
              </w:rPr>
              <w:t>кого муниципального  округа;</w:t>
            </w:r>
          </w:p>
          <w:p w14:paraId="441CF836" w14:textId="77777777" w:rsidR="000D70B2" w:rsidRDefault="001902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подрядчики, определенные на конкурсной основе</w:t>
            </w:r>
          </w:p>
        </w:tc>
      </w:tr>
      <w:tr w:rsidR="000D70B2" w14:paraId="518416EE" w14:textId="77777777">
        <w:trPr>
          <w:trHeight w:val="302"/>
          <w:jc w:val="center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652E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3"/>
              </w:rPr>
              <w:t>Цель и задачи подпрограммы</w:t>
            </w:r>
          </w:p>
        </w:tc>
        <w:tc>
          <w:tcPr>
            <w:tcW w:w="4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7EC2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Цель: создание для всех категорий и групп населения Няндомского муниципального округа условий для занятий физической культурой и спортом.</w:t>
            </w:r>
          </w:p>
          <w:p w14:paraId="1401CBCB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Задачи:</w:t>
            </w:r>
          </w:p>
          <w:p w14:paraId="23F3F334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1. Информационное обеспечение жителей Няндомского муниципального округа в области физической культуры и спорта; </w:t>
            </w:r>
          </w:p>
          <w:p w14:paraId="60C5DE2A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 Развитие спорта высших достижений, обеспечение участия спортивных сборных команд Няндомского муниципального округа на областных, всероссийск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их и международных спортивных соревнованиях;</w:t>
            </w:r>
          </w:p>
          <w:p w14:paraId="21E8EE04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3. Развитие системы официальных физкультурно-оздоровительных и спортивных мероприятий;</w:t>
            </w:r>
          </w:p>
          <w:p w14:paraId="7FFFD37C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4. Обеспечение условий для развития физической культуры и массового спорта для всех категорий жителей, в том числе лиц с огр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аниченными возможностями здоровья и инвалидов.</w:t>
            </w:r>
          </w:p>
          <w:p w14:paraId="1461398E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5. </w:t>
            </w:r>
            <w:r>
              <w:rPr>
                <w:rFonts w:ascii="Times New Roman" w:hAnsi="Times New Roman" w:cs="Times New Roman"/>
                <w:bCs/>
              </w:rPr>
              <w:t>Реализация Всероссийского физкультурно-спортивного комплекса «ГТО» на территории Няндомского  муниципального  округа;</w:t>
            </w:r>
          </w:p>
          <w:p w14:paraId="70E9B9A6" w14:textId="77777777" w:rsidR="000D70B2" w:rsidRDefault="001902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6. Развитие сети спортивной инфраструктуры и укрепление материально-технической базы для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занятий физической культурой и спортом.</w:t>
            </w:r>
          </w:p>
        </w:tc>
      </w:tr>
      <w:tr w:rsidR="000D70B2" w14:paraId="0BEBFEC7" w14:textId="77777777">
        <w:trPr>
          <w:trHeight w:val="1088"/>
          <w:jc w:val="center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8B97" w14:textId="77777777" w:rsidR="000D70B2" w:rsidRDefault="0019029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</w:rPr>
              <w:t>Период реализации подпрограммы</w:t>
            </w:r>
          </w:p>
        </w:tc>
        <w:tc>
          <w:tcPr>
            <w:tcW w:w="4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059C" w14:textId="77777777" w:rsidR="000D70B2" w:rsidRDefault="0019029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01.01.2023 года  по 31.12.2026 года</w:t>
            </w:r>
          </w:p>
        </w:tc>
      </w:tr>
      <w:tr w:rsidR="000D70B2" w14:paraId="67BF44C9" w14:textId="77777777">
        <w:trPr>
          <w:trHeight w:val="1124"/>
          <w:jc w:val="center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C83E" w14:textId="77777777" w:rsidR="000D70B2" w:rsidRDefault="0019029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>Объёмы и источники финансирования</w:t>
            </w:r>
          </w:p>
          <w:p w14:paraId="61A3FC51" w14:textId="77777777" w:rsidR="000D70B2" w:rsidRDefault="00190297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3"/>
              </w:rPr>
              <w:t>подпрограммы</w:t>
            </w:r>
          </w:p>
        </w:tc>
        <w:tc>
          <w:tcPr>
            <w:tcW w:w="40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38AC3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Общий объем средств, предусмотренных на реализацию подпрограммы – 19 716,4 тыс. рублей, в том числе средства бюджета округа – 19 716,4 тыс. рублей</w:t>
            </w:r>
          </w:p>
        </w:tc>
      </w:tr>
    </w:tbl>
    <w:p w14:paraId="2FBECD3B" w14:textId="77777777" w:rsidR="000D70B2" w:rsidRDefault="000D70B2">
      <w:pPr>
        <w:shd w:val="clear" w:color="auto" w:fill="FFFFFF"/>
        <w:ind w:left="14" w:hanging="14"/>
        <w:jc w:val="center"/>
        <w:rPr>
          <w:rFonts w:ascii="Times New Roman" w:hAnsi="Times New Roman" w:cs="Times New Roman"/>
        </w:rPr>
      </w:pPr>
    </w:p>
    <w:p w14:paraId="45D40DBA" w14:textId="77777777" w:rsidR="000D70B2" w:rsidRDefault="00190297">
      <w:pPr>
        <w:shd w:val="clear" w:color="auto" w:fill="FFFFFF"/>
        <w:ind w:left="14" w:hanging="1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3.1.1.Характеристика сферы реализации подпрограммы</w:t>
      </w:r>
      <w:r>
        <w:rPr>
          <w:rFonts w:ascii="Times New Roman" w:hAnsi="Times New Roman" w:cs="Times New Roman"/>
          <w:b/>
          <w:bCs/>
          <w:color w:val="000000" w:themeColor="text1"/>
        </w:rPr>
        <w:t>, описание основных проблем и обоснование включения в муниципальную программу</w:t>
      </w:r>
    </w:p>
    <w:p w14:paraId="731F625F" w14:textId="77777777" w:rsidR="000D70B2" w:rsidRDefault="00190297">
      <w:pPr>
        <w:shd w:val="clear" w:color="auto" w:fill="FFFFFF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Согласно Концепции развития физической культуры и спорта в Российской Федерации важной составной частью государственной социально - экономической политики является всестороннее и</w:t>
      </w:r>
      <w:r>
        <w:rPr>
          <w:rFonts w:ascii="Times New Roman" w:hAnsi="Times New Roman" w:cs="Times New Roman"/>
          <w:color w:val="000000" w:themeColor="text1"/>
        </w:rPr>
        <w:t xml:space="preserve"> эффективное развитие физической культуры и спорта. </w:t>
      </w:r>
    </w:p>
    <w:p w14:paraId="160DD37F" w14:textId="77777777" w:rsidR="000D70B2" w:rsidRDefault="00190297">
      <w:pPr>
        <w:shd w:val="clear" w:color="auto" w:fill="FFFFFF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Приоритетом социальной политики Няндомского муниципального округа является формирование условий, обеспечивающих привлекательность территории, создание комфортных условий для проживания населения.</w:t>
      </w:r>
    </w:p>
    <w:p w14:paraId="2B7761B7" w14:textId="77777777" w:rsidR="000D70B2" w:rsidRDefault="00190297">
      <w:pPr>
        <w:shd w:val="clear" w:color="auto" w:fill="FFFFFF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Проводи</w:t>
      </w:r>
      <w:r>
        <w:rPr>
          <w:rFonts w:ascii="Times New Roman" w:hAnsi="Times New Roman" w:cs="Times New Roman"/>
          <w:color w:val="000000" w:themeColor="text1"/>
        </w:rPr>
        <w:t>мый в настоящее время экономический курс, устанавливающий приоритетные задачи социально-экономического развития  Няндомского муниципального округа, определяет конкретные первоочередные шаги в социально-культурных сферах, в том числе в сфере физической куль</w:t>
      </w:r>
      <w:r>
        <w:rPr>
          <w:rFonts w:ascii="Times New Roman" w:hAnsi="Times New Roman" w:cs="Times New Roman"/>
          <w:color w:val="000000" w:themeColor="text1"/>
        </w:rPr>
        <w:t>туры и спорта.</w:t>
      </w:r>
    </w:p>
    <w:p w14:paraId="1DEC7443" w14:textId="77777777" w:rsidR="000D70B2" w:rsidRDefault="00190297">
      <w:pPr>
        <w:shd w:val="clear" w:color="auto" w:fill="FFFFFF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Спорт обретает всё более динамичный характер полноценного социального института. Он активно внедряется в систему образования и воспитания подрастающего поколения, используется как средство отдыха и оздоровления различных групп населения, реа</w:t>
      </w:r>
      <w:r>
        <w:rPr>
          <w:rFonts w:ascii="Times New Roman" w:hAnsi="Times New Roman" w:cs="Times New Roman"/>
          <w:color w:val="000000" w:themeColor="text1"/>
        </w:rPr>
        <w:t>билитации инвалидов, повышает стрессоустойчивость.</w:t>
      </w:r>
    </w:p>
    <w:p w14:paraId="1334EC75" w14:textId="77777777" w:rsidR="000D70B2" w:rsidRDefault="00190297">
      <w:pPr>
        <w:shd w:val="clear" w:color="auto" w:fill="FFFFFF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Систематические занятия физической культурой и спортом не только способствуют укреплению здоровья, но и выполняют такие важные социальные функции, как укрепление нравственности, социальная адаптация, сниже</w:t>
      </w:r>
      <w:r>
        <w:rPr>
          <w:rFonts w:ascii="Times New Roman" w:hAnsi="Times New Roman" w:cs="Times New Roman"/>
          <w:color w:val="000000" w:themeColor="text1"/>
        </w:rPr>
        <w:t>ние социальной напряжённости, профилактика правонарушений, наркомании, отвлечение подростков от улицы и вредных привычек.</w:t>
      </w:r>
    </w:p>
    <w:p w14:paraId="70600E3B" w14:textId="77777777" w:rsidR="000D70B2" w:rsidRDefault="00190297">
      <w:pPr>
        <w:shd w:val="clear" w:color="auto" w:fill="FFFFFF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Текущее состояние физической культуры и спорта в Няндомском   муниципальном округе характеризуется положительными тенденциями, связанн</w:t>
      </w:r>
      <w:r>
        <w:rPr>
          <w:rFonts w:ascii="Times New Roman" w:hAnsi="Times New Roman" w:cs="Times New Roman"/>
          <w:color w:val="000000" w:themeColor="text1"/>
        </w:rPr>
        <w:t>ыми с развитием спортивных и физкультурных традиций, достижениями спортсменов на региональном и всероссийском уровнях.</w:t>
      </w:r>
    </w:p>
    <w:p w14:paraId="300EE372" w14:textId="77777777" w:rsidR="000D70B2" w:rsidRDefault="00190297">
      <w:pPr>
        <w:shd w:val="clear" w:color="auto" w:fill="FFFFFF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В настоящее время на территории Няндомского муниципального округа действуют 20 учреждений (в сферах: образование, культура и спорт), обес</w:t>
      </w:r>
      <w:r>
        <w:rPr>
          <w:rFonts w:ascii="Times New Roman" w:hAnsi="Times New Roman" w:cs="Times New Roman"/>
          <w:color w:val="000000" w:themeColor="text1"/>
        </w:rPr>
        <w:t>печивающих физкультурно-оздоровительную работу с населением. Численность жителей, систематически занимающихся физкультурой и спортом, составляет более 9 000 человек.</w:t>
      </w:r>
    </w:p>
    <w:p w14:paraId="4638698D" w14:textId="77777777" w:rsidR="000D70B2" w:rsidRDefault="00190297">
      <w:pPr>
        <w:shd w:val="clear" w:color="auto" w:fill="FFFFFF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Таблица 1</w:t>
      </w:r>
    </w:p>
    <w:p w14:paraId="7D361797" w14:textId="77777777" w:rsidR="000D70B2" w:rsidRDefault="00190297">
      <w:pPr>
        <w:shd w:val="clear" w:color="auto" w:fill="FFFFFF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000000" w:themeColor="text1"/>
        </w:rPr>
        <w:t>Динамика численности</w:t>
      </w:r>
      <w:r>
        <w:rPr>
          <w:rFonts w:ascii="Times New Roman" w:hAnsi="Times New Roman" w:cs="Times New Roman"/>
          <w:bCs/>
          <w:i/>
          <w:color w:val="000000" w:themeColor="text1"/>
        </w:rPr>
        <w:t xml:space="preserve"> занимающихся физической культурой и спортом </w:t>
      </w:r>
    </w:p>
    <w:p w14:paraId="1F34061A" w14:textId="77777777" w:rsidR="000D70B2" w:rsidRDefault="00190297">
      <w:pPr>
        <w:shd w:val="clear" w:color="auto" w:fill="FFFFFF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/>
          <w:color w:val="000000" w:themeColor="text1"/>
        </w:rPr>
        <w:t xml:space="preserve"> за период 201</w:t>
      </w:r>
      <w:r>
        <w:rPr>
          <w:rFonts w:ascii="Times New Roman" w:hAnsi="Times New Roman" w:cs="Times New Roman"/>
          <w:bCs/>
          <w:i/>
          <w:color w:val="000000" w:themeColor="text1"/>
        </w:rPr>
        <w:t>9-2021 годы</w:t>
      </w:r>
    </w:p>
    <w:p w14:paraId="29DACBDE" w14:textId="77777777" w:rsidR="000D70B2" w:rsidRDefault="00190297">
      <w:pPr>
        <w:shd w:val="clear" w:color="auto" w:fill="FFFFFF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(человек)</w:t>
      </w: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5596"/>
        <w:gridCol w:w="1822"/>
        <w:gridCol w:w="1405"/>
        <w:gridCol w:w="1264"/>
      </w:tblGrid>
      <w:tr w:rsidR="000D70B2" w14:paraId="11C0AD64" w14:textId="77777777">
        <w:trPr>
          <w:trHeight w:val="316"/>
        </w:trPr>
        <w:tc>
          <w:tcPr>
            <w:tcW w:w="5670" w:type="dxa"/>
            <w:vAlign w:val="center"/>
          </w:tcPr>
          <w:p w14:paraId="49CBD4DF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14:paraId="2BB244F5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2019 год</w:t>
            </w:r>
          </w:p>
        </w:tc>
        <w:tc>
          <w:tcPr>
            <w:tcW w:w="1418" w:type="dxa"/>
            <w:vAlign w:val="center"/>
          </w:tcPr>
          <w:p w14:paraId="710C2B97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2020 год</w:t>
            </w:r>
          </w:p>
        </w:tc>
        <w:tc>
          <w:tcPr>
            <w:tcW w:w="1275" w:type="dxa"/>
            <w:vAlign w:val="center"/>
          </w:tcPr>
          <w:p w14:paraId="7AF12FB8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2021 год</w:t>
            </w:r>
          </w:p>
        </w:tc>
      </w:tr>
      <w:tr w:rsidR="000D70B2" w14:paraId="6C94F250" w14:textId="77777777">
        <w:trPr>
          <w:trHeight w:val="683"/>
        </w:trPr>
        <w:tc>
          <w:tcPr>
            <w:tcW w:w="5670" w:type="dxa"/>
          </w:tcPr>
          <w:p w14:paraId="27C89F6F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Численность занимающихся физической культурой и спортом </w:t>
            </w:r>
          </w:p>
        </w:tc>
        <w:tc>
          <w:tcPr>
            <w:tcW w:w="1843" w:type="dxa"/>
          </w:tcPr>
          <w:p w14:paraId="56993173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8 919</w:t>
            </w:r>
          </w:p>
        </w:tc>
        <w:tc>
          <w:tcPr>
            <w:tcW w:w="1418" w:type="dxa"/>
          </w:tcPr>
          <w:p w14:paraId="4E0AF799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9 006</w:t>
            </w:r>
          </w:p>
        </w:tc>
        <w:tc>
          <w:tcPr>
            <w:tcW w:w="1275" w:type="dxa"/>
          </w:tcPr>
          <w:p w14:paraId="15C974DD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9141</w:t>
            </w:r>
          </w:p>
        </w:tc>
      </w:tr>
    </w:tbl>
    <w:p w14:paraId="2920D176" w14:textId="77777777" w:rsidR="000D70B2" w:rsidRDefault="000D70B2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14:paraId="6B107302" w14:textId="77777777" w:rsidR="000D70B2" w:rsidRDefault="00190297">
      <w:pPr>
        <w:shd w:val="clear" w:color="auto" w:fill="FFFFFF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Ежегодно растет интерес жителей к занятиям спортом и физической культурой. Растёт значимость и престижность приверженности к здоровому образу жизни. В округе долгие годы существует система традиционных массовых физкультурно - спортивных мероприятий: легкоа</w:t>
      </w:r>
      <w:r>
        <w:rPr>
          <w:rFonts w:ascii="Times New Roman" w:hAnsi="Times New Roman" w:cs="Times New Roman"/>
          <w:color w:val="000000" w:themeColor="text1"/>
        </w:rPr>
        <w:t>тлетический кросс «Золотая осень»; Всероссийская массовая лыжная гонка «Лыжня России»; Всероссийский легкоатлетический забег «Кросс Нации»; «Турнир по мини-футболу среди дворовых команд»; легкоатлетическая «Майская эстафета»; соревнования в рамках Дня горо</w:t>
      </w:r>
      <w:r>
        <w:rPr>
          <w:rFonts w:ascii="Times New Roman" w:hAnsi="Times New Roman" w:cs="Times New Roman"/>
          <w:color w:val="000000" w:themeColor="text1"/>
        </w:rPr>
        <w:t xml:space="preserve">да; открытый городской турнир по боксу; физкультурно-спортивные мероприятия, посвященные памятным датам.  </w:t>
      </w:r>
    </w:p>
    <w:p w14:paraId="7118F714" w14:textId="77777777" w:rsidR="000D70B2" w:rsidRDefault="0019029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Сохранение системы традиционных массовых физкультурно-оздоровительных мероприятий, создание нормальных условий для занятий спортом должны стать приор</w:t>
      </w:r>
      <w:r>
        <w:rPr>
          <w:rFonts w:ascii="Times New Roman" w:hAnsi="Times New Roman" w:cs="Times New Roman"/>
          <w:color w:val="000000" w:themeColor="text1"/>
        </w:rPr>
        <w:t>итетными для решения главной задачи – привлечения, в первую очередь молодежи, к систематическим занятиям спортом, а также, как можно большего количества жителей Няндомского муниципального округа различных возрастных категорий.</w:t>
      </w:r>
    </w:p>
    <w:p w14:paraId="65CBB512" w14:textId="77777777" w:rsidR="000D70B2" w:rsidRDefault="0019029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Рост интереса населения к зан</w:t>
      </w:r>
      <w:r>
        <w:rPr>
          <w:rFonts w:ascii="Times New Roman" w:hAnsi="Times New Roman" w:cs="Times New Roman"/>
          <w:color w:val="000000" w:themeColor="text1"/>
        </w:rPr>
        <w:t xml:space="preserve">ятиям спортом требует значительного увеличения площадей спортивных сооружений, модернизации существующих. </w:t>
      </w:r>
      <w:r>
        <w:rPr>
          <w:rFonts w:ascii="Times New Roman" w:hAnsi="Times New Roman" w:cs="Times New Roman"/>
          <w:bCs/>
          <w:color w:val="000000" w:themeColor="text1"/>
        </w:rPr>
        <w:t>Именно поэтому особое внимание уделяется развитию спортивной инфраструктуры и пополнению материально-технической базы на территории Няндомского муници</w:t>
      </w:r>
      <w:r>
        <w:rPr>
          <w:rFonts w:ascii="Times New Roman" w:hAnsi="Times New Roman" w:cs="Times New Roman"/>
          <w:bCs/>
          <w:color w:val="000000" w:themeColor="text1"/>
        </w:rPr>
        <w:t xml:space="preserve">пального округа. Ежегодно ведется обновление спортивной инфраструктуры. В 2022 году были обустроены 2 новых плоскостных спортивных сооружения: беговые дорожки на территории МБОУ «Средняя школа №3» и в городском парке города Няндома. </w:t>
      </w:r>
    </w:p>
    <w:p w14:paraId="52EE68A7" w14:textId="77777777" w:rsidR="000D70B2" w:rsidRDefault="00190297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 w:themeColor="text1"/>
        </w:rPr>
        <w:t>Таблица 2</w:t>
      </w:r>
    </w:p>
    <w:p w14:paraId="1F31A4D6" w14:textId="77777777" w:rsidR="000D70B2" w:rsidRDefault="00190297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/>
          <w:color w:val="000000" w:themeColor="text1"/>
        </w:rPr>
        <w:t xml:space="preserve">Информация по обустройству и ремонту  объектов спортивной инфраструктуры </w:t>
      </w:r>
    </w:p>
    <w:p w14:paraId="4E8D7B3C" w14:textId="77777777" w:rsidR="000D70B2" w:rsidRDefault="00190297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/>
          <w:color w:val="000000" w:themeColor="text1"/>
        </w:rPr>
        <w:t>за 2020-2022 годы</w:t>
      </w:r>
    </w:p>
    <w:p w14:paraId="24BD904E" w14:textId="77777777" w:rsidR="000D70B2" w:rsidRDefault="00190297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 w:themeColor="text1"/>
        </w:rPr>
        <w:t>(единиц)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964"/>
        <w:gridCol w:w="1262"/>
        <w:gridCol w:w="1539"/>
        <w:gridCol w:w="1430"/>
      </w:tblGrid>
      <w:tr w:rsidR="000D70B2" w14:paraId="710304D6" w14:textId="77777777">
        <w:trPr>
          <w:trHeight w:val="305"/>
        </w:trPr>
        <w:tc>
          <w:tcPr>
            <w:tcW w:w="6062" w:type="dxa"/>
            <w:vAlign w:val="center"/>
          </w:tcPr>
          <w:p w14:paraId="1755BC35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14:paraId="4F21F5C0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2020  год</w:t>
            </w:r>
          </w:p>
        </w:tc>
        <w:tc>
          <w:tcPr>
            <w:tcW w:w="1559" w:type="dxa"/>
            <w:vAlign w:val="center"/>
          </w:tcPr>
          <w:p w14:paraId="64DD9EF0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2021 год</w:t>
            </w:r>
          </w:p>
        </w:tc>
        <w:tc>
          <w:tcPr>
            <w:tcW w:w="1448" w:type="dxa"/>
          </w:tcPr>
          <w:p w14:paraId="25275560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2022 год</w:t>
            </w:r>
          </w:p>
        </w:tc>
      </w:tr>
      <w:tr w:rsidR="000D70B2" w14:paraId="126CB6E5" w14:textId="77777777">
        <w:trPr>
          <w:trHeight w:val="613"/>
        </w:trPr>
        <w:tc>
          <w:tcPr>
            <w:tcW w:w="6062" w:type="dxa"/>
          </w:tcPr>
          <w:p w14:paraId="1BDD7217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Количество спортивных объектов, введенных в эксплуатацию</w:t>
            </w:r>
          </w:p>
        </w:tc>
        <w:tc>
          <w:tcPr>
            <w:tcW w:w="1276" w:type="dxa"/>
          </w:tcPr>
          <w:p w14:paraId="196EA903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559" w:type="dxa"/>
          </w:tcPr>
          <w:p w14:paraId="45568499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448" w:type="dxa"/>
          </w:tcPr>
          <w:p w14:paraId="2329B761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</w:tr>
      <w:tr w:rsidR="000D70B2" w14:paraId="5879412D" w14:textId="77777777">
        <w:trPr>
          <w:trHeight w:val="537"/>
        </w:trPr>
        <w:tc>
          <w:tcPr>
            <w:tcW w:w="6062" w:type="dxa"/>
          </w:tcPr>
          <w:p w14:paraId="6FB11A93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Количество спортивных объектов,  на которых проведен капитальный ремонт</w:t>
            </w:r>
          </w:p>
        </w:tc>
        <w:tc>
          <w:tcPr>
            <w:tcW w:w="1276" w:type="dxa"/>
          </w:tcPr>
          <w:p w14:paraId="785559C2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559" w:type="dxa"/>
          </w:tcPr>
          <w:p w14:paraId="7D615817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448" w:type="dxa"/>
          </w:tcPr>
          <w:p w14:paraId="1A7D6ADC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</w:tbl>
    <w:p w14:paraId="3EC65196" w14:textId="77777777" w:rsidR="000D70B2" w:rsidRDefault="000D70B2">
      <w:pPr>
        <w:ind w:firstLine="709"/>
        <w:rPr>
          <w:rFonts w:ascii="Times New Roman" w:hAnsi="Times New Roman" w:cs="Times New Roman"/>
        </w:rPr>
      </w:pPr>
    </w:p>
    <w:p w14:paraId="5934B318" w14:textId="77777777" w:rsidR="000D70B2" w:rsidRDefault="0019029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Ведется активная работа по реализации Всероссийского физкультурно-спортивного комплекса «Готов к труду и обороне». За 2022 год приняло участие в сдаче нормативов ВФСК «Готов к </w:t>
      </w:r>
      <w:r>
        <w:rPr>
          <w:rFonts w:ascii="Times New Roman" w:hAnsi="Times New Roman" w:cs="Times New Roman"/>
          <w:color w:val="000000" w:themeColor="text1"/>
        </w:rPr>
        <w:t>труду и обороне» более 2200 жителей, из них 1300 человек выполнили нормативы на знаки отличия.</w:t>
      </w:r>
    </w:p>
    <w:p w14:paraId="55C7841F" w14:textId="77777777" w:rsidR="000D70B2" w:rsidRDefault="000D70B2">
      <w:pPr>
        <w:ind w:firstLine="709"/>
        <w:rPr>
          <w:rFonts w:ascii="Times New Roman" w:hAnsi="Times New Roman" w:cs="Times New Roman"/>
        </w:rPr>
      </w:pPr>
    </w:p>
    <w:p w14:paraId="62248262" w14:textId="77777777" w:rsidR="000D70B2" w:rsidRDefault="0019029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000000" w:themeColor="text1"/>
        </w:rPr>
        <w:t>Основные проблемы текущего состояния физической культуры и спорта в Няндомском муниципальном округе.</w:t>
      </w:r>
    </w:p>
    <w:p w14:paraId="2DAAE3BC" w14:textId="77777777" w:rsidR="000D70B2" w:rsidRDefault="0019029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Несмотря на общую положительную динамику в развитии сферы ф</w:t>
      </w:r>
      <w:r>
        <w:rPr>
          <w:rFonts w:ascii="Times New Roman" w:hAnsi="Times New Roman" w:cs="Times New Roman"/>
          <w:color w:val="000000" w:themeColor="text1"/>
        </w:rPr>
        <w:t>изической культуры и спорта имеются вопросы, требующие разработки новых подходов их решения. Существуют проблемы в массовом спорте  из-за недостаточного уровня вовлечения населения Няндомского муниципального округа в активные занятия физической культурой и</w:t>
      </w:r>
      <w:r>
        <w:rPr>
          <w:rFonts w:ascii="Times New Roman" w:hAnsi="Times New Roman" w:cs="Times New Roman"/>
          <w:color w:val="000000" w:themeColor="text1"/>
        </w:rPr>
        <w:t xml:space="preserve"> спортом. Важной проблемой является общее ухудшение физического развития и физической подготовленности подрастающего поколения. Известна тревожная тенденция повышения уровней и структур заболеваемости детей. Большинство из них ведут малоподвижный образ жиз</w:t>
      </w:r>
      <w:r>
        <w:rPr>
          <w:rFonts w:ascii="Times New Roman" w:hAnsi="Times New Roman" w:cs="Times New Roman"/>
          <w:color w:val="000000" w:themeColor="text1"/>
        </w:rPr>
        <w:t>ни.</w:t>
      </w:r>
    </w:p>
    <w:p w14:paraId="0FEF7FFD" w14:textId="77777777" w:rsidR="000D70B2" w:rsidRDefault="0019029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Кроме этого, имеет место отток молодых специалистов из  Няндомского муниципального округа и  недостаточность материально-технической спортивной базы для занятий физической культурой и спортом.</w:t>
      </w:r>
    </w:p>
    <w:p w14:paraId="720DB478" w14:textId="77777777" w:rsidR="000D70B2" w:rsidRDefault="000D70B2">
      <w:pPr>
        <w:ind w:firstLine="709"/>
        <w:rPr>
          <w:rFonts w:ascii="Times New Roman" w:hAnsi="Times New Roman" w:cs="Times New Roman"/>
        </w:rPr>
      </w:pPr>
    </w:p>
    <w:p w14:paraId="12D15C34" w14:textId="77777777" w:rsidR="000D70B2" w:rsidRDefault="000D70B2">
      <w:pPr>
        <w:ind w:firstLine="709"/>
        <w:rPr>
          <w:rFonts w:ascii="Times New Roman" w:hAnsi="Times New Roman" w:cs="Times New Roman"/>
        </w:rPr>
        <w:sectPr w:rsidR="000D70B2">
          <w:pgSz w:w="11906" w:h="16838"/>
          <w:pgMar w:top="1134" w:right="567" w:bottom="851" w:left="1134" w:header="709" w:footer="709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right" w:tblpY="-94"/>
        <w:tblW w:w="0" w:type="auto"/>
        <w:tblLook w:val="01E0" w:firstRow="1" w:lastRow="1" w:firstColumn="1" w:lastColumn="1" w:noHBand="0" w:noVBand="0"/>
      </w:tblPr>
      <w:tblGrid>
        <w:gridCol w:w="4644"/>
        <w:gridCol w:w="5670"/>
      </w:tblGrid>
      <w:tr w:rsidR="000D70B2" w14:paraId="1C36DABF" w14:textId="77777777">
        <w:tc>
          <w:tcPr>
            <w:tcW w:w="4644" w:type="dxa"/>
          </w:tcPr>
          <w:p w14:paraId="04CAED11" w14:textId="77777777" w:rsidR="000D70B2" w:rsidRDefault="000D70B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14:paraId="77F56529" w14:textId="77777777" w:rsidR="000D70B2" w:rsidRDefault="000D70B2">
            <w:pP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F7286CF" w14:textId="77777777" w:rsidR="000D70B2" w:rsidRDefault="000D70B2">
      <w:pPr>
        <w:jc w:val="center"/>
        <w:rPr>
          <w:rFonts w:ascii="Times New Roman" w:hAnsi="Times New Roman" w:cs="Times New Roman"/>
        </w:rPr>
      </w:pPr>
    </w:p>
    <w:p w14:paraId="67AAA098" w14:textId="77777777" w:rsidR="000D70B2" w:rsidRDefault="001902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  <w:spacing w:val="4"/>
        </w:rPr>
        <w:t xml:space="preserve">3.1.2. </w:t>
      </w:r>
      <w:r>
        <w:rPr>
          <w:rFonts w:ascii="Times New Roman" w:hAnsi="Times New Roman" w:cs="Times New Roman"/>
          <w:b/>
          <w:color w:val="000000" w:themeColor="text1"/>
          <w:spacing w:val="4"/>
        </w:rPr>
        <w:t>ПЕРЕЧЕНЬ МЕРОПРИЯТИЙ</w:t>
      </w:r>
    </w:p>
    <w:p w14:paraId="17DFC88E" w14:textId="77777777" w:rsidR="000D70B2" w:rsidRDefault="001902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>подпрограммы 1 «Развитие физической культуры и спорта в Няндомском муниципальном округе»</w:t>
      </w:r>
    </w:p>
    <w:p w14:paraId="7F1DA12F" w14:textId="77777777" w:rsidR="000D70B2" w:rsidRDefault="001902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>муниципальной программы «Развитие физической культуры, спорта и создание условий для формирования здорового образа жизни на территории Няндомского муниципального округа»</w:t>
      </w:r>
    </w:p>
    <w:p w14:paraId="2EBD91B8" w14:textId="77777777" w:rsidR="000D70B2" w:rsidRDefault="000D70B2">
      <w:pPr>
        <w:jc w:val="center"/>
        <w:rPr>
          <w:rFonts w:ascii="Times New Roman" w:hAnsi="Times New Roman" w:cs="Times New Roman"/>
        </w:rPr>
      </w:pPr>
    </w:p>
    <w:tbl>
      <w:tblPr>
        <w:tblW w:w="502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8"/>
        <w:gridCol w:w="3333"/>
        <w:gridCol w:w="1909"/>
        <w:gridCol w:w="1871"/>
        <w:gridCol w:w="1656"/>
        <w:gridCol w:w="39"/>
        <w:gridCol w:w="1292"/>
        <w:gridCol w:w="1327"/>
        <w:gridCol w:w="1467"/>
        <w:gridCol w:w="1017"/>
      </w:tblGrid>
      <w:tr w:rsidR="000D70B2" w14:paraId="00B1289B" w14:textId="77777777">
        <w:trPr>
          <w:cantSplit/>
          <w:trHeight w:val="351"/>
          <w:tblHeader/>
          <w:jc w:val="center"/>
        </w:trPr>
        <w:tc>
          <w:tcPr>
            <w:tcW w:w="154" w:type="pct"/>
            <w:vMerge w:val="restart"/>
            <w:vAlign w:val="center"/>
          </w:tcPr>
          <w:p w14:paraId="398C0D3F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№</w:t>
            </w:r>
          </w:p>
        </w:tc>
        <w:tc>
          <w:tcPr>
            <w:tcW w:w="1161" w:type="pct"/>
            <w:vMerge w:val="restart"/>
            <w:vAlign w:val="center"/>
          </w:tcPr>
          <w:p w14:paraId="4CE4F5B7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665" w:type="pct"/>
            <w:vMerge w:val="restart"/>
            <w:vAlign w:val="center"/>
          </w:tcPr>
          <w:p w14:paraId="06B3406E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Ответственный исполнитель,</w:t>
            </w:r>
          </w:p>
          <w:p w14:paraId="25BB725C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соисполнитель</w:t>
            </w:r>
          </w:p>
        </w:tc>
        <w:tc>
          <w:tcPr>
            <w:tcW w:w="652" w:type="pct"/>
            <w:vMerge w:val="restart"/>
            <w:vAlign w:val="center"/>
          </w:tcPr>
          <w:p w14:paraId="231F0851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Источники</w:t>
            </w:r>
          </w:p>
          <w:p w14:paraId="788EDD8B" w14:textId="77777777" w:rsidR="000D70B2" w:rsidRDefault="00190297">
            <w:pPr>
              <w:ind w:left="-186" w:right="-151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финанси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рования</w:t>
            </w:r>
          </w:p>
        </w:tc>
        <w:tc>
          <w:tcPr>
            <w:tcW w:w="2368" w:type="pct"/>
            <w:gridSpan w:val="6"/>
            <w:vAlign w:val="center"/>
          </w:tcPr>
          <w:p w14:paraId="1BD620B3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оценка расходов, тыс. руб.</w:t>
            </w:r>
          </w:p>
        </w:tc>
      </w:tr>
      <w:tr w:rsidR="000D70B2" w14:paraId="2D19708D" w14:textId="77777777">
        <w:trPr>
          <w:cantSplit/>
          <w:trHeight w:val="455"/>
          <w:tblHeader/>
          <w:jc w:val="center"/>
        </w:trPr>
        <w:tc>
          <w:tcPr>
            <w:tcW w:w="154" w:type="pct"/>
            <w:vMerge/>
            <w:vAlign w:val="center"/>
          </w:tcPr>
          <w:p w14:paraId="276F70EA" w14:textId="77777777" w:rsidR="000D70B2" w:rsidRDefault="000D70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61" w:type="pct"/>
            <w:vMerge/>
            <w:vAlign w:val="center"/>
          </w:tcPr>
          <w:p w14:paraId="794B9A18" w14:textId="77777777" w:rsidR="000D70B2" w:rsidRDefault="000D70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65" w:type="pct"/>
            <w:vMerge/>
            <w:vAlign w:val="center"/>
          </w:tcPr>
          <w:p w14:paraId="6463954C" w14:textId="77777777" w:rsidR="000D70B2" w:rsidRDefault="000D70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52" w:type="pct"/>
            <w:vMerge/>
            <w:vAlign w:val="center"/>
          </w:tcPr>
          <w:p w14:paraId="5B636F88" w14:textId="77777777" w:rsidR="000D70B2" w:rsidRDefault="000D70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77" w:type="pct"/>
            <w:vAlign w:val="center"/>
          </w:tcPr>
          <w:p w14:paraId="10BA95F7" w14:textId="77777777" w:rsidR="000D70B2" w:rsidRDefault="00190297">
            <w:pPr>
              <w:ind w:left="-4" w:right="-41" w:firstLine="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464" w:type="pct"/>
            <w:gridSpan w:val="2"/>
            <w:vAlign w:val="center"/>
          </w:tcPr>
          <w:p w14:paraId="6117EB3C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2023</w:t>
            </w:r>
          </w:p>
          <w:p w14:paraId="6DA85A13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год</w:t>
            </w:r>
          </w:p>
        </w:tc>
        <w:tc>
          <w:tcPr>
            <w:tcW w:w="462" w:type="pct"/>
            <w:vAlign w:val="center"/>
          </w:tcPr>
          <w:p w14:paraId="6E947FB7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2024</w:t>
            </w:r>
          </w:p>
          <w:p w14:paraId="51F47036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год</w:t>
            </w:r>
          </w:p>
        </w:tc>
        <w:tc>
          <w:tcPr>
            <w:tcW w:w="511" w:type="pct"/>
          </w:tcPr>
          <w:p w14:paraId="2981B4A4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2025</w:t>
            </w:r>
          </w:p>
          <w:p w14:paraId="6FFBB611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год</w:t>
            </w:r>
          </w:p>
        </w:tc>
        <w:tc>
          <w:tcPr>
            <w:tcW w:w="354" w:type="pct"/>
            <w:vAlign w:val="center"/>
          </w:tcPr>
          <w:p w14:paraId="268496C0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2026</w:t>
            </w:r>
          </w:p>
          <w:p w14:paraId="4797FEDE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год</w:t>
            </w:r>
          </w:p>
        </w:tc>
      </w:tr>
      <w:tr w:rsidR="000D70B2" w14:paraId="11398CFD" w14:textId="77777777">
        <w:trPr>
          <w:trHeight w:val="288"/>
          <w:tblHeader/>
          <w:jc w:val="center"/>
        </w:trPr>
        <w:tc>
          <w:tcPr>
            <w:tcW w:w="154" w:type="pct"/>
            <w:tcBorders>
              <w:bottom w:val="single" w:sz="4" w:space="0" w:color="000000"/>
            </w:tcBorders>
            <w:vAlign w:val="center"/>
          </w:tcPr>
          <w:p w14:paraId="43FFAC43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1161" w:type="pct"/>
            <w:tcBorders>
              <w:bottom w:val="single" w:sz="4" w:space="0" w:color="000000"/>
            </w:tcBorders>
            <w:vAlign w:val="center"/>
          </w:tcPr>
          <w:p w14:paraId="4280546A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665" w:type="pct"/>
            <w:tcBorders>
              <w:bottom w:val="single" w:sz="4" w:space="0" w:color="000000"/>
            </w:tcBorders>
            <w:vAlign w:val="center"/>
          </w:tcPr>
          <w:p w14:paraId="50334AB0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652" w:type="pct"/>
            <w:tcBorders>
              <w:bottom w:val="single" w:sz="4" w:space="0" w:color="000000"/>
            </w:tcBorders>
            <w:vAlign w:val="center"/>
          </w:tcPr>
          <w:p w14:paraId="5AC51628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577" w:type="pct"/>
            <w:tcBorders>
              <w:bottom w:val="single" w:sz="4" w:space="0" w:color="000000"/>
            </w:tcBorders>
            <w:vAlign w:val="center"/>
          </w:tcPr>
          <w:p w14:paraId="55EFDCAA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464" w:type="pct"/>
            <w:gridSpan w:val="2"/>
            <w:tcBorders>
              <w:bottom w:val="single" w:sz="4" w:space="0" w:color="000000"/>
            </w:tcBorders>
            <w:vAlign w:val="center"/>
          </w:tcPr>
          <w:p w14:paraId="6DF14151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462" w:type="pct"/>
            <w:tcBorders>
              <w:bottom w:val="single" w:sz="4" w:space="0" w:color="000000"/>
            </w:tcBorders>
            <w:vAlign w:val="center"/>
          </w:tcPr>
          <w:p w14:paraId="5B63BF47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511" w:type="pct"/>
            <w:tcBorders>
              <w:bottom w:val="single" w:sz="4" w:space="0" w:color="000000"/>
            </w:tcBorders>
            <w:vAlign w:val="center"/>
          </w:tcPr>
          <w:p w14:paraId="1CADF491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354" w:type="pct"/>
            <w:tcBorders>
              <w:bottom w:val="single" w:sz="4" w:space="0" w:color="000000"/>
            </w:tcBorders>
            <w:vAlign w:val="center"/>
          </w:tcPr>
          <w:p w14:paraId="588C161F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9</w:t>
            </w:r>
          </w:p>
        </w:tc>
      </w:tr>
      <w:tr w:rsidR="000D70B2" w14:paraId="25A96819" w14:textId="77777777">
        <w:trPr>
          <w:trHeight w:val="288"/>
          <w:jc w:val="center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vAlign w:val="center"/>
          </w:tcPr>
          <w:p w14:paraId="67E284B3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Цель: Создание для всех категорий и групп населения Няндомского муниципального  округа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условий для занятий физической культурой и спортом. </w:t>
            </w:r>
          </w:p>
          <w:p w14:paraId="7809A91B" w14:textId="77777777" w:rsidR="000D70B2" w:rsidRDefault="001902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Задача 1 –информационное обеспечение жителей Няндомского муниципального округа  в области физической культуры и спорта</w:t>
            </w:r>
          </w:p>
        </w:tc>
      </w:tr>
      <w:tr w:rsidR="000D70B2" w14:paraId="55EAA9F5" w14:textId="77777777">
        <w:trPr>
          <w:trHeight w:val="369"/>
          <w:jc w:val="center"/>
        </w:trPr>
        <w:tc>
          <w:tcPr>
            <w:tcW w:w="154" w:type="pct"/>
            <w:vMerge w:val="restart"/>
          </w:tcPr>
          <w:p w14:paraId="6F0B4126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1.</w:t>
            </w:r>
          </w:p>
          <w:p w14:paraId="1DCF463E" w14:textId="77777777" w:rsidR="000D70B2" w:rsidRDefault="000D70B2">
            <w:pPr>
              <w:rPr>
                <w:rFonts w:ascii="Times New Roman" w:hAnsi="Times New Roman" w:cs="Times New Roman"/>
              </w:rPr>
            </w:pPr>
          </w:p>
          <w:p w14:paraId="33C680AE" w14:textId="77777777" w:rsidR="000D70B2" w:rsidRDefault="000D70B2">
            <w:pPr>
              <w:rPr>
                <w:rFonts w:ascii="Times New Roman" w:hAnsi="Times New Roman" w:cs="Times New Roman"/>
              </w:rPr>
            </w:pPr>
          </w:p>
          <w:p w14:paraId="614369FA" w14:textId="77777777" w:rsidR="000D70B2" w:rsidRDefault="000D70B2">
            <w:pPr>
              <w:rPr>
                <w:rFonts w:ascii="Times New Roman" w:hAnsi="Times New Roman" w:cs="Times New Roman"/>
              </w:rPr>
            </w:pPr>
          </w:p>
          <w:p w14:paraId="724582B2" w14:textId="77777777" w:rsidR="000D70B2" w:rsidRDefault="000D70B2">
            <w:pPr>
              <w:rPr>
                <w:rFonts w:ascii="Times New Roman" w:hAnsi="Times New Roman" w:cs="Times New Roman"/>
              </w:rPr>
            </w:pPr>
          </w:p>
          <w:p w14:paraId="6FB3CF90" w14:textId="77777777" w:rsidR="000D70B2" w:rsidRDefault="000D70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1" w:type="pct"/>
            <w:vMerge w:val="restart"/>
          </w:tcPr>
          <w:p w14:paraId="602EAC8A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Информационное обеспечение мероприятий по физической культуре и пропаганде здорового образа жизни в Няндомском муниципальном округе</w:t>
            </w:r>
          </w:p>
        </w:tc>
        <w:tc>
          <w:tcPr>
            <w:tcW w:w="665" w:type="pct"/>
            <w:vMerge w:val="restart"/>
          </w:tcPr>
          <w:p w14:paraId="799E1341" w14:textId="77777777" w:rsidR="000D70B2" w:rsidRDefault="00190297">
            <w:pPr>
              <w:ind w:left="-41" w:right="-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Управление социальной политики</w:t>
            </w:r>
          </w:p>
        </w:tc>
        <w:tc>
          <w:tcPr>
            <w:tcW w:w="652" w:type="pct"/>
          </w:tcPr>
          <w:p w14:paraId="40559EBF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Итого, в т.ч.</w:t>
            </w:r>
          </w:p>
        </w:tc>
        <w:tc>
          <w:tcPr>
            <w:tcW w:w="577" w:type="pct"/>
            <w:tcBorders>
              <w:bottom w:val="single" w:sz="4" w:space="0" w:color="000000"/>
            </w:tcBorders>
          </w:tcPr>
          <w:p w14:paraId="2FB7E239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110,0</w:t>
            </w:r>
          </w:p>
        </w:tc>
        <w:tc>
          <w:tcPr>
            <w:tcW w:w="464" w:type="pct"/>
            <w:gridSpan w:val="2"/>
            <w:tcBorders>
              <w:bottom w:val="single" w:sz="4" w:space="0" w:color="000000"/>
            </w:tcBorders>
          </w:tcPr>
          <w:p w14:paraId="3C6E8092" w14:textId="77777777" w:rsidR="000D70B2" w:rsidRDefault="00190297">
            <w:pPr>
              <w:ind w:left="-114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20,0</w:t>
            </w:r>
          </w:p>
        </w:tc>
        <w:tc>
          <w:tcPr>
            <w:tcW w:w="462" w:type="pct"/>
            <w:tcBorders>
              <w:bottom w:val="single" w:sz="4" w:space="0" w:color="000000"/>
            </w:tcBorders>
          </w:tcPr>
          <w:p w14:paraId="76472F09" w14:textId="77777777" w:rsidR="000D70B2" w:rsidRDefault="0019029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25,0</w:t>
            </w:r>
          </w:p>
        </w:tc>
        <w:tc>
          <w:tcPr>
            <w:tcW w:w="511" w:type="pct"/>
            <w:tcBorders>
              <w:bottom w:val="single" w:sz="4" w:space="0" w:color="000000"/>
            </w:tcBorders>
          </w:tcPr>
          <w:p w14:paraId="23E46FD8" w14:textId="77777777" w:rsidR="000D70B2" w:rsidRDefault="0019029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30,0</w:t>
            </w:r>
          </w:p>
        </w:tc>
        <w:tc>
          <w:tcPr>
            <w:tcW w:w="354" w:type="pct"/>
            <w:tcBorders>
              <w:bottom w:val="single" w:sz="4" w:space="0" w:color="000000"/>
            </w:tcBorders>
          </w:tcPr>
          <w:p w14:paraId="0DA389D0" w14:textId="77777777" w:rsidR="000D70B2" w:rsidRDefault="0019029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35,0</w:t>
            </w:r>
          </w:p>
        </w:tc>
      </w:tr>
      <w:tr w:rsidR="000D70B2" w14:paraId="785E886C" w14:textId="77777777">
        <w:trPr>
          <w:trHeight w:val="1110"/>
          <w:jc w:val="center"/>
        </w:trPr>
        <w:tc>
          <w:tcPr>
            <w:tcW w:w="154" w:type="pct"/>
            <w:vMerge/>
          </w:tcPr>
          <w:p w14:paraId="2686FB17" w14:textId="77777777" w:rsidR="000D70B2" w:rsidRDefault="000D70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61" w:type="pct"/>
            <w:vMerge/>
          </w:tcPr>
          <w:p w14:paraId="235B6817" w14:textId="77777777" w:rsidR="000D70B2" w:rsidRDefault="000D70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65" w:type="pct"/>
            <w:vMerge/>
          </w:tcPr>
          <w:p w14:paraId="04B4FFD1" w14:textId="77777777" w:rsidR="000D70B2" w:rsidRDefault="000D70B2">
            <w:pPr>
              <w:ind w:left="-41" w:right="-30"/>
              <w:jc w:val="center"/>
              <w:rPr>
                <w:color w:val="000000"/>
              </w:rPr>
            </w:pPr>
          </w:p>
        </w:tc>
        <w:tc>
          <w:tcPr>
            <w:tcW w:w="652" w:type="pct"/>
          </w:tcPr>
          <w:p w14:paraId="2EC6B704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бюджет округа</w:t>
            </w:r>
          </w:p>
        </w:tc>
        <w:tc>
          <w:tcPr>
            <w:tcW w:w="577" w:type="pct"/>
          </w:tcPr>
          <w:p w14:paraId="1867CFE0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110,0</w:t>
            </w:r>
          </w:p>
        </w:tc>
        <w:tc>
          <w:tcPr>
            <w:tcW w:w="464" w:type="pct"/>
            <w:gridSpan w:val="2"/>
          </w:tcPr>
          <w:p w14:paraId="619E796C" w14:textId="77777777" w:rsidR="000D70B2" w:rsidRDefault="00190297">
            <w:pPr>
              <w:ind w:left="-114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20,0</w:t>
            </w:r>
          </w:p>
        </w:tc>
        <w:tc>
          <w:tcPr>
            <w:tcW w:w="462" w:type="pct"/>
          </w:tcPr>
          <w:p w14:paraId="17A51527" w14:textId="77777777" w:rsidR="000D70B2" w:rsidRDefault="0019029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25,0</w:t>
            </w:r>
          </w:p>
        </w:tc>
        <w:tc>
          <w:tcPr>
            <w:tcW w:w="511" w:type="pct"/>
          </w:tcPr>
          <w:p w14:paraId="332948BE" w14:textId="77777777" w:rsidR="000D70B2" w:rsidRDefault="0019029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30,0</w:t>
            </w:r>
          </w:p>
        </w:tc>
        <w:tc>
          <w:tcPr>
            <w:tcW w:w="354" w:type="pct"/>
          </w:tcPr>
          <w:p w14:paraId="51D8771E" w14:textId="77777777" w:rsidR="000D70B2" w:rsidRDefault="00190297">
            <w:pPr>
              <w:ind w:left="9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35,0</w:t>
            </w:r>
          </w:p>
        </w:tc>
      </w:tr>
      <w:tr w:rsidR="000D70B2" w14:paraId="0AA39FDB" w14:textId="77777777">
        <w:trPr>
          <w:trHeight w:val="567"/>
          <w:jc w:val="center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vAlign w:val="center"/>
          </w:tcPr>
          <w:p w14:paraId="5DA47EDC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Задача 2 – 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азвитие спорта высших достижений, обеспечение участия спортивных сборных команд Няндомского муниципального округа  на областных, всероссийских и международных спортивных соревнованиях</w:t>
            </w:r>
          </w:p>
        </w:tc>
      </w:tr>
      <w:tr w:rsidR="000D70B2" w14:paraId="55A27263" w14:textId="77777777">
        <w:trPr>
          <w:trHeight w:val="412"/>
          <w:jc w:val="center"/>
        </w:trPr>
        <w:tc>
          <w:tcPr>
            <w:tcW w:w="154" w:type="pct"/>
            <w:vMerge w:val="restart"/>
          </w:tcPr>
          <w:p w14:paraId="4238578B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1161" w:type="pct"/>
            <w:vMerge w:val="restart"/>
          </w:tcPr>
          <w:p w14:paraId="0683582D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Организация участия сборных команд и спортсменов Няндомс</w:t>
            </w:r>
            <w:r>
              <w:rPr>
                <w:rFonts w:ascii="Times New Roman" w:hAnsi="Times New Roman" w:cs="Times New Roman"/>
                <w:color w:val="000000" w:themeColor="text1"/>
              </w:rPr>
              <w:t>кого муниципального округа  в соревнованиях областного, регионального и федерального уровней (оплата проезда, питания, проживания и прочие расходы)</w:t>
            </w:r>
          </w:p>
        </w:tc>
        <w:tc>
          <w:tcPr>
            <w:tcW w:w="665" w:type="pct"/>
            <w:vMerge w:val="restart"/>
          </w:tcPr>
          <w:p w14:paraId="77DA604E" w14:textId="77777777" w:rsidR="000D70B2" w:rsidRDefault="00190297">
            <w:pPr>
              <w:ind w:left="-41" w:right="-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Управление социальной политики</w:t>
            </w:r>
          </w:p>
        </w:tc>
        <w:tc>
          <w:tcPr>
            <w:tcW w:w="652" w:type="pct"/>
          </w:tcPr>
          <w:p w14:paraId="0FAD85C0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Итого, в т.ч.</w:t>
            </w:r>
          </w:p>
        </w:tc>
        <w:tc>
          <w:tcPr>
            <w:tcW w:w="591" w:type="pct"/>
            <w:gridSpan w:val="2"/>
          </w:tcPr>
          <w:p w14:paraId="0EF0E281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3 031,2</w:t>
            </w:r>
          </w:p>
        </w:tc>
        <w:tc>
          <w:tcPr>
            <w:tcW w:w="450" w:type="pct"/>
          </w:tcPr>
          <w:p w14:paraId="4A2E3AD7" w14:textId="77777777" w:rsidR="000D70B2" w:rsidRDefault="00190297">
            <w:pPr>
              <w:ind w:left="-106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489,9</w:t>
            </w:r>
          </w:p>
        </w:tc>
        <w:tc>
          <w:tcPr>
            <w:tcW w:w="462" w:type="pct"/>
          </w:tcPr>
          <w:p w14:paraId="6A942AFC" w14:textId="77777777" w:rsidR="000D70B2" w:rsidRDefault="00190297">
            <w:pPr>
              <w:ind w:left="-105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636,9</w:t>
            </w:r>
          </w:p>
        </w:tc>
        <w:tc>
          <w:tcPr>
            <w:tcW w:w="511" w:type="pct"/>
          </w:tcPr>
          <w:p w14:paraId="5142006E" w14:textId="77777777" w:rsidR="000D70B2" w:rsidRDefault="00190297">
            <w:pPr>
              <w:ind w:left="-105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828,0</w:t>
            </w:r>
          </w:p>
        </w:tc>
        <w:tc>
          <w:tcPr>
            <w:tcW w:w="354" w:type="pct"/>
          </w:tcPr>
          <w:p w14:paraId="6C17519A" w14:textId="77777777" w:rsidR="000D70B2" w:rsidRDefault="00190297">
            <w:pPr>
              <w:ind w:left="-105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1 076,4</w:t>
            </w:r>
          </w:p>
        </w:tc>
      </w:tr>
      <w:tr w:rsidR="000D70B2" w14:paraId="32A5702A" w14:textId="77777777">
        <w:trPr>
          <w:trHeight w:val="1262"/>
          <w:jc w:val="center"/>
        </w:trPr>
        <w:tc>
          <w:tcPr>
            <w:tcW w:w="154" w:type="pct"/>
            <w:vMerge/>
          </w:tcPr>
          <w:p w14:paraId="540B1A1A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1161" w:type="pct"/>
            <w:vMerge/>
          </w:tcPr>
          <w:p w14:paraId="48F544FE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665" w:type="pct"/>
            <w:vMerge/>
          </w:tcPr>
          <w:p w14:paraId="04648D2F" w14:textId="77777777" w:rsidR="000D70B2" w:rsidRDefault="000D70B2">
            <w:pPr>
              <w:ind w:left="-41" w:right="-30"/>
              <w:jc w:val="center"/>
              <w:rPr>
                <w:color w:val="000000"/>
              </w:rPr>
            </w:pPr>
          </w:p>
        </w:tc>
        <w:tc>
          <w:tcPr>
            <w:tcW w:w="652" w:type="pct"/>
          </w:tcPr>
          <w:p w14:paraId="2088ED70" w14:textId="77777777" w:rsidR="000D70B2" w:rsidRDefault="00190297">
            <w:pPr>
              <w:ind w:left="-9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бюджет округа</w:t>
            </w:r>
          </w:p>
        </w:tc>
        <w:tc>
          <w:tcPr>
            <w:tcW w:w="591" w:type="pct"/>
            <w:gridSpan w:val="2"/>
          </w:tcPr>
          <w:p w14:paraId="40099F5B" w14:textId="77777777" w:rsidR="000D70B2" w:rsidRDefault="00190297">
            <w:pPr>
              <w:ind w:left="-4" w:right="-41" w:firstLine="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3 031,2</w:t>
            </w:r>
          </w:p>
        </w:tc>
        <w:tc>
          <w:tcPr>
            <w:tcW w:w="450" w:type="pct"/>
          </w:tcPr>
          <w:p w14:paraId="4C332C57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489,9</w:t>
            </w:r>
          </w:p>
        </w:tc>
        <w:tc>
          <w:tcPr>
            <w:tcW w:w="462" w:type="pct"/>
          </w:tcPr>
          <w:p w14:paraId="6238EDFB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636,9</w:t>
            </w:r>
          </w:p>
        </w:tc>
        <w:tc>
          <w:tcPr>
            <w:tcW w:w="511" w:type="pct"/>
          </w:tcPr>
          <w:p w14:paraId="3D0E90FF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828,0</w:t>
            </w:r>
          </w:p>
        </w:tc>
        <w:tc>
          <w:tcPr>
            <w:tcW w:w="354" w:type="pct"/>
          </w:tcPr>
          <w:p w14:paraId="72DD662B" w14:textId="77777777" w:rsidR="000D70B2" w:rsidRDefault="0019029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1 076,4</w:t>
            </w:r>
          </w:p>
        </w:tc>
      </w:tr>
      <w:tr w:rsidR="000D70B2" w14:paraId="3F1AFD23" w14:textId="77777777">
        <w:trPr>
          <w:trHeight w:val="423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CCE82" w14:textId="77777777" w:rsidR="000D70B2" w:rsidRDefault="00190297">
            <w:pPr>
              <w:ind w:right="-108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Задача  3 – развитие системы официальных физкультурно-оздоровительных и спортивных мероприятий </w:t>
            </w:r>
          </w:p>
        </w:tc>
      </w:tr>
      <w:tr w:rsidR="000D70B2" w14:paraId="16FEDFF5" w14:textId="77777777">
        <w:trPr>
          <w:trHeight w:val="423"/>
          <w:jc w:val="center"/>
        </w:trPr>
        <w:tc>
          <w:tcPr>
            <w:tcW w:w="154" w:type="pct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096DEC21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3.</w:t>
            </w:r>
          </w:p>
          <w:p w14:paraId="59085B3E" w14:textId="77777777" w:rsidR="000D70B2" w:rsidRDefault="000D70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4EA3" w14:textId="77777777" w:rsidR="000D70B2" w:rsidRDefault="00190297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Проведение массовых физкультурно-спортивных мероприятий</w:t>
            </w:r>
          </w:p>
        </w:tc>
        <w:tc>
          <w:tcPr>
            <w:tcW w:w="6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529962" w14:textId="77777777" w:rsidR="000D70B2" w:rsidRDefault="000D70B2">
            <w:pPr>
              <w:jc w:val="center"/>
              <w:rPr>
                <w:rFonts w:ascii="Times New Roman" w:hAnsi="Times New Roman" w:cs="Times New Roman"/>
              </w:rPr>
            </w:pPr>
          </w:p>
          <w:p w14:paraId="76D31A17" w14:textId="77777777" w:rsidR="000D70B2" w:rsidRDefault="000D70B2">
            <w:pPr>
              <w:jc w:val="center"/>
              <w:rPr>
                <w:rFonts w:ascii="Times New Roman" w:hAnsi="Times New Roman" w:cs="Times New Roman"/>
              </w:rPr>
            </w:pPr>
          </w:p>
          <w:p w14:paraId="1B9CEE3A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Управление социальной политики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6BE2EF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Итого, в т.ч.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F00C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3 755,2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ED4B3" w14:textId="77777777" w:rsidR="000D70B2" w:rsidRDefault="0019029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644,9</w:t>
            </w:r>
          </w:p>
        </w:tc>
        <w:tc>
          <w:tcPr>
            <w:tcW w:w="462" w:type="pct"/>
            <w:tcBorders>
              <w:top w:val="single" w:sz="4" w:space="0" w:color="000000"/>
            </w:tcBorders>
          </w:tcPr>
          <w:p w14:paraId="63D2B6C9" w14:textId="77777777" w:rsidR="000D70B2" w:rsidRDefault="0019029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814,9</w:t>
            </w:r>
          </w:p>
        </w:tc>
        <w:tc>
          <w:tcPr>
            <w:tcW w:w="511" w:type="pct"/>
            <w:tcBorders>
              <w:top w:val="single" w:sz="4" w:space="0" w:color="000000"/>
            </w:tcBorders>
          </w:tcPr>
          <w:p w14:paraId="25BB1C1B" w14:textId="77777777" w:rsidR="000D70B2" w:rsidRDefault="0019029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1 001,9</w:t>
            </w:r>
          </w:p>
        </w:tc>
        <w:tc>
          <w:tcPr>
            <w:tcW w:w="354" w:type="pct"/>
            <w:tcBorders>
              <w:top w:val="single" w:sz="4" w:space="0" w:color="000000"/>
            </w:tcBorders>
          </w:tcPr>
          <w:p w14:paraId="1631FE8B" w14:textId="77777777" w:rsidR="000D70B2" w:rsidRDefault="0019029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1 293,5</w:t>
            </w:r>
          </w:p>
        </w:tc>
      </w:tr>
      <w:tr w:rsidR="000D70B2" w14:paraId="33A49297" w14:textId="77777777">
        <w:trPr>
          <w:trHeight w:val="281"/>
          <w:jc w:val="center"/>
        </w:trPr>
        <w:tc>
          <w:tcPr>
            <w:tcW w:w="154" w:type="pct"/>
            <w:vMerge/>
            <w:tcBorders>
              <w:top w:val="single" w:sz="4" w:space="0" w:color="000000"/>
              <w:right w:val="single" w:sz="4" w:space="0" w:color="000000"/>
            </w:tcBorders>
          </w:tcPr>
          <w:p w14:paraId="4AE27C17" w14:textId="77777777" w:rsidR="000D70B2" w:rsidRDefault="000D70B2">
            <w:pPr>
              <w:jc w:val="center"/>
              <w:rPr>
                <w:color w:val="000000"/>
              </w:rPr>
            </w:pPr>
          </w:p>
        </w:tc>
        <w:tc>
          <w:tcPr>
            <w:tcW w:w="1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6022" w14:textId="77777777" w:rsidR="000D70B2" w:rsidRDefault="000D70B2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7FA20" w14:textId="77777777" w:rsidR="000D70B2" w:rsidRDefault="000D70B2">
            <w:pPr>
              <w:jc w:val="center"/>
              <w:rPr>
                <w:color w:val="000000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A38E8B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бюджет округа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3A12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3 635,2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09AA2" w14:textId="77777777" w:rsidR="000D70B2" w:rsidRDefault="0019029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614,9</w:t>
            </w:r>
          </w:p>
        </w:tc>
        <w:tc>
          <w:tcPr>
            <w:tcW w:w="462" w:type="pct"/>
            <w:tcBorders>
              <w:top w:val="single" w:sz="4" w:space="0" w:color="000000"/>
            </w:tcBorders>
          </w:tcPr>
          <w:p w14:paraId="1A990761" w14:textId="77777777" w:rsidR="000D70B2" w:rsidRDefault="0019029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784,9</w:t>
            </w:r>
          </w:p>
        </w:tc>
        <w:tc>
          <w:tcPr>
            <w:tcW w:w="511" w:type="pct"/>
            <w:tcBorders>
              <w:top w:val="single" w:sz="4" w:space="0" w:color="000000"/>
            </w:tcBorders>
          </w:tcPr>
          <w:p w14:paraId="7BBCD57F" w14:textId="77777777" w:rsidR="000D70B2" w:rsidRDefault="0019029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971,9</w:t>
            </w:r>
          </w:p>
        </w:tc>
        <w:tc>
          <w:tcPr>
            <w:tcW w:w="354" w:type="pct"/>
            <w:tcBorders>
              <w:top w:val="single" w:sz="4" w:space="0" w:color="000000"/>
            </w:tcBorders>
          </w:tcPr>
          <w:p w14:paraId="1657715C" w14:textId="77777777" w:rsidR="000D70B2" w:rsidRDefault="0019029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1 263,5</w:t>
            </w:r>
          </w:p>
        </w:tc>
      </w:tr>
      <w:tr w:rsidR="000D70B2" w14:paraId="4B25D116" w14:textId="77777777">
        <w:trPr>
          <w:trHeight w:val="71"/>
          <w:jc w:val="center"/>
        </w:trPr>
        <w:tc>
          <w:tcPr>
            <w:tcW w:w="154" w:type="pct"/>
            <w:vMerge/>
            <w:tcBorders>
              <w:top w:val="single" w:sz="4" w:space="0" w:color="000000"/>
              <w:right w:val="single" w:sz="4" w:space="0" w:color="000000"/>
            </w:tcBorders>
          </w:tcPr>
          <w:p w14:paraId="4B987F39" w14:textId="77777777" w:rsidR="000D70B2" w:rsidRDefault="000D70B2">
            <w:pPr>
              <w:jc w:val="center"/>
              <w:rPr>
                <w:color w:val="000000"/>
              </w:rPr>
            </w:pPr>
          </w:p>
        </w:tc>
        <w:tc>
          <w:tcPr>
            <w:tcW w:w="1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9BC7" w14:textId="77777777" w:rsidR="000D70B2" w:rsidRDefault="000D70B2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665" w:type="pct"/>
            <w:tcBorders>
              <w:left w:val="single" w:sz="4" w:space="0" w:color="000000"/>
              <w:right w:val="single" w:sz="4" w:space="0" w:color="000000"/>
            </w:tcBorders>
          </w:tcPr>
          <w:p w14:paraId="5345F49D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МБУК «НРЦКС»</w:t>
            </w:r>
          </w:p>
        </w:tc>
        <w:tc>
          <w:tcPr>
            <w:tcW w:w="65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C60446" w14:textId="77777777" w:rsidR="000D70B2" w:rsidRDefault="000D70B2">
            <w:pPr>
              <w:jc w:val="center"/>
              <w:rPr>
                <w:color w:val="00000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ED814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120,0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471A0" w14:textId="77777777" w:rsidR="000D70B2" w:rsidRDefault="0019029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30,0</w:t>
            </w:r>
          </w:p>
        </w:tc>
        <w:tc>
          <w:tcPr>
            <w:tcW w:w="462" w:type="pct"/>
            <w:tcBorders>
              <w:top w:val="single" w:sz="4" w:space="0" w:color="000000"/>
            </w:tcBorders>
            <w:vAlign w:val="center"/>
          </w:tcPr>
          <w:p w14:paraId="2917D26E" w14:textId="77777777" w:rsidR="000D70B2" w:rsidRDefault="0019029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30,0</w:t>
            </w:r>
          </w:p>
        </w:tc>
        <w:tc>
          <w:tcPr>
            <w:tcW w:w="511" w:type="pct"/>
            <w:tcBorders>
              <w:top w:val="single" w:sz="4" w:space="0" w:color="000000"/>
            </w:tcBorders>
            <w:vAlign w:val="center"/>
          </w:tcPr>
          <w:p w14:paraId="11F08E7F" w14:textId="77777777" w:rsidR="000D70B2" w:rsidRDefault="0019029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30,0</w:t>
            </w:r>
          </w:p>
        </w:tc>
        <w:tc>
          <w:tcPr>
            <w:tcW w:w="354" w:type="pct"/>
            <w:tcBorders>
              <w:top w:val="single" w:sz="4" w:space="0" w:color="000000"/>
            </w:tcBorders>
            <w:vAlign w:val="center"/>
          </w:tcPr>
          <w:p w14:paraId="54974B05" w14:textId="77777777" w:rsidR="000D70B2" w:rsidRDefault="00190297">
            <w:pPr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30,0</w:t>
            </w:r>
          </w:p>
        </w:tc>
      </w:tr>
      <w:tr w:rsidR="000D70B2" w14:paraId="330FE9D3" w14:textId="77777777">
        <w:trPr>
          <w:trHeight w:val="271"/>
          <w:jc w:val="center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vAlign w:val="center"/>
          </w:tcPr>
          <w:p w14:paraId="04D323C5" w14:textId="77777777" w:rsidR="000D70B2" w:rsidRDefault="00190297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Задача  4 - обеспечение условий для развития физической культуры и массового спорта для всех категорий жителей, в том числе лиц с ограниченными возможностями здоровья и инвалидов</w:t>
            </w:r>
          </w:p>
        </w:tc>
      </w:tr>
      <w:tr w:rsidR="000D70B2" w14:paraId="66C3753B" w14:textId="77777777">
        <w:trPr>
          <w:trHeight w:val="332"/>
          <w:jc w:val="center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8A1268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4.</w:t>
            </w:r>
          </w:p>
        </w:tc>
        <w:tc>
          <w:tcPr>
            <w:tcW w:w="11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F0CF96" w14:textId="77777777" w:rsidR="000D70B2" w:rsidRDefault="00190297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Совершенствование материально-технической базы для занятия физкультурой и спортом </w:t>
            </w:r>
          </w:p>
          <w:p w14:paraId="145882FD" w14:textId="77777777" w:rsidR="000D70B2" w:rsidRDefault="00190297">
            <w:pPr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 установка улавливающего ограждения на стадионе средней школы №7 (250,0 тыс. руб.);</w:t>
            </w:r>
          </w:p>
          <w:p w14:paraId="22A5E10E" w14:textId="77777777" w:rsidR="000D70B2" w:rsidRDefault="00190297">
            <w:pPr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 приобретение волейбольной женской и футбольной формы для команды Няндомского муниципал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ьного округа (150,0 тыс. руб.)</w:t>
            </w:r>
          </w:p>
        </w:tc>
        <w:tc>
          <w:tcPr>
            <w:tcW w:w="665" w:type="pct"/>
            <w:vMerge w:val="restart"/>
            <w:vAlign w:val="bottom"/>
          </w:tcPr>
          <w:p w14:paraId="50B791F4" w14:textId="77777777" w:rsidR="000D70B2" w:rsidRDefault="000D70B2">
            <w:pPr>
              <w:jc w:val="center"/>
              <w:rPr>
                <w:rFonts w:ascii="Times New Roman" w:hAnsi="Times New Roman" w:cs="Times New Roman"/>
              </w:rPr>
            </w:pPr>
          </w:p>
          <w:p w14:paraId="2D671C80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Управление социальной политики</w:t>
            </w:r>
          </w:p>
          <w:p w14:paraId="67BD32B0" w14:textId="77777777" w:rsidR="000D70B2" w:rsidRDefault="000D70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2" w:type="pct"/>
            <w:vAlign w:val="center"/>
          </w:tcPr>
          <w:p w14:paraId="604E821F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Итого, в т.ч.</w:t>
            </w:r>
          </w:p>
        </w:tc>
        <w:tc>
          <w:tcPr>
            <w:tcW w:w="577" w:type="pct"/>
            <w:vAlign w:val="center"/>
          </w:tcPr>
          <w:p w14:paraId="3EE2C697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1 600,0</w:t>
            </w:r>
          </w:p>
        </w:tc>
        <w:tc>
          <w:tcPr>
            <w:tcW w:w="464" w:type="pct"/>
            <w:gridSpan w:val="2"/>
            <w:vAlign w:val="center"/>
          </w:tcPr>
          <w:p w14:paraId="1CE954D7" w14:textId="77777777" w:rsidR="000D70B2" w:rsidRDefault="0019029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400,0</w:t>
            </w:r>
          </w:p>
        </w:tc>
        <w:tc>
          <w:tcPr>
            <w:tcW w:w="462" w:type="pct"/>
            <w:vAlign w:val="center"/>
          </w:tcPr>
          <w:p w14:paraId="3E68889C" w14:textId="77777777" w:rsidR="000D70B2" w:rsidRDefault="0019029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400,0</w:t>
            </w:r>
          </w:p>
        </w:tc>
        <w:tc>
          <w:tcPr>
            <w:tcW w:w="511" w:type="pct"/>
            <w:vAlign w:val="center"/>
          </w:tcPr>
          <w:p w14:paraId="4B4D8D9B" w14:textId="77777777" w:rsidR="000D70B2" w:rsidRDefault="0019029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400,0</w:t>
            </w:r>
          </w:p>
        </w:tc>
        <w:tc>
          <w:tcPr>
            <w:tcW w:w="354" w:type="pct"/>
            <w:vAlign w:val="center"/>
          </w:tcPr>
          <w:p w14:paraId="793E5157" w14:textId="77777777" w:rsidR="000D70B2" w:rsidRDefault="0019029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400,0</w:t>
            </w:r>
          </w:p>
        </w:tc>
      </w:tr>
      <w:tr w:rsidR="000D70B2" w14:paraId="3232E890" w14:textId="77777777">
        <w:trPr>
          <w:trHeight w:val="717"/>
          <w:jc w:val="center"/>
        </w:trPr>
        <w:tc>
          <w:tcPr>
            <w:tcW w:w="15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7557BC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11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B3B86F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665" w:type="pct"/>
            <w:vMerge/>
            <w:vAlign w:val="center"/>
          </w:tcPr>
          <w:p w14:paraId="44B78551" w14:textId="77777777" w:rsidR="000D70B2" w:rsidRDefault="000D70B2">
            <w:pPr>
              <w:jc w:val="center"/>
              <w:rPr>
                <w:color w:val="000000"/>
              </w:rPr>
            </w:pPr>
          </w:p>
        </w:tc>
        <w:tc>
          <w:tcPr>
            <w:tcW w:w="652" w:type="pct"/>
            <w:vAlign w:val="center"/>
          </w:tcPr>
          <w:p w14:paraId="4F824C2B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бюджет округа</w:t>
            </w:r>
          </w:p>
        </w:tc>
        <w:tc>
          <w:tcPr>
            <w:tcW w:w="577" w:type="pct"/>
            <w:vAlign w:val="center"/>
          </w:tcPr>
          <w:p w14:paraId="54B0DBFF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600,0</w:t>
            </w:r>
          </w:p>
        </w:tc>
        <w:tc>
          <w:tcPr>
            <w:tcW w:w="464" w:type="pct"/>
            <w:gridSpan w:val="2"/>
            <w:vAlign w:val="center"/>
          </w:tcPr>
          <w:p w14:paraId="1FF49F54" w14:textId="77777777" w:rsidR="000D70B2" w:rsidRDefault="0019029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150,0</w:t>
            </w:r>
          </w:p>
        </w:tc>
        <w:tc>
          <w:tcPr>
            <w:tcW w:w="462" w:type="pct"/>
            <w:vAlign w:val="center"/>
          </w:tcPr>
          <w:p w14:paraId="06911D41" w14:textId="77777777" w:rsidR="000D70B2" w:rsidRDefault="0019029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150,0</w:t>
            </w:r>
          </w:p>
        </w:tc>
        <w:tc>
          <w:tcPr>
            <w:tcW w:w="511" w:type="pct"/>
            <w:vAlign w:val="center"/>
          </w:tcPr>
          <w:p w14:paraId="081C01E3" w14:textId="77777777" w:rsidR="000D70B2" w:rsidRDefault="0019029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150,0</w:t>
            </w:r>
          </w:p>
        </w:tc>
        <w:tc>
          <w:tcPr>
            <w:tcW w:w="354" w:type="pct"/>
            <w:vAlign w:val="center"/>
          </w:tcPr>
          <w:p w14:paraId="35810894" w14:textId="77777777" w:rsidR="000D70B2" w:rsidRDefault="0019029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150,0</w:t>
            </w:r>
          </w:p>
        </w:tc>
      </w:tr>
      <w:tr w:rsidR="000D70B2" w14:paraId="792503D5" w14:textId="77777777">
        <w:trPr>
          <w:trHeight w:val="1707"/>
          <w:jc w:val="center"/>
        </w:trPr>
        <w:tc>
          <w:tcPr>
            <w:tcW w:w="1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AB23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11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3ADA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665" w:type="pct"/>
            <w:vAlign w:val="center"/>
          </w:tcPr>
          <w:p w14:paraId="27188E92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Управление образования</w:t>
            </w:r>
          </w:p>
        </w:tc>
        <w:tc>
          <w:tcPr>
            <w:tcW w:w="652" w:type="pct"/>
            <w:vAlign w:val="center"/>
          </w:tcPr>
          <w:p w14:paraId="7422348D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бюджет округа</w:t>
            </w:r>
          </w:p>
        </w:tc>
        <w:tc>
          <w:tcPr>
            <w:tcW w:w="577" w:type="pct"/>
            <w:vAlign w:val="center"/>
          </w:tcPr>
          <w:p w14:paraId="5F470A4B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1 000,0</w:t>
            </w:r>
          </w:p>
        </w:tc>
        <w:tc>
          <w:tcPr>
            <w:tcW w:w="464" w:type="pct"/>
            <w:gridSpan w:val="2"/>
            <w:vAlign w:val="center"/>
          </w:tcPr>
          <w:p w14:paraId="4362CFDD" w14:textId="77777777" w:rsidR="000D70B2" w:rsidRDefault="0019029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250,0</w:t>
            </w:r>
          </w:p>
        </w:tc>
        <w:tc>
          <w:tcPr>
            <w:tcW w:w="462" w:type="pct"/>
            <w:vAlign w:val="center"/>
          </w:tcPr>
          <w:p w14:paraId="40CD2B59" w14:textId="77777777" w:rsidR="000D70B2" w:rsidRDefault="0019029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250,0</w:t>
            </w:r>
          </w:p>
        </w:tc>
        <w:tc>
          <w:tcPr>
            <w:tcW w:w="511" w:type="pct"/>
            <w:vAlign w:val="center"/>
          </w:tcPr>
          <w:p w14:paraId="1A04DBE9" w14:textId="77777777" w:rsidR="000D70B2" w:rsidRDefault="0019029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250,0</w:t>
            </w:r>
          </w:p>
        </w:tc>
        <w:tc>
          <w:tcPr>
            <w:tcW w:w="354" w:type="pct"/>
            <w:vAlign w:val="center"/>
          </w:tcPr>
          <w:p w14:paraId="477546AC" w14:textId="77777777" w:rsidR="000D70B2" w:rsidRDefault="0019029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250,0</w:t>
            </w:r>
          </w:p>
        </w:tc>
      </w:tr>
      <w:tr w:rsidR="000D70B2" w14:paraId="4FEB2A80" w14:textId="77777777">
        <w:trPr>
          <w:trHeight w:val="88"/>
          <w:jc w:val="center"/>
        </w:trPr>
        <w:tc>
          <w:tcPr>
            <w:tcW w:w="5000" w:type="pct"/>
            <w:gridSpan w:val="10"/>
            <w:vAlign w:val="center"/>
          </w:tcPr>
          <w:p w14:paraId="1C10E9EF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Задача 5 – 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еализация Всероссийского физкультурно-спортивного комплекса «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Готов к труду и обороне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» на территории Няндомского  муниципального округа</w:t>
            </w:r>
            <w:r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</w:p>
        </w:tc>
      </w:tr>
      <w:tr w:rsidR="000D70B2" w14:paraId="3F56F0B1" w14:textId="77777777">
        <w:trPr>
          <w:trHeight w:val="577"/>
          <w:jc w:val="center"/>
        </w:trPr>
        <w:tc>
          <w:tcPr>
            <w:tcW w:w="154" w:type="pct"/>
            <w:vMerge w:val="restart"/>
          </w:tcPr>
          <w:p w14:paraId="0BCA3E94" w14:textId="77777777" w:rsidR="000D70B2" w:rsidRDefault="00190297">
            <w:pPr>
              <w:ind w:left="-142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5.</w:t>
            </w:r>
          </w:p>
        </w:tc>
        <w:tc>
          <w:tcPr>
            <w:tcW w:w="1161" w:type="pct"/>
            <w:vMerge w:val="restart"/>
          </w:tcPr>
          <w:p w14:paraId="68CF7194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Развитие ВФСК «ГТО» на территории  Няндомского  муниципального округа</w:t>
            </w:r>
          </w:p>
        </w:tc>
        <w:tc>
          <w:tcPr>
            <w:tcW w:w="665" w:type="pct"/>
            <w:vMerge w:val="restart"/>
            <w:vAlign w:val="center"/>
          </w:tcPr>
          <w:p w14:paraId="79453558" w14:textId="77777777" w:rsidR="000D70B2" w:rsidRDefault="000D70B2">
            <w:pPr>
              <w:jc w:val="center"/>
              <w:rPr>
                <w:rFonts w:ascii="Times New Roman" w:hAnsi="Times New Roman" w:cs="Times New Roman"/>
              </w:rPr>
            </w:pPr>
          </w:p>
          <w:p w14:paraId="6F1C7776" w14:textId="77777777" w:rsidR="000D70B2" w:rsidRDefault="000D70B2">
            <w:pPr>
              <w:jc w:val="center"/>
              <w:rPr>
                <w:rFonts w:ascii="Times New Roman" w:hAnsi="Times New Roman" w:cs="Times New Roman"/>
              </w:rPr>
            </w:pPr>
          </w:p>
          <w:p w14:paraId="321FEBDE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МБУК «НРЦКС»</w:t>
            </w:r>
          </w:p>
        </w:tc>
        <w:tc>
          <w:tcPr>
            <w:tcW w:w="652" w:type="pct"/>
            <w:vAlign w:val="center"/>
          </w:tcPr>
          <w:p w14:paraId="0DA8832F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Итого, в т.ч.</w:t>
            </w:r>
          </w:p>
        </w:tc>
        <w:tc>
          <w:tcPr>
            <w:tcW w:w="577" w:type="pct"/>
            <w:vAlign w:val="center"/>
          </w:tcPr>
          <w:p w14:paraId="14BD6C42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120,0</w:t>
            </w:r>
          </w:p>
        </w:tc>
        <w:tc>
          <w:tcPr>
            <w:tcW w:w="464" w:type="pct"/>
            <w:gridSpan w:val="2"/>
            <w:vAlign w:val="center"/>
          </w:tcPr>
          <w:p w14:paraId="41EECCB5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30,0</w:t>
            </w:r>
          </w:p>
        </w:tc>
        <w:tc>
          <w:tcPr>
            <w:tcW w:w="462" w:type="pct"/>
            <w:vAlign w:val="center"/>
          </w:tcPr>
          <w:p w14:paraId="01302675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30,0</w:t>
            </w:r>
          </w:p>
        </w:tc>
        <w:tc>
          <w:tcPr>
            <w:tcW w:w="511" w:type="pct"/>
            <w:vAlign w:val="center"/>
          </w:tcPr>
          <w:p w14:paraId="2F3FFCCB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30,0</w:t>
            </w:r>
          </w:p>
        </w:tc>
        <w:tc>
          <w:tcPr>
            <w:tcW w:w="354" w:type="pct"/>
            <w:vAlign w:val="center"/>
          </w:tcPr>
          <w:p w14:paraId="44D1CA9E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30,0</w:t>
            </w:r>
          </w:p>
        </w:tc>
      </w:tr>
      <w:tr w:rsidR="000D70B2" w14:paraId="7F9AEA38" w14:textId="77777777">
        <w:trPr>
          <w:trHeight w:val="425"/>
          <w:jc w:val="center"/>
        </w:trPr>
        <w:tc>
          <w:tcPr>
            <w:tcW w:w="154" w:type="pct"/>
            <w:vMerge/>
          </w:tcPr>
          <w:p w14:paraId="055C9E01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1161" w:type="pct"/>
            <w:vMerge/>
          </w:tcPr>
          <w:p w14:paraId="4D264ED3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665" w:type="pct"/>
            <w:vMerge/>
          </w:tcPr>
          <w:p w14:paraId="51AAD2E9" w14:textId="77777777" w:rsidR="000D70B2" w:rsidRDefault="000D70B2">
            <w:pPr>
              <w:jc w:val="center"/>
              <w:rPr>
                <w:color w:val="000000"/>
              </w:rPr>
            </w:pPr>
          </w:p>
        </w:tc>
        <w:tc>
          <w:tcPr>
            <w:tcW w:w="652" w:type="pct"/>
          </w:tcPr>
          <w:p w14:paraId="216A21D1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бюджет округа</w:t>
            </w:r>
          </w:p>
        </w:tc>
        <w:tc>
          <w:tcPr>
            <w:tcW w:w="577" w:type="pct"/>
          </w:tcPr>
          <w:p w14:paraId="7FA01B59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120,0</w:t>
            </w:r>
          </w:p>
        </w:tc>
        <w:tc>
          <w:tcPr>
            <w:tcW w:w="464" w:type="pct"/>
            <w:gridSpan w:val="2"/>
          </w:tcPr>
          <w:p w14:paraId="3C463006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30,0</w:t>
            </w:r>
          </w:p>
        </w:tc>
        <w:tc>
          <w:tcPr>
            <w:tcW w:w="462" w:type="pct"/>
          </w:tcPr>
          <w:p w14:paraId="6BAD3869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30,0</w:t>
            </w:r>
          </w:p>
        </w:tc>
        <w:tc>
          <w:tcPr>
            <w:tcW w:w="511" w:type="pct"/>
          </w:tcPr>
          <w:p w14:paraId="6F59F300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30,0</w:t>
            </w:r>
          </w:p>
        </w:tc>
        <w:tc>
          <w:tcPr>
            <w:tcW w:w="354" w:type="pct"/>
          </w:tcPr>
          <w:p w14:paraId="68CC45B4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30,0</w:t>
            </w:r>
          </w:p>
        </w:tc>
      </w:tr>
      <w:tr w:rsidR="000D70B2" w14:paraId="45F7659A" w14:textId="77777777">
        <w:trPr>
          <w:trHeight w:val="443"/>
          <w:jc w:val="center"/>
        </w:trPr>
        <w:tc>
          <w:tcPr>
            <w:tcW w:w="5000" w:type="pct"/>
            <w:gridSpan w:val="10"/>
            <w:vAlign w:val="center"/>
          </w:tcPr>
          <w:p w14:paraId="751872C2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Задача  6 – 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азвитие сети спортивной инфраструктуры и укрепление материально-технической базы для занятий физической культурой и спортом</w:t>
            </w:r>
          </w:p>
        </w:tc>
      </w:tr>
      <w:tr w:rsidR="000D70B2" w14:paraId="745265C9" w14:textId="77777777">
        <w:trPr>
          <w:trHeight w:val="503"/>
          <w:jc w:val="center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0198CA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6.</w:t>
            </w:r>
          </w:p>
        </w:tc>
        <w:tc>
          <w:tcPr>
            <w:tcW w:w="11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4F610A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Обустройство плоскостных спортивных сооружений</w:t>
            </w:r>
          </w:p>
          <w:p w14:paraId="6F4A866F" w14:textId="77777777" w:rsidR="000D70B2" w:rsidRDefault="001902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- «Устройство универсальной спортивной площадки на базе детского оздоровительного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 xml:space="preserve"> лагеря «Боровое»</w:t>
            </w:r>
          </w:p>
        </w:tc>
        <w:tc>
          <w:tcPr>
            <w:tcW w:w="6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144D4F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Управление социальной политики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68247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Итого, в т.ч.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0A892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11 100,0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FCD84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2 400,0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C310C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2 900,0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26902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2 900,0</w:t>
            </w:r>
          </w:p>
        </w:tc>
        <w:tc>
          <w:tcPr>
            <w:tcW w:w="354" w:type="pct"/>
            <w:tcBorders>
              <w:left w:val="single" w:sz="4" w:space="0" w:color="000000"/>
            </w:tcBorders>
            <w:vAlign w:val="center"/>
          </w:tcPr>
          <w:p w14:paraId="5DE34EC9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2 900,0</w:t>
            </w:r>
          </w:p>
        </w:tc>
      </w:tr>
      <w:tr w:rsidR="000D70B2" w14:paraId="288D2B28" w14:textId="77777777">
        <w:trPr>
          <w:trHeight w:val="1125"/>
          <w:jc w:val="center"/>
        </w:trPr>
        <w:tc>
          <w:tcPr>
            <w:tcW w:w="1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B806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11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7626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083F2" w14:textId="77777777" w:rsidR="000D70B2" w:rsidRDefault="000D70B2">
            <w:pPr>
              <w:jc w:val="center"/>
              <w:rPr>
                <w:color w:val="000000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2A339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Бюджет округа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C800B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11 100,0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92AFE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2 400,0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33C00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2 900,0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18ACA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2 900,0</w:t>
            </w:r>
          </w:p>
        </w:tc>
        <w:tc>
          <w:tcPr>
            <w:tcW w:w="354" w:type="pct"/>
            <w:tcBorders>
              <w:left w:val="single" w:sz="4" w:space="0" w:color="000000"/>
            </w:tcBorders>
            <w:vAlign w:val="center"/>
          </w:tcPr>
          <w:p w14:paraId="28964977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2 900,0</w:t>
            </w:r>
          </w:p>
        </w:tc>
      </w:tr>
      <w:tr w:rsidR="000D70B2" w14:paraId="731564E3" w14:textId="77777777">
        <w:trPr>
          <w:trHeight w:val="191"/>
          <w:jc w:val="center"/>
        </w:trPr>
        <w:tc>
          <w:tcPr>
            <w:tcW w:w="1980" w:type="pct"/>
            <w:gridSpan w:val="3"/>
            <w:vMerge w:val="restart"/>
            <w:tcBorders>
              <w:top w:val="single" w:sz="4" w:space="0" w:color="000000"/>
            </w:tcBorders>
          </w:tcPr>
          <w:p w14:paraId="4ABD579A" w14:textId="77777777" w:rsidR="000D70B2" w:rsidRDefault="000D70B2">
            <w:pPr>
              <w:jc w:val="center"/>
              <w:rPr>
                <w:rFonts w:ascii="Times New Roman" w:hAnsi="Times New Roman" w:cs="Times New Roman"/>
              </w:rPr>
            </w:pPr>
          </w:p>
          <w:p w14:paraId="5CD68004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Всего по подпрограмме 1:</w:t>
            </w:r>
          </w:p>
        </w:tc>
        <w:tc>
          <w:tcPr>
            <w:tcW w:w="652" w:type="pct"/>
            <w:tcBorders>
              <w:top w:val="single" w:sz="4" w:space="0" w:color="000000"/>
            </w:tcBorders>
            <w:vAlign w:val="center"/>
          </w:tcPr>
          <w:p w14:paraId="2BFA07D3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Итого:</w:t>
            </w:r>
          </w:p>
        </w:tc>
        <w:tc>
          <w:tcPr>
            <w:tcW w:w="577" w:type="pct"/>
            <w:tcBorders>
              <w:top w:val="single" w:sz="4" w:space="0" w:color="000000"/>
            </w:tcBorders>
            <w:vAlign w:val="center"/>
          </w:tcPr>
          <w:p w14:paraId="320AF27C" w14:textId="77777777" w:rsidR="000D70B2" w:rsidRDefault="00190297">
            <w:pPr>
              <w:ind w:left="-79" w:right="-15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19 716,4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</w:tcBorders>
            <w:vAlign w:val="center"/>
          </w:tcPr>
          <w:p w14:paraId="690547CD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3 984,8</w:t>
            </w:r>
          </w:p>
        </w:tc>
        <w:tc>
          <w:tcPr>
            <w:tcW w:w="462" w:type="pct"/>
            <w:tcBorders>
              <w:top w:val="single" w:sz="4" w:space="0" w:color="000000"/>
            </w:tcBorders>
            <w:vAlign w:val="center"/>
          </w:tcPr>
          <w:p w14:paraId="0AA06BA0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4 806,8</w:t>
            </w:r>
          </w:p>
        </w:tc>
        <w:tc>
          <w:tcPr>
            <w:tcW w:w="511" w:type="pct"/>
            <w:tcBorders>
              <w:top w:val="single" w:sz="4" w:space="0" w:color="000000"/>
            </w:tcBorders>
            <w:vAlign w:val="center"/>
          </w:tcPr>
          <w:p w14:paraId="474D9F08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5 189,9</w:t>
            </w:r>
          </w:p>
        </w:tc>
        <w:tc>
          <w:tcPr>
            <w:tcW w:w="354" w:type="pct"/>
            <w:vAlign w:val="center"/>
          </w:tcPr>
          <w:p w14:paraId="07DAE1CF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5 734,9</w:t>
            </w:r>
          </w:p>
        </w:tc>
      </w:tr>
      <w:tr w:rsidR="000D70B2" w14:paraId="6AD92BD1" w14:textId="77777777">
        <w:trPr>
          <w:trHeight w:val="191"/>
          <w:jc w:val="center"/>
        </w:trPr>
        <w:tc>
          <w:tcPr>
            <w:tcW w:w="1980" w:type="pct"/>
            <w:gridSpan w:val="3"/>
            <w:vMerge/>
          </w:tcPr>
          <w:p w14:paraId="16CC5C7E" w14:textId="77777777" w:rsidR="000D70B2" w:rsidRDefault="000D70B2">
            <w:pPr>
              <w:jc w:val="center"/>
              <w:rPr>
                <w:color w:val="000000"/>
              </w:rPr>
            </w:pPr>
          </w:p>
        </w:tc>
        <w:tc>
          <w:tcPr>
            <w:tcW w:w="652" w:type="pct"/>
            <w:vAlign w:val="center"/>
          </w:tcPr>
          <w:p w14:paraId="39050359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федеральный бюджет</w:t>
            </w:r>
          </w:p>
        </w:tc>
        <w:tc>
          <w:tcPr>
            <w:tcW w:w="577" w:type="pct"/>
            <w:vAlign w:val="center"/>
          </w:tcPr>
          <w:p w14:paraId="105E424E" w14:textId="77777777" w:rsidR="000D70B2" w:rsidRDefault="00190297">
            <w:pPr>
              <w:ind w:left="-102" w:right="-3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464" w:type="pct"/>
            <w:gridSpan w:val="2"/>
            <w:vAlign w:val="center"/>
          </w:tcPr>
          <w:p w14:paraId="0B225D11" w14:textId="77777777" w:rsidR="000D70B2" w:rsidRDefault="00190297">
            <w:pPr>
              <w:ind w:left="-156" w:right="-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462" w:type="pct"/>
            <w:vAlign w:val="center"/>
          </w:tcPr>
          <w:p w14:paraId="40590787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511" w:type="pct"/>
            <w:vAlign w:val="center"/>
          </w:tcPr>
          <w:p w14:paraId="3282A248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54" w:type="pct"/>
            <w:vAlign w:val="center"/>
          </w:tcPr>
          <w:p w14:paraId="58986EA2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</w:tr>
      <w:tr w:rsidR="000D70B2" w14:paraId="749584BA" w14:textId="77777777">
        <w:trPr>
          <w:trHeight w:val="191"/>
          <w:jc w:val="center"/>
        </w:trPr>
        <w:tc>
          <w:tcPr>
            <w:tcW w:w="1980" w:type="pct"/>
            <w:gridSpan w:val="3"/>
            <w:vMerge/>
          </w:tcPr>
          <w:p w14:paraId="2872F181" w14:textId="77777777" w:rsidR="000D70B2" w:rsidRDefault="000D70B2">
            <w:pPr>
              <w:jc w:val="center"/>
              <w:rPr>
                <w:color w:val="000000"/>
              </w:rPr>
            </w:pPr>
          </w:p>
        </w:tc>
        <w:tc>
          <w:tcPr>
            <w:tcW w:w="652" w:type="pct"/>
            <w:vAlign w:val="center"/>
          </w:tcPr>
          <w:p w14:paraId="5CA7B003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областной бюджет</w:t>
            </w:r>
          </w:p>
        </w:tc>
        <w:tc>
          <w:tcPr>
            <w:tcW w:w="577" w:type="pct"/>
            <w:vAlign w:val="center"/>
          </w:tcPr>
          <w:p w14:paraId="28184E3D" w14:textId="77777777" w:rsidR="000D70B2" w:rsidRDefault="00190297">
            <w:pPr>
              <w:ind w:left="-102" w:right="-3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464" w:type="pct"/>
            <w:gridSpan w:val="2"/>
            <w:vAlign w:val="center"/>
          </w:tcPr>
          <w:p w14:paraId="477E4A42" w14:textId="77777777" w:rsidR="000D70B2" w:rsidRDefault="00190297">
            <w:pPr>
              <w:ind w:left="-156" w:right="-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462" w:type="pct"/>
            <w:vAlign w:val="center"/>
          </w:tcPr>
          <w:p w14:paraId="52F3A67C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511" w:type="pct"/>
            <w:vAlign w:val="center"/>
          </w:tcPr>
          <w:p w14:paraId="6846BB16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354" w:type="pct"/>
            <w:vAlign w:val="center"/>
          </w:tcPr>
          <w:p w14:paraId="7C84253D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0,0</w:t>
            </w:r>
          </w:p>
        </w:tc>
      </w:tr>
      <w:tr w:rsidR="000D70B2" w14:paraId="4C0E51DF" w14:textId="77777777">
        <w:trPr>
          <w:trHeight w:val="191"/>
          <w:jc w:val="center"/>
        </w:trPr>
        <w:tc>
          <w:tcPr>
            <w:tcW w:w="1980" w:type="pct"/>
            <w:gridSpan w:val="3"/>
            <w:vMerge/>
          </w:tcPr>
          <w:p w14:paraId="2711BF3E" w14:textId="77777777" w:rsidR="000D70B2" w:rsidRDefault="000D70B2">
            <w:pPr>
              <w:jc w:val="center"/>
              <w:rPr>
                <w:color w:val="000000"/>
              </w:rPr>
            </w:pPr>
          </w:p>
        </w:tc>
        <w:tc>
          <w:tcPr>
            <w:tcW w:w="652" w:type="pct"/>
            <w:vAlign w:val="center"/>
          </w:tcPr>
          <w:p w14:paraId="6EE2881C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бюджет округа</w:t>
            </w:r>
          </w:p>
        </w:tc>
        <w:tc>
          <w:tcPr>
            <w:tcW w:w="577" w:type="pct"/>
            <w:vAlign w:val="center"/>
          </w:tcPr>
          <w:p w14:paraId="038C8B2B" w14:textId="77777777" w:rsidR="000D70B2" w:rsidRDefault="00190297">
            <w:pPr>
              <w:ind w:left="-79" w:right="-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19 716,4</w:t>
            </w:r>
          </w:p>
        </w:tc>
        <w:tc>
          <w:tcPr>
            <w:tcW w:w="464" w:type="pct"/>
            <w:gridSpan w:val="2"/>
            <w:vAlign w:val="center"/>
          </w:tcPr>
          <w:p w14:paraId="41C3A0CD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3 984,8</w:t>
            </w:r>
          </w:p>
        </w:tc>
        <w:tc>
          <w:tcPr>
            <w:tcW w:w="462" w:type="pct"/>
            <w:vAlign w:val="center"/>
          </w:tcPr>
          <w:p w14:paraId="08FCAA73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4 806,8</w:t>
            </w:r>
          </w:p>
        </w:tc>
        <w:tc>
          <w:tcPr>
            <w:tcW w:w="511" w:type="pct"/>
            <w:vAlign w:val="center"/>
          </w:tcPr>
          <w:p w14:paraId="6023A650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5 189,9</w:t>
            </w:r>
          </w:p>
        </w:tc>
        <w:tc>
          <w:tcPr>
            <w:tcW w:w="354" w:type="pct"/>
            <w:vAlign w:val="center"/>
          </w:tcPr>
          <w:p w14:paraId="52B02F2A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3"/>
                <w:szCs w:val="23"/>
              </w:rPr>
              <w:t>5 734,9</w:t>
            </w:r>
          </w:p>
        </w:tc>
      </w:tr>
    </w:tbl>
    <w:p w14:paraId="5C67BC44" w14:textId="77777777" w:rsidR="000D70B2" w:rsidRDefault="000D70B2">
      <w:pPr>
        <w:rPr>
          <w:rFonts w:ascii="Times New Roman" w:hAnsi="Times New Roman" w:cs="Times New Roman"/>
        </w:rPr>
        <w:sectPr w:rsidR="000D70B2">
          <w:pgSz w:w="16838" w:h="11906" w:orient="landscape"/>
          <w:pgMar w:top="567" w:right="851" w:bottom="709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94"/>
        <w:tblW w:w="0" w:type="auto"/>
        <w:tblLook w:val="01E0" w:firstRow="1" w:lastRow="1" w:firstColumn="1" w:lastColumn="1" w:noHBand="0" w:noVBand="0"/>
      </w:tblPr>
      <w:tblGrid>
        <w:gridCol w:w="5211"/>
      </w:tblGrid>
      <w:tr w:rsidR="000D70B2" w14:paraId="456EA1D7" w14:textId="77777777">
        <w:tc>
          <w:tcPr>
            <w:tcW w:w="5211" w:type="dxa"/>
          </w:tcPr>
          <w:p w14:paraId="12AE57E5" w14:textId="77777777" w:rsidR="000D70B2" w:rsidRDefault="000D70B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043910B" w14:textId="77777777" w:rsidR="000D70B2" w:rsidRDefault="00190297">
      <w:pPr>
        <w:ind w:left="142" w:right="14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3.2. Подпрограмма 2 </w:t>
      </w:r>
    </w:p>
    <w:p w14:paraId="7B2027F6" w14:textId="77777777" w:rsidR="000D70B2" w:rsidRDefault="00190297">
      <w:pPr>
        <w:ind w:left="142" w:right="14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«Развитие</w:t>
      </w:r>
      <w:r>
        <w:rPr>
          <w:rFonts w:ascii="Times New Roman" w:hAnsi="Times New Roman" w:cs="Times New Roman"/>
          <w:b/>
          <w:color w:val="000000" w:themeColor="text1"/>
        </w:rPr>
        <w:t xml:space="preserve"> муниципального бюджетного учреждения «Няндомская спортивная школа» </w:t>
      </w:r>
    </w:p>
    <w:p w14:paraId="1BAA07D3" w14:textId="77777777" w:rsidR="000D70B2" w:rsidRDefault="00190297">
      <w:pPr>
        <w:ind w:left="142" w:right="14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>муниципальной программы «Развитие физической культуры, спорта и создание условий для формирования здорового образа жизни на территории Няндомского муниципального округа»</w:t>
      </w:r>
    </w:p>
    <w:p w14:paraId="64FADC14" w14:textId="77777777" w:rsidR="000D70B2" w:rsidRDefault="000D70B2">
      <w:pPr>
        <w:ind w:right="-1"/>
        <w:jc w:val="center"/>
        <w:rPr>
          <w:rFonts w:ascii="Times New Roman" w:hAnsi="Times New Roman" w:cs="Times New Roman"/>
        </w:rPr>
      </w:pPr>
    </w:p>
    <w:p w14:paraId="06D9CE79" w14:textId="77777777" w:rsidR="000D70B2" w:rsidRDefault="000D70B2">
      <w:pPr>
        <w:ind w:right="-1"/>
        <w:jc w:val="center"/>
        <w:rPr>
          <w:rFonts w:ascii="Times New Roman" w:hAnsi="Times New Roman" w:cs="Times New Roman"/>
        </w:rPr>
      </w:pPr>
    </w:p>
    <w:p w14:paraId="6CD2BE50" w14:textId="77777777" w:rsidR="000D70B2" w:rsidRDefault="00190297">
      <w:pPr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>ПАСПОРТ</w:t>
      </w:r>
    </w:p>
    <w:p w14:paraId="6BDBF267" w14:textId="77777777" w:rsidR="000D70B2" w:rsidRDefault="00190297">
      <w:pPr>
        <w:ind w:left="142" w:right="14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>подпрог</w:t>
      </w:r>
      <w:r>
        <w:rPr>
          <w:rFonts w:ascii="Times New Roman" w:hAnsi="Times New Roman" w:cs="Times New Roman"/>
          <w:b/>
          <w:color w:val="000000" w:themeColor="text1"/>
        </w:rPr>
        <w:t xml:space="preserve">раммы 2  </w:t>
      </w:r>
    </w:p>
    <w:p w14:paraId="6FEF569F" w14:textId="77777777" w:rsidR="000D70B2" w:rsidRDefault="00190297">
      <w:pPr>
        <w:ind w:left="142" w:right="14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>«Развитие</w:t>
      </w:r>
      <w:r>
        <w:rPr>
          <w:rFonts w:ascii="Times New Roman" w:hAnsi="Times New Roman" w:cs="Times New Roman"/>
          <w:b/>
          <w:color w:val="000000" w:themeColor="text1"/>
        </w:rPr>
        <w:t xml:space="preserve"> муниципального бюджетного учреждения «Няндомская спортивная школа» </w:t>
      </w:r>
    </w:p>
    <w:p w14:paraId="4BDAFFAE" w14:textId="77777777" w:rsidR="000D70B2" w:rsidRDefault="00190297">
      <w:pPr>
        <w:ind w:left="142" w:right="14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>муниципальной программы</w:t>
      </w:r>
      <w:r>
        <w:rPr>
          <w:rFonts w:ascii="Times New Roman" w:hAnsi="Times New Roman" w:cs="Times New Roman"/>
          <w:b/>
          <w:color w:val="000000" w:themeColor="text1"/>
        </w:rPr>
        <w:t xml:space="preserve"> «Развитие физической культуры, спорта и создание условий для формирования здорового образа жизни на территории Няндомского муниципального округа»</w:t>
      </w:r>
    </w:p>
    <w:p w14:paraId="2B8FA209" w14:textId="77777777" w:rsidR="000D70B2" w:rsidRDefault="000D70B2">
      <w:pPr>
        <w:ind w:left="142" w:right="140"/>
        <w:jc w:val="center"/>
        <w:outlineLvl w:val="1"/>
        <w:rPr>
          <w:rFonts w:ascii="Times New Roman" w:hAnsi="Times New Roman" w:cs="Times New Roman"/>
        </w:rPr>
      </w:pPr>
    </w:p>
    <w:tbl>
      <w:tblPr>
        <w:tblW w:w="490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7"/>
        <w:gridCol w:w="6"/>
        <w:gridCol w:w="6132"/>
      </w:tblGrid>
      <w:tr w:rsidR="000D70B2" w14:paraId="6A680CDE" w14:textId="77777777">
        <w:trPr>
          <w:cantSplit/>
          <w:trHeight w:val="360"/>
          <w:jc w:val="center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7F55B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подпрограммы</w:t>
            </w:r>
          </w:p>
          <w:p w14:paraId="239C85D8" w14:textId="77777777" w:rsidR="000D70B2" w:rsidRDefault="000D70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6C76485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отдел по физической культуре и спорту</w:t>
            </w:r>
          </w:p>
        </w:tc>
      </w:tr>
      <w:tr w:rsidR="000D70B2" w14:paraId="737BC413" w14:textId="77777777">
        <w:trPr>
          <w:cantSplit/>
          <w:trHeight w:val="360"/>
          <w:jc w:val="center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29696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Соисполнители</w:t>
            </w:r>
          </w:p>
          <w:p w14:paraId="2817CE96" w14:textId="77777777" w:rsidR="000D70B2" w:rsidRDefault="001902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подпрограммы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45D1F05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муниципальное бюджетное учреждение дополнительного образования «Няндомская спортивная школа» (далее – спортивная школа, Няндомская спортивная школа)</w:t>
            </w:r>
          </w:p>
        </w:tc>
      </w:tr>
      <w:tr w:rsidR="000D70B2" w14:paraId="3388ED98" w14:textId="77777777">
        <w:trPr>
          <w:cantSplit/>
          <w:trHeight w:val="360"/>
          <w:jc w:val="center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E151F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Участники подпрограммы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31D28CC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муниципальное бюджетное учреждение культуры «Няндомский районный ц</w:t>
            </w:r>
            <w:r>
              <w:rPr>
                <w:rFonts w:ascii="Times New Roman" w:hAnsi="Times New Roman" w:cs="Times New Roman"/>
                <w:color w:val="000000" w:themeColor="text1"/>
              </w:rPr>
              <w:t>ентр культуры и спорта»;</w:t>
            </w:r>
          </w:p>
          <w:p w14:paraId="60B2C830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образовательные организации Няндомского муниципального округа;</w:t>
            </w:r>
          </w:p>
          <w:p w14:paraId="45B6CE7A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общественные объединения, осуществляющие деятельность в сфере физической культуры и спорта;</w:t>
            </w:r>
          </w:p>
          <w:p w14:paraId="111BED86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жители Няндомского  муниципального округа;</w:t>
            </w:r>
          </w:p>
          <w:p w14:paraId="7773E0ED" w14:textId="77777777" w:rsidR="000D70B2" w:rsidRDefault="001902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подрядчики, определенные </w:t>
            </w:r>
            <w:r>
              <w:rPr>
                <w:rFonts w:ascii="Times New Roman" w:hAnsi="Times New Roman" w:cs="Times New Roman"/>
                <w:color w:val="000000" w:themeColor="text1"/>
              </w:rPr>
              <w:t>на конкурсной основе</w:t>
            </w:r>
          </w:p>
        </w:tc>
      </w:tr>
      <w:tr w:rsidR="000D70B2" w14:paraId="219D0C73" w14:textId="77777777">
        <w:trPr>
          <w:cantSplit/>
          <w:trHeight w:val="3411"/>
          <w:jc w:val="center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70F9FAF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Цели и задачи подпрограммы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D6DD0A5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Цель: развитие системы подготовки спортивного резерва Няндомского муниципального округа.</w:t>
            </w:r>
          </w:p>
          <w:p w14:paraId="18EA1C24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Задачи:</w:t>
            </w:r>
          </w:p>
          <w:p w14:paraId="68464E84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1. Осуществление работы спортивной школы с учетом запросов населения Няндомского муниципального округа;</w:t>
            </w:r>
          </w:p>
          <w:p w14:paraId="6C3F1C0E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Участие спортсменов спортивной  школы в областных, всероссийских и международных спортивных соревнованиях;</w:t>
            </w:r>
          </w:p>
          <w:p w14:paraId="4C2439D3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3. Развитие массовой физической культуры и спорта;</w:t>
            </w:r>
          </w:p>
          <w:p w14:paraId="24CB2D7E" w14:textId="77777777" w:rsidR="000D70B2" w:rsidRDefault="001902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4. Реализация Всероссийского физкультурно-спортивного комплекса «Готов к труду и обороне» на ба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зе спортивной школы</w:t>
            </w:r>
          </w:p>
        </w:tc>
      </w:tr>
      <w:tr w:rsidR="000D70B2" w14:paraId="28422491" w14:textId="77777777">
        <w:trPr>
          <w:cantSplit/>
          <w:trHeight w:val="532"/>
          <w:jc w:val="center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0F34ACE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Период реализации подпрограммы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0898F10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 01.01.2023 года по 31.12.2026 года</w:t>
            </w:r>
          </w:p>
        </w:tc>
      </w:tr>
      <w:tr w:rsidR="000D70B2" w14:paraId="1302B0AB" w14:textId="77777777">
        <w:trPr>
          <w:trHeight w:val="845"/>
          <w:jc w:val="center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819AA8" w14:textId="77777777" w:rsidR="000D70B2" w:rsidRDefault="0019029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Объёмы и источники финансирования 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</w:rPr>
              <w:t>подпрограммы</w:t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16D98C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Общий объем средств, предусмотренных на реализацию подпрограммы – </w:t>
            </w:r>
            <w:r>
              <w:rPr>
                <w:rFonts w:ascii="Times New Roman" w:hAnsi="Times New Roman" w:cs="Times New Roman"/>
                <w:color w:val="000000"/>
              </w:rPr>
              <w:t>76 218,0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тыс. рублей, в том числе:</w:t>
            </w:r>
          </w:p>
          <w:p w14:paraId="7EA4CABD" w14:textId="77777777" w:rsidR="000D70B2" w:rsidRDefault="001902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средства бюджета округа – </w:t>
            </w:r>
            <w:r>
              <w:rPr>
                <w:rFonts w:ascii="Times New Roman" w:hAnsi="Times New Roman" w:cs="Times New Roman"/>
                <w:color w:val="000000"/>
              </w:rPr>
              <w:t xml:space="preserve">76 218,0 </w:t>
            </w:r>
            <w:r>
              <w:rPr>
                <w:rFonts w:ascii="Times New Roman" w:hAnsi="Times New Roman" w:cs="Times New Roman"/>
                <w:color w:val="000000" w:themeColor="text1"/>
              </w:rPr>
              <w:t>тыс. рублей</w:t>
            </w:r>
          </w:p>
        </w:tc>
      </w:tr>
    </w:tbl>
    <w:p w14:paraId="69405B46" w14:textId="77777777" w:rsidR="000D70B2" w:rsidRDefault="000D70B2">
      <w:pPr>
        <w:tabs>
          <w:tab w:val="left" w:pos="5103"/>
        </w:tabs>
        <w:rPr>
          <w:rFonts w:ascii="Times New Roman" w:hAnsi="Times New Roman" w:cs="Times New Roman"/>
        </w:rPr>
      </w:pPr>
    </w:p>
    <w:p w14:paraId="64FA6D63" w14:textId="77777777" w:rsidR="000D70B2" w:rsidRDefault="000D70B2">
      <w:pPr>
        <w:tabs>
          <w:tab w:val="left" w:pos="5103"/>
        </w:tabs>
        <w:jc w:val="center"/>
        <w:rPr>
          <w:rFonts w:ascii="Times New Roman" w:hAnsi="Times New Roman" w:cs="Times New Roman"/>
        </w:rPr>
      </w:pPr>
    </w:p>
    <w:p w14:paraId="76434A73" w14:textId="77777777" w:rsidR="000D70B2" w:rsidRDefault="00190297">
      <w:pPr>
        <w:tabs>
          <w:tab w:val="left" w:pos="5103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3.2.1.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Характеристика сферы реализации, описание основных проблем </w:t>
      </w:r>
    </w:p>
    <w:p w14:paraId="0E8C15AA" w14:textId="77777777" w:rsidR="000D70B2" w:rsidRDefault="00190297">
      <w:pPr>
        <w:tabs>
          <w:tab w:val="left" w:pos="5103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и обоснование включения в муниципальную программу</w:t>
      </w:r>
    </w:p>
    <w:p w14:paraId="2F27E636" w14:textId="77777777" w:rsidR="000D70B2" w:rsidRDefault="00190297">
      <w:pPr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ab/>
      </w:r>
    </w:p>
    <w:p w14:paraId="28B77C16" w14:textId="77777777" w:rsidR="000D70B2" w:rsidRDefault="0019029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Вопросы сохранения и укрепления здоровья подрастающего поколения имеют стратегическое значение в реализации социальной политики на территории Ня</w:t>
      </w:r>
      <w:r>
        <w:rPr>
          <w:rFonts w:ascii="Times New Roman" w:hAnsi="Times New Roman" w:cs="Times New Roman"/>
          <w:color w:val="000000" w:themeColor="text1"/>
        </w:rPr>
        <w:t>ндомского муниципального округа. Одной из наиболее эффективных форм оздоровления, формирования здорового образа жизни, стремления к двигательной активности детей, подростков и молодежи являются регулярные, организованные на высоком качественном уровне заня</w:t>
      </w:r>
      <w:r>
        <w:rPr>
          <w:rFonts w:ascii="Times New Roman" w:hAnsi="Times New Roman" w:cs="Times New Roman"/>
          <w:color w:val="000000" w:themeColor="text1"/>
        </w:rPr>
        <w:t>тия физической культурой и спортом. Приоритетными видами спорта в Няндомском муниципальном округе являются - дзюдо, самбо, лыжные гонки, футбол, волейбол, настольный теннис. В соответствии с Федеральным законом от 04 декабря 2007 года № 329-ФЗ «О физическо</w:t>
      </w:r>
      <w:r>
        <w:rPr>
          <w:rFonts w:ascii="Times New Roman" w:hAnsi="Times New Roman" w:cs="Times New Roman"/>
          <w:color w:val="000000" w:themeColor="text1"/>
        </w:rPr>
        <w:t xml:space="preserve">й культуре и спорте в Российской Федерации» здоровье учащихся относится к приоритетным направлениям государственной политики в сфере физической культуры и спорта. Важность такой ориентации чрезмерно высока, поскольку согласно данным Минсоцразвития РФ лишь </w:t>
      </w:r>
      <w:r>
        <w:rPr>
          <w:rFonts w:ascii="Times New Roman" w:hAnsi="Times New Roman" w:cs="Times New Roman"/>
          <w:color w:val="000000" w:themeColor="text1"/>
        </w:rPr>
        <w:t>14% детей практически здоровы, в то время как более 50% имеют различные функциональные отклонения, до 40% - хронические заболевания. Среди выпускников общеобразовательных организаций Няндомского муниципального округа первое место по имеющейся патологии зан</w:t>
      </w:r>
      <w:r>
        <w:rPr>
          <w:rFonts w:ascii="Times New Roman" w:hAnsi="Times New Roman" w:cs="Times New Roman"/>
          <w:color w:val="000000" w:themeColor="text1"/>
        </w:rPr>
        <w:t>имает патология глаз, на втором месте в ранговой структуре - заболевания костно-мышечной системы. Результаты мониторинга состояния здоровья обучающихся позволяют сделать вывод о том, что лишь 13,4 % выпускников общеобразовательных организаций могут быть от</w:t>
      </w:r>
      <w:r>
        <w:rPr>
          <w:rFonts w:ascii="Times New Roman" w:hAnsi="Times New Roman" w:cs="Times New Roman"/>
          <w:color w:val="000000" w:themeColor="text1"/>
        </w:rPr>
        <w:t>несены к категории здоровых. Свыше 40 % допризывной молодежи не соответствуют требованиям, предъявляемым к прохождению военной службы, в том числе в части выполнения минимальных нормативов физической подготовки. Важными факторами, негативно влияющими на фо</w:t>
      </w:r>
      <w:r>
        <w:rPr>
          <w:rFonts w:ascii="Times New Roman" w:hAnsi="Times New Roman" w:cs="Times New Roman"/>
          <w:color w:val="000000" w:themeColor="text1"/>
        </w:rPr>
        <w:t>рмирование здоровья детей и рост заболеваемости, являются низкая двигательная активность и неэффективное физическое воспитание детей, в том числе с отклонениями в состоянии здоровья. Уроки физической культуры не компенсируют недостаточность двигательной ак</w:t>
      </w:r>
      <w:r>
        <w:rPr>
          <w:rFonts w:ascii="Times New Roman" w:hAnsi="Times New Roman" w:cs="Times New Roman"/>
          <w:color w:val="000000" w:themeColor="text1"/>
        </w:rPr>
        <w:t xml:space="preserve">тивности обучающихся. Низкая физическая активность способствует росту числа заболеваний сердечно - сосудистой системы, формированию патологии костно-мышечной системы, увеличению травматизма. </w:t>
      </w:r>
    </w:p>
    <w:p w14:paraId="222022FF" w14:textId="77777777" w:rsidR="000D70B2" w:rsidRDefault="0019029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Значимость проблемы сохранения и укрепления здоровья подрастающе</w:t>
      </w:r>
      <w:r>
        <w:rPr>
          <w:rFonts w:ascii="Times New Roman" w:hAnsi="Times New Roman" w:cs="Times New Roman"/>
          <w:color w:val="000000" w:themeColor="text1"/>
        </w:rPr>
        <w:t xml:space="preserve">го поколения и роль учреждений спортивной подготовки в ее реализации подчеркивается Федеральным законом от 04 декабря 2007 № 329-ФЗ «О физической культуре и спорте в Российской Федерации», в котором говорится, что «учреждения спортивной подготовки создают </w:t>
      </w:r>
      <w:r>
        <w:rPr>
          <w:rFonts w:ascii="Times New Roman" w:hAnsi="Times New Roman" w:cs="Times New Roman"/>
          <w:color w:val="000000" w:themeColor="text1"/>
        </w:rPr>
        <w:t>условия, по укреплению здоровья занимающихся и достижение ими высоких спортивных результатов».</w:t>
      </w:r>
    </w:p>
    <w:p w14:paraId="45EB63A8" w14:textId="77777777" w:rsidR="000D70B2" w:rsidRDefault="0019029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Муниципальное бюджетное учреждение дополнительного образования «Няндомская спортивная школа» координирует работу в городе Няндома и Няндомском муниципальном  окр</w:t>
      </w:r>
      <w:r>
        <w:rPr>
          <w:rFonts w:ascii="Times New Roman" w:hAnsi="Times New Roman" w:cs="Times New Roman"/>
          <w:color w:val="000000" w:themeColor="text1"/>
        </w:rPr>
        <w:t>уге по формированию здорового образа жизни и привлечению детей и молодежи к занятиям спортом. В спортивной школе предусмотрены следующие отделения: дзюдо, самбо, лыжные гонки, футбол, волейбол, настольный теннис. Учебно-тренировочный процесс осуществляют 7</w:t>
      </w:r>
      <w:r>
        <w:rPr>
          <w:rFonts w:ascii="Times New Roman" w:hAnsi="Times New Roman" w:cs="Times New Roman"/>
          <w:color w:val="000000" w:themeColor="text1"/>
        </w:rPr>
        <w:t xml:space="preserve"> тренеров. Занятия проводятся согласно программам спортивной подготовки. Основными формами деятельности являются теоретические, групповые занятия, учебно-тренировочные сборы, участие в соревнованиях, спортивно-оздоровительная работа, совершенствование спор</w:t>
      </w:r>
      <w:r>
        <w:rPr>
          <w:rFonts w:ascii="Times New Roman" w:hAnsi="Times New Roman" w:cs="Times New Roman"/>
          <w:color w:val="000000" w:themeColor="text1"/>
        </w:rPr>
        <w:t>тивного мастерства.</w:t>
      </w:r>
    </w:p>
    <w:p w14:paraId="725B07C2" w14:textId="77777777" w:rsidR="000D70B2" w:rsidRDefault="0019029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Няндомская спортивная школа, являясь учреждением дополнительного образования, призвана способствовать самосовершенствованию, формированию здорового образа жизни, профессиональному самоопределению, достижению высоких спортивных результат</w:t>
      </w:r>
      <w:r>
        <w:rPr>
          <w:rFonts w:ascii="Times New Roman" w:hAnsi="Times New Roman" w:cs="Times New Roman"/>
          <w:color w:val="000000" w:themeColor="text1"/>
        </w:rPr>
        <w:t>ов. Перед спортивными школами, деятельность которых направлена на развитие массового спорта, на этапе начальной подготовки ставятся следующие задачи: привлечение максимально возможного числа детей и подростков к систематическим занятиям спортом, достижение</w:t>
      </w:r>
      <w:r>
        <w:rPr>
          <w:rFonts w:ascii="Times New Roman" w:hAnsi="Times New Roman" w:cs="Times New Roman"/>
          <w:color w:val="000000" w:themeColor="text1"/>
        </w:rPr>
        <w:t xml:space="preserve"> высоких спортивных результатов, направленных на развитие их личности, утверждение здорового образа жизни, воспитание физических, морально-этических и волевых качеств. </w:t>
      </w:r>
    </w:p>
    <w:p w14:paraId="2945949D" w14:textId="77777777" w:rsidR="000D70B2" w:rsidRDefault="0019029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Ежегодно в Няндомской спортивной школе занимается более 200 детей. В ней имеется собств</w:t>
      </w:r>
      <w:r>
        <w:rPr>
          <w:rFonts w:ascii="Times New Roman" w:hAnsi="Times New Roman" w:cs="Times New Roman"/>
          <w:color w:val="000000" w:themeColor="text1"/>
        </w:rPr>
        <w:t>енная материально-спортивная база: один спортивный зал; одна лыжная база; один тренажерный зал; два футбольных поля; одна площадка для приема нормативов ВФСК «Готов к труду и обороне»; лыжероллерная трасса общей протяженностью 1 км; две лыжных трассы, прот</w:t>
      </w:r>
      <w:r>
        <w:rPr>
          <w:rFonts w:ascii="Times New Roman" w:hAnsi="Times New Roman" w:cs="Times New Roman"/>
          <w:color w:val="000000" w:themeColor="text1"/>
        </w:rPr>
        <w:t>яженность каждой составляет более 3 км. Все спортивные объекты востребованы в полном объеме.</w:t>
      </w:r>
    </w:p>
    <w:p w14:paraId="6D631DAE" w14:textId="77777777" w:rsidR="000D70B2" w:rsidRDefault="0019029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Ежегодно ведется работа по улучшению материально-технической базы и санитарно-гигиенических условий Няндомской спортивной школы.</w:t>
      </w:r>
    </w:p>
    <w:p w14:paraId="0E768377" w14:textId="77777777" w:rsidR="000D70B2" w:rsidRDefault="0019029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При всех сложившихся трудностях, г</w:t>
      </w:r>
      <w:r>
        <w:rPr>
          <w:rFonts w:ascii="Times New Roman" w:hAnsi="Times New Roman" w:cs="Times New Roman"/>
          <w:color w:val="000000" w:themeColor="text1"/>
        </w:rPr>
        <w:t>лавной задачей тренерского коллектива Няндомской спортивной школы является продолжение работы по формированию здорового образа жизни детей и учащейся молодежи, привлечение в учреждение молодых кадров.</w:t>
      </w:r>
    </w:p>
    <w:p w14:paraId="739E2B64" w14:textId="77777777" w:rsidR="000D70B2" w:rsidRDefault="0019029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Система спортивной подготовки предоставляет значительны</w:t>
      </w:r>
      <w:r>
        <w:rPr>
          <w:rFonts w:ascii="Times New Roman" w:hAnsi="Times New Roman" w:cs="Times New Roman"/>
          <w:color w:val="000000" w:themeColor="text1"/>
        </w:rPr>
        <w:t>е возможности для современного решения задач, освоения занимающимися программ дополнительного образования по спортивной подготовке. Стратегия интеграции основного общего образования и спортивной подготовки – реальный путь утверждения вариативности в систем</w:t>
      </w:r>
      <w:r>
        <w:rPr>
          <w:rFonts w:ascii="Times New Roman" w:hAnsi="Times New Roman" w:cs="Times New Roman"/>
          <w:color w:val="000000" w:themeColor="text1"/>
        </w:rPr>
        <w:t xml:space="preserve">е физкультурно-спортивной направленности. </w:t>
      </w:r>
    </w:p>
    <w:p w14:paraId="15F3A041" w14:textId="77777777" w:rsidR="000D70B2" w:rsidRDefault="0019029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Для решения задач по физическому воспитанию, стоящих перед учреждениями спортивной подготовки, необходимо объединить работу по направлениям: </w:t>
      </w:r>
    </w:p>
    <w:p w14:paraId="3E579A15" w14:textId="77777777" w:rsidR="000D70B2" w:rsidRDefault="0019029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- появление полноценной базы в виде физкультурно-оздоровительного компл</w:t>
      </w:r>
      <w:r>
        <w:rPr>
          <w:rFonts w:ascii="Times New Roman" w:hAnsi="Times New Roman" w:cs="Times New Roman"/>
          <w:color w:val="000000" w:themeColor="text1"/>
        </w:rPr>
        <w:t>екса для осуществления учебно-тренировочного процесса в спортивной школе;</w:t>
      </w:r>
    </w:p>
    <w:p w14:paraId="41BEE182" w14:textId="77777777" w:rsidR="000D70B2" w:rsidRDefault="0019029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- проведение современных физкультурно-оздоровительных и спортивно-массовых мероприятий (соревнований, спортивных праздников, благотворительных акций и т.д.); </w:t>
      </w:r>
    </w:p>
    <w:p w14:paraId="52DE15D0" w14:textId="77777777" w:rsidR="000D70B2" w:rsidRDefault="0019029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- разработка и апробация программно-методического, нормативно-правового и финансового обеспечения совместной деятельности учреждений дополнительного образования по спортивной подготовке;</w:t>
      </w:r>
    </w:p>
    <w:p w14:paraId="2CF7A162" w14:textId="77777777" w:rsidR="000D70B2" w:rsidRDefault="0019029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- укрепление кадровой и материально-технической базы учреждения спорт</w:t>
      </w:r>
      <w:r>
        <w:rPr>
          <w:rFonts w:ascii="Times New Roman" w:hAnsi="Times New Roman" w:cs="Times New Roman"/>
          <w:color w:val="000000" w:themeColor="text1"/>
        </w:rPr>
        <w:t>ивной подготовки</w:t>
      </w:r>
    </w:p>
    <w:p w14:paraId="32F6F7C1" w14:textId="77777777" w:rsidR="000D70B2" w:rsidRDefault="000D70B2">
      <w:pPr>
        <w:ind w:firstLine="709"/>
        <w:rPr>
          <w:rFonts w:ascii="Times New Roman" w:hAnsi="Times New Roman" w:cs="Times New Roman"/>
        </w:rPr>
      </w:pPr>
    </w:p>
    <w:p w14:paraId="478B8812" w14:textId="77777777" w:rsidR="000D70B2" w:rsidRDefault="000D70B2">
      <w:pPr>
        <w:shd w:val="clear" w:color="auto" w:fill="FFFFFF"/>
        <w:rPr>
          <w:rFonts w:ascii="Times New Roman" w:hAnsi="Times New Roman" w:cs="Times New Roman"/>
        </w:rPr>
      </w:pPr>
    </w:p>
    <w:p w14:paraId="4EEFF607" w14:textId="77777777" w:rsidR="000D70B2" w:rsidRDefault="000D70B2">
      <w:pPr>
        <w:ind w:firstLine="709"/>
        <w:rPr>
          <w:rFonts w:ascii="Times New Roman" w:hAnsi="Times New Roman" w:cs="Times New Roman"/>
        </w:rPr>
        <w:sectPr w:rsidR="000D70B2">
          <w:pgSz w:w="11906" w:h="16838"/>
          <w:pgMar w:top="1134" w:right="567" w:bottom="1134" w:left="1134" w:header="709" w:footer="709" w:gutter="0"/>
          <w:cols w:space="720"/>
          <w:docGrid w:linePitch="360"/>
        </w:sectPr>
      </w:pPr>
    </w:p>
    <w:p w14:paraId="66BE3C10" w14:textId="77777777" w:rsidR="000D70B2" w:rsidRDefault="001902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3.2.2. ПЕРЕЧЕНЬ МЕРОПРИЯТИЙ</w:t>
      </w:r>
    </w:p>
    <w:p w14:paraId="2B1323A1" w14:textId="77777777" w:rsidR="000D70B2" w:rsidRDefault="001902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 подпрограммы  2 «Развитие муниципального бюджетного учреждения дополнительного образования </w:t>
      </w:r>
    </w:p>
    <w:p w14:paraId="184AADF5" w14:textId="77777777" w:rsidR="000D70B2" w:rsidRDefault="001902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«Няндомская спортивная школа» </w:t>
      </w:r>
    </w:p>
    <w:p w14:paraId="04005B03" w14:textId="77777777" w:rsidR="000D70B2" w:rsidRDefault="001902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муниципальной программы «Развитие физической культуры, спорта и созда</w:t>
      </w:r>
      <w:r>
        <w:rPr>
          <w:rFonts w:ascii="Times New Roman" w:hAnsi="Times New Roman" w:cs="Times New Roman"/>
          <w:b/>
          <w:color w:val="000000"/>
        </w:rPr>
        <w:t>ние условий для формирования здорового образа жизни на территории Няндомского муниципального  округа»</w:t>
      </w:r>
    </w:p>
    <w:p w14:paraId="1CB02EC0" w14:textId="77777777" w:rsidR="000D70B2" w:rsidRDefault="000D70B2">
      <w:pPr>
        <w:jc w:val="center"/>
        <w:rPr>
          <w:rFonts w:ascii="Times New Roman" w:hAnsi="Times New Roman" w:cs="Times New Roman"/>
        </w:rPr>
      </w:pPr>
    </w:p>
    <w:tbl>
      <w:tblPr>
        <w:tblW w:w="16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4239"/>
        <w:gridCol w:w="2409"/>
        <w:gridCol w:w="2268"/>
        <w:gridCol w:w="1560"/>
        <w:gridCol w:w="1275"/>
        <w:gridCol w:w="1418"/>
        <w:gridCol w:w="1276"/>
        <w:gridCol w:w="1432"/>
      </w:tblGrid>
      <w:tr w:rsidR="000D70B2" w14:paraId="4482C55A" w14:textId="77777777">
        <w:trPr>
          <w:tblHeader/>
          <w:jc w:val="center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E391E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4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204AD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Наименование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A0CFB" w14:textId="77777777" w:rsidR="000D70B2" w:rsidRDefault="00190297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Ответственный исполнитель, соисполнитель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0D280" w14:textId="77777777" w:rsidR="000D70B2" w:rsidRDefault="00190297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Источники финансирования</w:t>
            </w:r>
          </w:p>
        </w:tc>
        <w:tc>
          <w:tcPr>
            <w:tcW w:w="6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3FC2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Оценка расходов, тыс. руб.</w:t>
            </w:r>
          </w:p>
        </w:tc>
      </w:tr>
      <w:tr w:rsidR="000D70B2" w14:paraId="30C84201" w14:textId="77777777">
        <w:trPr>
          <w:trHeight w:val="410"/>
          <w:tblHeader/>
          <w:jc w:val="center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D94C" w14:textId="77777777" w:rsidR="000D70B2" w:rsidRDefault="000D70B2">
            <w:pPr>
              <w:rPr>
                <w:bCs/>
                <w:color w:val="000000"/>
              </w:rPr>
            </w:pPr>
          </w:p>
        </w:tc>
        <w:tc>
          <w:tcPr>
            <w:tcW w:w="4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21D04" w14:textId="77777777" w:rsidR="000D70B2" w:rsidRDefault="000D70B2">
            <w:pPr>
              <w:rPr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FE537" w14:textId="77777777" w:rsidR="000D70B2" w:rsidRDefault="000D70B2">
            <w:pPr>
              <w:rPr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942C0" w14:textId="77777777" w:rsidR="000D70B2" w:rsidRDefault="000D70B2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29C70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8429C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5746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11B55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2025 год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24BF2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2026 год</w:t>
            </w:r>
          </w:p>
        </w:tc>
      </w:tr>
      <w:tr w:rsidR="000D70B2" w14:paraId="6DD969CD" w14:textId="77777777">
        <w:trPr>
          <w:tblHeader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F7F5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D3271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4FAFC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D5888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4215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5EFF5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332B1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C7BFA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D1130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</w:tr>
      <w:tr w:rsidR="000D70B2" w14:paraId="69F5C2E2" w14:textId="77777777">
        <w:trPr>
          <w:trHeight w:val="686"/>
          <w:jc w:val="center"/>
        </w:trPr>
        <w:tc>
          <w:tcPr>
            <w:tcW w:w="16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D7FB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Цель:  развитие системы подготовки спортивного резерва Няндомского муниципального округа</w:t>
            </w:r>
          </w:p>
          <w:p w14:paraId="0FB6916D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Задача 1 -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осуществление работы спортивной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школы с учетом запросов населения Няндомского муниципального округа</w:t>
            </w:r>
          </w:p>
        </w:tc>
      </w:tr>
      <w:tr w:rsidR="000D70B2" w14:paraId="74744D0C" w14:textId="77777777">
        <w:trPr>
          <w:jc w:val="center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425276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624418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обеспечение деятельности спортивной школы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DB34A6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спортивная 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754E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2998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65 566,1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9A97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15 524,5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5BB0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16 275,2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137B2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16 883,2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26973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16 883,2</w:t>
            </w:r>
          </w:p>
        </w:tc>
      </w:tr>
      <w:tr w:rsidR="000D70B2" w14:paraId="5F1AD727" w14:textId="77777777">
        <w:trPr>
          <w:trHeight w:val="240"/>
          <w:jc w:val="center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CB142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4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8FA08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CE291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B076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8C44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65 566,1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C7AD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15 524,5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E974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16 275,2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BC40F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16 883,2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D40C7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16 883,2</w:t>
            </w:r>
          </w:p>
        </w:tc>
      </w:tr>
      <w:tr w:rsidR="000D70B2" w14:paraId="3870696E" w14:textId="77777777">
        <w:trPr>
          <w:jc w:val="center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BCCA3D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A73C30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Оплата проезда и провоза багажа к месту использования отпуска </w:t>
            </w:r>
          </w:p>
          <w:p w14:paraId="56BCAF7D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обратно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A53524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спортивная 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5AAE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8C51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E7B9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9E6B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2C2A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1111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88,5</w:t>
            </w:r>
          </w:p>
        </w:tc>
      </w:tr>
      <w:tr w:rsidR="000D70B2" w14:paraId="40F6C0C5" w14:textId="77777777">
        <w:trPr>
          <w:jc w:val="center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979E7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4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65DB2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55A25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073E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округа</w:t>
            </w:r>
          </w:p>
          <w:p w14:paraId="4492D281" w14:textId="77777777" w:rsidR="000D70B2" w:rsidRDefault="000D70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77CD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E49E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3F84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74AF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2D3A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88,5</w:t>
            </w:r>
          </w:p>
        </w:tc>
      </w:tr>
      <w:tr w:rsidR="000D70B2" w14:paraId="6C82E085" w14:textId="77777777">
        <w:trPr>
          <w:jc w:val="center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4E0FF8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C78518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профессиональной подготовки, переподготовки, повышения квалификации тренеров и работников учреждения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49C80E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спортивная школа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8EDD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7C97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5918F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DF996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CB2C7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35A7A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0D70B2" w14:paraId="54CD304A" w14:textId="77777777">
        <w:trPr>
          <w:trHeight w:val="915"/>
          <w:jc w:val="center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C453A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4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8A619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8F9CE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41CD2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2549F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5114F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5D7FE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C1260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9C450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0D70B2" w14:paraId="3DC59AA1" w14:textId="77777777">
        <w:trPr>
          <w:jc w:val="center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C27134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7DCE6D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 и капитальный ремонт спортивных сооружений</w:t>
            </w:r>
          </w:p>
          <w:p w14:paraId="49651313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Обеспечение беспрепятственного доступа в с/з Атлант);</w:t>
            </w:r>
          </w:p>
          <w:p w14:paraId="459993D2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разработка сметной документации и получение заключения о достоверности стоимости.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C8C9EA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спортивная 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DBB1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6EC4B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3CEAB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C2C4A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C1F9A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50F38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D70B2" w14:paraId="195E14D7" w14:textId="77777777">
        <w:trPr>
          <w:jc w:val="center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C9F0AC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42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22DCB0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791C7C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6A500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4D6AD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C976C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C55A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4F399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20F9E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D70B2" w14:paraId="46EF9B24" w14:textId="77777777">
        <w:trPr>
          <w:jc w:val="center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23A12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4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AA6B1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9D28E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F6DF8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AC1DF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C6EBD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1239F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0783B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157BD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D70B2" w14:paraId="15F2E184" w14:textId="77777777">
        <w:trPr>
          <w:jc w:val="center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1F97BB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0CD119" w14:textId="77777777" w:rsidR="000D70B2" w:rsidRDefault="00190297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Обеспечение безопасных условий для работающих и обучающихся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BEA923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спортивная 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B839F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557C8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57882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CFFCC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E1698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235,0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584C1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235,0</w:t>
            </w:r>
          </w:p>
        </w:tc>
      </w:tr>
      <w:tr w:rsidR="000D70B2" w14:paraId="1CF86301" w14:textId="77777777">
        <w:trPr>
          <w:jc w:val="center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2531B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4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AF798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95251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7CDEE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421DE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059C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01D8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A2F2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235,0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6F1D5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235,0</w:t>
            </w:r>
          </w:p>
        </w:tc>
      </w:tr>
      <w:tr w:rsidR="000D70B2" w14:paraId="31E1CBED" w14:textId="77777777">
        <w:trPr>
          <w:jc w:val="center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FAE30B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E51A5A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и укрепление материально-технической базы спортивной школы:</w:t>
            </w:r>
          </w:p>
          <w:p w14:paraId="2E30C431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приобретение лыжного инвентаря;</w:t>
            </w:r>
          </w:p>
          <w:p w14:paraId="1FE348F2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приобретение вывески.</w:t>
            </w:r>
          </w:p>
          <w:p w14:paraId="6D7227C8" w14:textId="77777777" w:rsidR="000D70B2" w:rsidRDefault="000D70B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6D0284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спортивная 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5A4C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2CF02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2 700,00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C3873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E5A82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3190C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4C9E3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</w:tr>
      <w:tr w:rsidR="000D70B2" w14:paraId="3214661E" w14:textId="77777777">
        <w:trPr>
          <w:jc w:val="center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9215C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4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8D3A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3DCDC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CC841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B2167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2 700,00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D6AAC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224DF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D576E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D752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</w:tr>
      <w:tr w:rsidR="000D70B2" w14:paraId="22E2A41F" w14:textId="77777777">
        <w:trPr>
          <w:jc w:val="center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9E5428" w14:textId="77777777" w:rsidR="000D70B2" w:rsidRDefault="00190297">
            <w:pPr>
              <w:ind w:left="-43" w:right="-17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0F5267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Участие в конкурсе на  предоставление субсидий  на приобретение спортивного инвентаря и оборудования для спортивных школ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D92B62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спортивная 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3315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E766F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56F1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E347E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0908E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655B3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</w:tr>
      <w:tr w:rsidR="000D70B2" w14:paraId="3D5BA915" w14:textId="77777777">
        <w:trPr>
          <w:jc w:val="center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BF08E8" w14:textId="77777777" w:rsidR="000D70B2" w:rsidRDefault="000D70B2">
            <w:pPr>
              <w:ind w:left="-43" w:right="-172"/>
              <w:jc w:val="center"/>
              <w:rPr>
                <w:color w:val="000000"/>
              </w:rPr>
            </w:pPr>
          </w:p>
        </w:tc>
        <w:tc>
          <w:tcPr>
            <w:tcW w:w="42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C5AFB5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F27D4F" w14:textId="77777777" w:rsidR="000D70B2" w:rsidRDefault="000D70B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E0F45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CC686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8D148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7F63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0D6B2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973C9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</w:tr>
      <w:tr w:rsidR="000D70B2" w14:paraId="3DB65FBA" w14:textId="77777777">
        <w:trPr>
          <w:jc w:val="center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7253EA" w14:textId="77777777" w:rsidR="000D70B2" w:rsidRDefault="00190297">
            <w:pPr>
              <w:ind w:left="-43" w:right="-17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09DDD9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Содержание городского катка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909D42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спортивная 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C099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7C55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9F0B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64DB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E2C6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AF20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</w:tr>
      <w:tr w:rsidR="000D70B2" w14:paraId="17AC247F" w14:textId="77777777">
        <w:trPr>
          <w:trHeight w:val="400"/>
          <w:jc w:val="center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33B37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4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5BE2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E211" w14:textId="77777777" w:rsidR="000D70B2" w:rsidRDefault="000D70B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6E7B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4964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399A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8C3C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919F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409B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</w:tr>
      <w:tr w:rsidR="000D70B2" w14:paraId="70726F40" w14:textId="77777777">
        <w:trPr>
          <w:jc w:val="center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00D9BA" w14:textId="77777777" w:rsidR="000D70B2" w:rsidRDefault="00190297">
            <w:pPr>
              <w:ind w:left="-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AD9A40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Субсидия на государственную поддержку спортивных организаций, осуществляющих подготовку спортивного резерва в рамках национального проекта «Демография» федерального проекта «Спорт - норма жизни»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034F62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спортивная 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3D09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78BB0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6BDDF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EF32C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3ACAF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49D47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0D70B2" w14:paraId="24CD47E3" w14:textId="77777777">
        <w:trPr>
          <w:trHeight w:val="410"/>
          <w:jc w:val="center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22EEDF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42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32CE55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226D52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89F7C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B1077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39CD1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3D3DE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3D29A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32773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D70B2" w14:paraId="137A00A8" w14:textId="77777777">
        <w:trPr>
          <w:trHeight w:val="558"/>
          <w:jc w:val="center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B9286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4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0E52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5281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FC39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4FCFB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A2724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5097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99C2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6657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0D70B2" w14:paraId="47DBF4B7" w14:textId="77777777">
        <w:trPr>
          <w:trHeight w:val="413"/>
          <w:jc w:val="center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77F9FB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BE00ED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Субсидия на обустройство и модернизацию объектов городской инфраструктуры, парковых и рекреационных зон для занятий физической культурой и спортом</w:t>
            </w:r>
          </w:p>
          <w:p w14:paraId="4F366FC5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устройство беговой дорожки в городском парке 2 этап</w:t>
            </w:r>
          </w:p>
          <w:p w14:paraId="766AB327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</w:rPr>
              <w:t>Государственная программа Архангельской области «Разви</w:t>
            </w:r>
            <w:r>
              <w:rPr>
                <w:rFonts w:ascii="Times New Roman" w:hAnsi="Times New Roman" w:cs="Times New Roman"/>
              </w:rPr>
              <w:t>тие физической культуры и спорта в Архангельской области»)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67D028" w14:textId="77777777" w:rsidR="000D70B2" w:rsidRDefault="00190297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спортивная 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98B71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719BD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3172A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C863E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6C626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C8089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D70B2" w14:paraId="09F321DA" w14:textId="77777777">
        <w:trPr>
          <w:trHeight w:val="554"/>
          <w:jc w:val="center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47EE5D" w14:textId="77777777" w:rsidR="000D70B2" w:rsidRDefault="000D70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90567A" w14:textId="77777777" w:rsidR="000D70B2" w:rsidRDefault="000D70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52675B" w14:textId="77777777" w:rsidR="000D70B2" w:rsidRDefault="000D70B2">
            <w:pPr>
              <w:tabs>
                <w:tab w:val="left" w:pos="482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CA26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0791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237F0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F28B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D77D1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A650B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D70B2" w14:paraId="13153774" w14:textId="77777777">
        <w:trPr>
          <w:trHeight w:val="554"/>
          <w:jc w:val="center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6D47" w14:textId="77777777" w:rsidR="000D70B2" w:rsidRDefault="000D70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B28C4" w14:textId="77777777" w:rsidR="000D70B2" w:rsidRDefault="000D70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7B73A" w14:textId="77777777" w:rsidR="000D70B2" w:rsidRDefault="000D70B2">
            <w:pPr>
              <w:tabs>
                <w:tab w:val="left" w:pos="482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D059D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D0DD6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88E40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62BD7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CBFA1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6C3C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D70B2" w14:paraId="4201A3CE" w14:textId="77777777">
        <w:trPr>
          <w:trHeight w:val="554"/>
          <w:jc w:val="center"/>
        </w:trPr>
        <w:tc>
          <w:tcPr>
            <w:tcW w:w="4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FD2812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2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F70698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Обустройство городского парка</w:t>
            </w:r>
          </w:p>
          <w:p w14:paraId="28C4B6B5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обустройство маршрута здоровья</w:t>
            </w:r>
          </w:p>
          <w:p w14:paraId="1DA20E28" w14:textId="77777777" w:rsidR="000D70B2" w:rsidRDefault="000D70B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05C42F" w14:textId="77777777" w:rsidR="000D70B2" w:rsidRDefault="00190297">
            <w:pPr>
              <w:tabs>
                <w:tab w:val="left" w:pos="482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спортивная 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42CFF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EF817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0992B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0E88D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65293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A93B6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D70B2" w14:paraId="1B0F0FC4" w14:textId="77777777">
        <w:trPr>
          <w:trHeight w:val="616"/>
          <w:jc w:val="center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E4E2" w14:textId="77777777" w:rsidR="000D70B2" w:rsidRDefault="000D70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AA425" w14:textId="77777777" w:rsidR="000D70B2" w:rsidRDefault="000D70B2">
            <w:pPr>
              <w:rPr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7E472" w14:textId="77777777" w:rsidR="000D70B2" w:rsidRDefault="000D70B2">
            <w:pPr>
              <w:tabs>
                <w:tab w:val="left" w:pos="482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3F4C7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270CC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E41A3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8E9E6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1F4AB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43556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D70B2" w14:paraId="33C57E0D" w14:textId="77777777">
        <w:trPr>
          <w:trHeight w:val="616"/>
          <w:jc w:val="center"/>
        </w:trPr>
        <w:tc>
          <w:tcPr>
            <w:tcW w:w="4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DC9EC8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2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C42A8F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Энергосбережение и повышение энергетической эффективности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A189DE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спортивная 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BBED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0485E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50CC0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6E9FB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B1FEB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45D21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D70B2" w14:paraId="0314805B" w14:textId="77777777">
        <w:trPr>
          <w:trHeight w:val="616"/>
          <w:jc w:val="center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18201" w14:textId="77777777" w:rsidR="000D70B2" w:rsidRDefault="000D70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53812" w14:textId="77777777" w:rsidR="000D70B2" w:rsidRDefault="000D70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4C249" w14:textId="77777777" w:rsidR="000D70B2" w:rsidRDefault="000D70B2">
            <w:pPr>
              <w:tabs>
                <w:tab w:val="left" w:pos="482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E49C2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045C8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1ED3D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6FFFF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7B461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F9F70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D70B2" w14:paraId="68FE03BA" w14:textId="77777777">
        <w:trPr>
          <w:trHeight w:val="616"/>
          <w:jc w:val="center"/>
        </w:trPr>
        <w:tc>
          <w:tcPr>
            <w:tcW w:w="1636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CCF6B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Задача 2 - участие спортсменов спортивной школы в областных, всероссийских и международных спортивных соревнованиях</w:t>
            </w:r>
          </w:p>
        </w:tc>
      </w:tr>
      <w:tr w:rsidR="000D70B2" w14:paraId="7168F603" w14:textId="77777777">
        <w:trPr>
          <w:trHeight w:val="616"/>
          <w:jc w:val="center"/>
        </w:trPr>
        <w:tc>
          <w:tcPr>
            <w:tcW w:w="4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E1EED4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2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D94294F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Участие спортсменов спортивной школы  в соревнованиях областного, регионального и федерального уровней 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01A3EC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спортивная 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A87F9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F4362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1 607,7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8DE0C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B24DC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1F619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439,0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ADF65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570,7</w:t>
            </w:r>
          </w:p>
        </w:tc>
      </w:tr>
      <w:tr w:rsidR="000D70B2" w14:paraId="6075B2D9" w14:textId="77777777">
        <w:trPr>
          <w:trHeight w:val="616"/>
          <w:jc w:val="center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2C680" w14:textId="77777777" w:rsidR="000D70B2" w:rsidRDefault="000D70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60E9D" w14:textId="77777777" w:rsidR="000D70B2" w:rsidRDefault="000D70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B8F60" w14:textId="77777777" w:rsidR="000D70B2" w:rsidRDefault="000D70B2">
            <w:pPr>
              <w:tabs>
                <w:tab w:val="left" w:pos="482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836E9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F44D0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1 607,7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B3F0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69F88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F7BB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439,0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673CF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570,7</w:t>
            </w:r>
          </w:p>
        </w:tc>
      </w:tr>
      <w:tr w:rsidR="000D70B2" w14:paraId="2A480808" w14:textId="77777777">
        <w:trPr>
          <w:jc w:val="center"/>
        </w:trPr>
        <w:tc>
          <w:tcPr>
            <w:tcW w:w="16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B2931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Задача 3 - р</w:t>
            </w:r>
            <w:r>
              <w:rPr>
                <w:rFonts w:ascii="Times New Roman" w:hAnsi="Times New Roman" w:cs="Times New Roman"/>
                <w:bCs/>
                <w:color w:val="000000"/>
              </w:rPr>
              <w:t>азвитие массовой физической культуры и спорта</w:t>
            </w:r>
          </w:p>
        </w:tc>
      </w:tr>
      <w:tr w:rsidR="000D70B2" w14:paraId="72F573E7" w14:textId="77777777">
        <w:trPr>
          <w:trHeight w:val="362"/>
          <w:jc w:val="center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68DC78" w14:textId="77777777" w:rsidR="000D70B2" w:rsidRDefault="00190297">
            <w:pPr>
              <w:ind w:left="-185" w:right="-17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DEBEF5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массового спорта, проведение мероприятий в рамках национального проекта «Демография» федерального проекта «Спорт - норма жизни»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50B543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спортивная 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6B9A3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C6413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1 350,2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82025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5ECDA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C56FE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329,0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2020C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427,7</w:t>
            </w:r>
          </w:p>
        </w:tc>
      </w:tr>
      <w:tr w:rsidR="000D70B2" w14:paraId="5EFD7F2B" w14:textId="77777777">
        <w:trPr>
          <w:trHeight w:val="1052"/>
          <w:jc w:val="center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C5430" w14:textId="77777777" w:rsidR="000D70B2" w:rsidRDefault="000D70B2">
            <w:pPr>
              <w:jc w:val="center"/>
              <w:rPr>
                <w:color w:val="000000"/>
              </w:rPr>
            </w:pPr>
          </w:p>
        </w:tc>
        <w:tc>
          <w:tcPr>
            <w:tcW w:w="4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6853C" w14:textId="77777777" w:rsidR="000D70B2" w:rsidRDefault="000D70B2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239CB" w14:textId="77777777" w:rsidR="000D70B2" w:rsidRDefault="000D70B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00945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084D1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1 350,2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41D37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1B846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7217B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329,0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C5389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427,7</w:t>
            </w:r>
          </w:p>
        </w:tc>
      </w:tr>
      <w:tr w:rsidR="000D70B2" w14:paraId="4A7BDD22" w14:textId="77777777">
        <w:trPr>
          <w:jc w:val="center"/>
        </w:trPr>
        <w:tc>
          <w:tcPr>
            <w:tcW w:w="16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46AA4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Задача  4 - р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еализация Всероссийского физкультурно-спортивного комплекса «ГТО» на базе спортивной школы</w:t>
            </w:r>
            <w:r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</w:p>
        </w:tc>
      </w:tr>
      <w:tr w:rsidR="000D70B2" w14:paraId="5552503A" w14:textId="77777777">
        <w:trPr>
          <w:jc w:val="center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DF4D1A" w14:textId="77777777" w:rsidR="000D70B2" w:rsidRDefault="00190297">
            <w:pPr>
              <w:ind w:left="-43" w:right="-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9D9990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Развитие ВФСК «ГТО»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на базе спортивной школы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190F37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спортивная 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8C05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69E4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43401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C04F3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6980C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DFED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0D70B2" w14:paraId="063654E9" w14:textId="77777777">
        <w:trPr>
          <w:trHeight w:val="669"/>
          <w:jc w:val="center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CA5B3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4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D9BB2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AC313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A675A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BAB0F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E1D3D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48F3E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80E73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F0BD9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0D70B2" w14:paraId="2E3A9DE9" w14:textId="77777777">
        <w:trPr>
          <w:jc w:val="center"/>
        </w:trPr>
        <w:tc>
          <w:tcPr>
            <w:tcW w:w="7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1049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Всего по подпрограмме 2: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AFB7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всего, </w:t>
            </w:r>
          </w:p>
          <w:p w14:paraId="314EC83D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48DF3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76 218,0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6692F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18 438,0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1BF8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18 660,2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3E883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19 444,7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BC752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19 675,1</w:t>
            </w:r>
          </w:p>
        </w:tc>
      </w:tr>
      <w:tr w:rsidR="000D70B2" w14:paraId="547B5DD8" w14:textId="77777777">
        <w:trPr>
          <w:trHeight w:val="255"/>
          <w:jc w:val="center"/>
        </w:trPr>
        <w:tc>
          <w:tcPr>
            <w:tcW w:w="7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8B6B5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0709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8B079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6E161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134C2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1CD51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E8A45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D70B2" w14:paraId="7DBEB5C0" w14:textId="77777777">
        <w:trPr>
          <w:trHeight w:val="255"/>
          <w:jc w:val="center"/>
        </w:trPr>
        <w:tc>
          <w:tcPr>
            <w:tcW w:w="7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C0D13" w14:textId="77777777" w:rsidR="000D70B2" w:rsidRDefault="000D70B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5110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8D7BC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76 218,0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2A21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18 438,0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1FDF2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18 660,2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EB1B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19 444,7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33B82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19 675,1</w:t>
            </w:r>
          </w:p>
        </w:tc>
      </w:tr>
    </w:tbl>
    <w:p w14:paraId="184F8A8D" w14:textId="77777777" w:rsidR="000D70B2" w:rsidRDefault="000D70B2">
      <w:pPr>
        <w:rPr>
          <w:rFonts w:ascii="Times New Roman" w:hAnsi="Times New Roman" w:cs="Times New Roman"/>
        </w:rPr>
        <w:sectPr w:rsidR="000D70B2">
          <w:pgSz w:w="16838" w:h="11906" w:orient="landscape"/>
          <w:pgMar w:top="850" w:right="1134" w:bottom="709" w:left="1134" w:header="709" w:footer="709" w:gutter="0"/>
          <w:cols w:space="720"/>
          <w:docGrid w:linePitch="360"/>
        </w:sectPr>
      </w:pPr>
    </w:p>
    <w:p w14:paraId="3E830A2E" w14:textId="77777777" w:rsidR="000D70B2" w:rsidRDefault="000D70B2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-94"/>
        <w:tblW w:w="0" w:type="auto"/>
        <w:tblLook w:val="01E0" w:firstRow="1" w:lastRow="1" w:firstColumn="1" w:lastColumn="1" w:noHBand="0" w:noVBand="0"/>
      </w:tblPr>
      <w:tblGrid>
        <w:gridCol w:w="4578"/>
        <w:gridCol w:w="4777"/>
      </w:tblGrid>
      <w:tr w:rsidR="000D70B2" w14:paraId="124BC079" w14:textId="77777777">
        <w:tc>
          <w:tcPr>
            <w:tcW w:w="5210" w:type="dxa"/>
          </w:tcPr>
          <w:p w14:paraId="442A6113" w14:textId="77777777" w:rsidR="000D70B2" w:rsidRDefault="000D70B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11" w:type="dxa"/>
          </w:tcPr>
          <w:p w14:paraId="28DAF1FE" w14:textId="77777777" w:rsidR="000D70B2" w:rsidRDefault="00190297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ПРИЛОЖЕНИЕ  1</w:t>
            </w:r>
          </w:p>
          <w:p w14:paraId="728259D0" w14:textId="77777777" w:rsidR="000D70B2" w:rsidRDefault="00190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 муниципальной программе </w:t>
            </w:r>
          </w:p>
          <w:p w14:paraId="0DBC77C7" w14:textId="77777777" w:rsidR="000D70B2" w:rsidRDefault="001902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«Развитие физической культуры, спорта и создание условий для формирования здорового образа жизни на территории Няндомского муниципального  округа»</w:t>
            </w:r>
          </w:p>
        </w:tc>
      </w:tr>
    </w:tbl>
    <w:p w14:paraId="7F2397C1" w14:textId="77777777" w:rsidR="000D70B2" w:rsidRDefault="000D70B2">
      <w:pPr>
        <w:rPr>
          <w:rFonts w:ascii="Times New Roman" w:hAnsi="Times New Roman" w:cs="Times New Roman"/>
        </w:rPr>
      </w:pPr>
    </w:p>
    <w:p w14:paraId="1381B0FD" w14:textId="77777777" w:rsidR="000D70B2" w:rsidRDefault="001902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Сведения</w:t>
      </w:r>
    </w:p>
    <w:p w14:paraId="716FA6B5" w14:textId="77777777" w:rsidR="000D70B2" w:rsidRDefault="001902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 о методике расчета целевых показателей и источниках информации о значениях целевых показателей муниципальной программы</w:t>
      </w:r>
    </w:p>
    <w:p w14:paraId="635B74EC" w14:textId="77777777" w:rsidR="000D70B2" w:rsidRDefault="001902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>«Развитие физической культуры, спорта и создание условий для формирования здорового образа жизни на территории Няндомского муниципальног</w:t>
      </w:r>
      <w:r>
        <w:rPr>
          <w:rFonts w:ascii="Times New Roman" w:hAnsi="Times New Roman" w:cs="Times New Roman"/>
          <w:b/>
          <w:color w:val="000000" w:themeColor="text1"/>
        </w:rPr>
        <w:t>о округа»</w:t>
      </w:r>
    </w:p>
    <w:p w14:paraId="46A175A6" w14:textId="77777777" w:rsidR="000D70B2" w:rsidRDefault="000D70B2">
      <w:pPr>
        <w:jc w:val="center"/>
        <w:rPr>
          <w:rFonts w:ascii="Times New Roman" w:hAnsi="Times New Roman" w:cs="Times New Roman"/>
        </w:rPr>
      </w:pPr>
    </w:p>
    <w:tbl>
      <w:tblPr>
        <w:tblW w:w="98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7"/>
        <w:gridCol w:w="3051"/>
        <w:gridCol w:w="2419"/>
      </w:tblGrid>
      <w:tr w:rsidR="000D70B2" w14:paraId="3BEAA389" w14:textId="77777777">
        <w:trPr>
          <w:jc w:val="center"/>
        </w:trPr>
        <w:tc>
          <w:tcPr>
            <w:tcW w:w="4337" w:type="dxa"/>
            <w:shd w:val="clear" w:color="FFFFFF" w:fill="FFFFFF"/>
          </w:tcPr>
          <w:p w14:paraId="3B2B3B12" w14:textId="77777777" w:rsidR="000D70B2" w:rsidRDefault="00190297">
            <w:pPr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целевых показателей программы,</w:t>
            </w:r>
          </w:p>
          <w:p w14:paraId="0485EC3F" w14:textId="77777777" w:rsidR="000D70B2" w:rsidRDefault="00190297">
            <w:pPr>
              <w:ind w:firstLine="5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3051" w:type="dxa"/>
            <w:shd w:val="clear" w:color="FFFFFF" w:fill="FFFFFF"/>
          </w:tcPr>
          <w:p w14:paraId="20C4E409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Порядок расчета</w:t>
            </w:r>
          </w:p>
        </w:tc>
        <w:tc>
          <w:tcPr>
            <w:tcW w:w="2419" w:type="dxa"/>
            <w:shd w:val="clear" w:color="FFFFFF" w:fill="FFFFFF"/>
          </w:tcPr>
          <w:p w14:paraId="3C6CFB1F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Источник   информации</w:t>
            </w:r>
          </w:p>
        </w:tc>
      </w:tr>
      <w:tr w:rsidR="000D70B2" w14:paraId="10A248E6" w14:textId="77777777">
        <w:trPr>
          <w:jc w:val="center"/>
        </w:trPr>
        <w:tc>
          <w:tcPr>
            <w:tcW w:w="4337" w:type="dxa"/>
            <w:shd w:val="clear" w:color="FFFFFF" w:fill="FFFFFF"/>
          </w:tcPr>
          <w:p w14:paraId="33909F5A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51" w:type="dxa"/>
            <w:shd w:val="clear" w:color="FFFFFF" w:fill="FFFFFF"/>
          </w:tcPr>
          <w:p w14:paraId="4E3E1EB4" w14:textId="77777777" w:rsidR="000D70B2" w:rsidRDefault="00190297">
            <w:pPr>
              <w:ind w:firstLine="5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9" w:type="dxa"/>
            <w:shd w:val="clear" w:color="FFFFFF" w:fill="FFFFFF"/>
          </w:tcPr>
          <w:p w14:paraId="402CC585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D70B2" w14:paraId="14475302" w14:textId="77777777">
        <w:trPr>
          <w:jc w:val="center"/>
        </w:trPr>
        <w:tc>
          <w:tcPr>
            <w:tcW w:w="9807" w:type="dxa"/>
            <w:gridSpan w:val="3"/>
            <w:shd w:val="clear" w:color="FFFFFF" w:fill="FFFFFF"/>
          </w:tcPr>
          <w:p w14:paraId="3CD36144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программа «Развитие физической культуры, спорта и создание условий для формирования здорового образа жизни на территории Няндомского муниципального округа»</w:t>
            </w:r>
          </w:p>
        </w:tc>
      </w:tr>
      <w:tr w:rsidR="000D70B2" w14:paraId="6167A148" w14:textId="77777777">
        <w:trPr>
          <w:jc w:val="center"/>
        </w:trPr>
        <w:tc>
          <w:tcPr>
            <w:tcW w:w="9807" w:type="dxa"/>
            <w:gridSpan w:val="3"/>
            <w:shd w:val="clear" w:color="FFFFFF" w:fill="FFFFFF"/>
          </w:tcPr>
          <w:p w14:paraId="0F483D62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программы1:  создание</w:t>
            </w:r>
            <w:r>
              <w:rPr>
                <w:rFonts w:ascii="Times New Roman" w:hAnsi="Times New Roman" w:cs="Times New Roman"/>
              </w:rPr>
              <w:t xml:space="preserve"> условий для всех категорий и групп населения Няндомского муниципального округа для занятий физической культурой и спортом</w:t>
            </w:r>
          </w:p>
        </w:tc>
      </w:tr>
      <w:tr w:rsidR="000D70B2" w14:paraId="67BB4A0A" w14:textId="77777777">
        <w:trPr>
          <w:jc w:val="center"/>
        </w:trPr>
        <w:tc>
          <w:tcPr>
            <w:tcW w:w="4337" w:type="dxa"/>
            <w:shd w:val="clear" w:color="FFFFFF" w:fill="FFFFFF"/>
          </w:tcPr>
          <w:p w14:paraId="5FA32856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Доля граждан, систематически занимающихся физической культурой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>и спортом, в общей численности населения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Няндомского муниципального </w:t>
            </w:r>
            <w:r>
              <w:rPr>
                <w:rFonts w:ascii="Times New Roman" w:hAnsi="Times New Roman" w:cs="Times New Roman"/>
                <w:color w:val="000000"/>
              </w:rPr>
              <w:t>округа, проценты</w:t>
            </w:r>
          </w:p>
          <w:p w14:paraId="114F5BA3" w14:textId="77777777" w:rsidR="000D70B2" w:rsidRDefault="000D70B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1" w:type="dxa"/>
            <w:shd w:val="clear" w:color="FFFFFF" w:fill="FFFFFF"/>
          </w:tcPr>
          <w:p w14:paraId="2C7B4160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количество граждан, систематически занимающихся физической культурой и спортом на конец отчетного периода / общая численность населения Няндомского муниципального округа на конец отчетного периода х 100% </w:t>
            </w:r>
          </w:p>
        </w:tc>
        <w:tc>
          <w:tcPr>
            <w:tcW w:w="2419" w:type="dxa"/>
            <w:shd w:val="clear" w:color="FFFFFF" w:fill="FFFFFF"/>
          </w:tcPr>
          <w:p w14:paraId="0F87CC74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форма федерального статистическог</w:t>
            </w:r>
            <w:r>
              <w:rPr>
                <w:rFonts w:ascii="Times New Roman" w:hAnsi="Times New Roman" w:cs="Times New Roman"/>
                <w:color w:val="000000"/>
              </w:rPr>
              <w:t>о наблюдения № 1-ФК</w:t>
            </w:r>
          </w:p>
        </w:tc>
      </w:tr>
      <w:tr w:rsidR="000D70B2" w14:paraId="03FD004A" w14:textId="77777777">
        <w:trPr>
          <w:jc w:val="center"/>
        </w:trPr>
        <w:tc>
          <w:tcPr>
            <w:tcW w:w="9807" w:type="dxa"/>
            <w:gridSpan w:val="3"/>
            <w:shd w:val="clear" w:color="FFFFFF" w:fill="FFFFFF"/>
          </w:tcPr>
          <w:p w14:paraId="171461EA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программы 2: развитие системы подготовки спортивного резерва Няндомского  муниципального округа</w:t>
            </w:r>
          </w:p>
        </w:tc>
      </w:tr>
      <w:tr w:rsidR="000D70B2" w14:paraId="50EDF307" w14:textId="77777777">
        <w:trPr>
          <w:jc w:val="center"/>
        </w:trPr>
        <w:tc>
          <w:tcPr>
            <w:tcW w:w="4337" w:type="dxa"/>
            <w:shd w:val="clear" w:color="FFFFFF" w:fill="FFFFFF"/>
          </w:tcPr>
          <w:p w14:paraId="1C00C5CA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Количество спортсменов Няндомского муниципального округа, включенных   в состав спортивных сборных команд Архангельской области по </w:t>
            </w:r>
            <w:r>
              <w:rPr>
                <w:rFonts w:ascii="Times New Roman" w:hAnsi="Times New Roman" w:cs="Times New Roman"/>
                <w:color w:val="000000"/>
              </w:rPr>
              <w:t>видам спорта, человек</w:t>
            </w:r>
          </w:p>
        </w:tc>
        <w:tc>
          <w:tcPr>
            <w:tcW w:w="3051" w:type="dxa"/>
            <w:shd w:val="clear" w:color="FFFFFF" w:fill="FFFFFF"/>
          </w:tcPr>
          <w:p w14:paraId="64B0A4FB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Общее  количество зачисленных спортсменов Няндомского муниципального округа в спортивные сборные команды Архангельской области по видам спорта  за отчетный период</w:t>
            </w:r>
          </w:p>
        </w:tc>
        <w:tc>
          <w:tcPr>
            <w:tcW w:w="2419" w:type="dxa"/>
            <w:shd w:val="clear" w:color="FFFFFF" w:fill="FFFFFF"/>
          </w:tcPr>
          <w:p w14:paraId="67B61FC7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списки спортивных сборных команд Архангельской области, утвержденные Министерством спорта Архангельской области и спортивными федерациями по видам спорта</w:t>
            </w:r>
          </w:p>
        </w:tc>
      </w:tr>
      <w:tr w:rsidR="000D70B2" w14:paraId="04DCEAE3" w14:textId="77777777">
        <w:trPr>
          <w:jc w:val="center"/>
        </w:trPr>
        <w:tc>
          <w:tcPr>
            <w:tcW w:w="9807" w:type="dxa"/>
            <w:gridSpan w:val="3"/>
            <w:shd w:val="clear" w:color="FFFFFF" w:fill="FFFFFF"/>
          </w:tcPr>
          <w:p w14:paraId="5391364C" w14:textId="77777777" w:rsidR="000D70B2" w:rsidRDefault="0019029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Подпрограмма  1 «Развитие физической культуры и спорта в Няндомского муниципальном  округе»</w:t>
            </w:r>
          </w:p>
        </w:tc>
      </w:tr>
      <w:tr w:rsidR="000D70B2" w14:paraId="6BB6F6A4" w14:textId="77777777">
        <w:trPr>
          <w:jc w:val="center"/>
        </w:trPr>
        <w:tc>
          <w:tcPr>
            <w:tcW w:w="9807" w:type="dxa"/>
            <w:gridSpan w:val="3"/>
            <w:shd w:val="clear" w:color="FFFFFF" w:fill="FFFFFF"/>
          </w:tcPr>
          <w:p w14:paraId="2A2BC1CF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</w:t>
            </w:r>
            <w:r>
              <w:rPr>
                <w:rFonts w:ascii="Times New Roman" w:hAnsi="Times New Roman" w:cs="Times New Roman"/>
              </w:rPr>
              <w:t>: информационное обеспечение жителей Няндомского муниципального округа в области физической культуры и спорта</w:t>
            </w:r>
          </w:p>
        </w:tc>
      </w:tr>
      <w:tr w:rsidR="000D70B2" w14:paraId="25B05A14" w14:textId="77777777">
        <w:trPr>
          <w:jc w:val="center"/>
        </w:trPr>
        <w:tc>
          <w:tcPr>
            <w:tcW w:w="4337" w:type="dxa"/>
            <w:shd w:val="clear" w:color="FFFFFF" w:fill="FFFFFF"/>
          </w:tcPr>
          <w:p w14:paraId="6520E69D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Количество изданных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информационных буклетов, листовок, опубликованных  материалов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пропаганде здорового образа жизни  , единиц</w:t>
            </w:r>
          </w:p>
        </w:tc>
        <w:tc>
          <w:tcPr>
            <w:tcW w:w="3051" w:type="dxa"/>
            <w:shd w:val="clear" w:color="FFFFFF" w:fill="FFFFFF"/>
          </w:tcPr>
          <w:p w14:paraId="3A3C0AC0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Общая сумма количества изданий, информационных материалов в печатном виде и на сайтах администрации Няндомского муниципального округа, подведомственных учреждений</w:t>
            </w:r>
            <w:r>
              <w:rPr>
                <w:rFonts w:ascii="Times New Roman" w:eastAsia="Calibri" w:hAnsi="Times New Roman" w:cs="Times New Roman"/>
              </w:rPr>
              <w:t xml:space="preserve"> и в социальной сети "ВКонтакте" </w:t>
            </w:r>
            <w:r>
              <w:rPr>
                <w:rFonts w:ascii="Times New Roman" w:hAnsi="Times New Roman" w:cs="Times New Roman"/>
                <w:color w:val="000000" w:themeColor="text1"/>
              </w:rPr>
              <w:t>за отчетный п</w:t>
            </w:r>
            <w:r>
              <w:rPr>
                <w:rFonts w:ascii="Times New Roman" w:hAnsi="Times New Roman" w:cs="Times New Roman"/>
                <w:color w:val="000000" w:themeColor="text1"/>
              </w:rPr>
              <w:t>ериод</w:t>
            </w:r>
          </w:p>
        </w:tc>
        <w:tc>
          <w:tcPr>
            <w:tcW w:w="2419" w:type="dxa"/>
            <w:shd w:val="clear" w:color="FFFFFF" w:fill="FFFFFF"/>
          </w:tcPr>
          <w:p w14:paraId="2C7528F0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ежеквартальный отчёт о ходе   реализации муниципальной программы</w:t>
            </w:r>
          </w:p>
        </w:tc>
      </w:tr>
      <w:tr w:rsidR="000D70B2" w14:paraId="361768D7" w14:textId="77777777">
        <w:trPr>
          <w:jc w:val="center"/>
        </w:trPr>
        <w:tc>
          <w:tcPr>
            <w:tcW w:w="9807" w:type="dxa"/>
            <w:gridSpan w:val="3"/>
            <w:shd w:val="clear" w:color="FFFFFF" w:fill="FFFFFF"/>
          </w:tcPr>
          <w:p w14:paraId="797C7167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2: р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азвитие спорта высших достижений, обеспечение участия спортивных сборных команд Няндомского муниципального округа на областных, всероссийских и международных спортивных соревнованиях</w:t>
            </w:r>
          </w:p>
        </w:tc>
      </w:tr>
      <w:tr w:rsidR="000D70B2" w14:paraId="50E8D72A" w14:textId="77777777">
        <w:trPr>
          <w:jc w:val="center"/>
        </w:trPr>
        <w:tc>
          <w:tcPr>
            <w:tcW w:w="4337" w:type="dxa"/>
            <w:shd w:val="clear" w:color="FFFFFF" w:fill="FFFFFF"/>
          </w:tcPr>
          <w:p w14:paraId="3B1DD3A7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Количество соревнований областного и всероссийского уровня, в которых пр</w:t>
            </w:r>
            <w:r>
              <w:rPr>
                <w:rFonts w:ascii="Times New Roman" w:hAnsi="Times New Roman" w:cs="Times New Roman"/>
                <w:color w:val="000000" w:themeColor="text1"/>
              </w:rPr>
              <w:t>иняли участие спортсмены Няндомского  муниципального округа, единиц</w:t>
            </w:r>
          </w:p>
          <w:p w14:paraId="024D7574" w14:textId="77777777" w:rsidR="000D70B2" w:rsidRDefault="000D70B2">
            <w:pPr>
              <w:rPr>
                <w:rFonts w:ascii="Times New Roman" w:hAnsi="Times New Roman" w:cs="Times New Roman"/>
              </w:rPr>
            </w:pPr>
          </w:p>
          <w:p w14:paraId="709F9710" w14:textId="77777777" w:rsidR="000D70B2" w:rsidRDefault="000D70B2">
            <w:pPr>
              <w:rPr>
                <w:rFonts w:ascii="Times New Roman" w:hAnsi="Times New Roman" w:cs="Times New Roman"/>
              </w:rPr>
            </w:pPr>
          </w:p>
          <w:p w14:paraId="35733C4C" w14:textId="77777777" w:rsidR="000D70B2" w:rsidRDefault="000D70B2">
            <w:pPr>
              <w:rPr>
                <w:rFonts w:ascii="Times New Roman" w:hAnsi="Times New Roman" w:cs="Times New Roman"/>
              </w:rPr>
            </w:pPr>
          </w:p>
          <w:p w14:paraId="20DD075A" w14:textId="77777777" w:rsidR="000D70B2" w:rsidRDefault="000D70B2">
            <w:pPr>
              <w:rPr>
                <w:rFonts w:ascii="Times New Roman" w:hAnsi="Times New Roman" w:cs="Times New Roman"/>
              </w:rPr>
            </w:pPr>
          </w:p>
          <w:p w14:paraId="5A6FD612" w14:textId="77777777" w:rsidR="000D70B2" w:rsidRDefault="000D70B2">
            <w:pPr>
              <w:rPr>
                <w:rFonts w:ascii="Times New Roman" w:hAnsi="Times New Roman" w:cs="Times New Roman"/>
              </w:rPr>
            </w:pPr>
          </w:p>
          <w:p w14:paraId="0F744A3B" w14:textId="77777777" w:rsidR="000D70B2" w:rsidRDefault="000D70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1" w:type="dxa"/>
            <w:shd w:val="clear" w:color="FFFFFF" w:fill="FFFFFF"/>
          </w:tcPr>
          <w:p w14:paraId="7B507D2A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количество соревнований областного и всероссийского уровня , на которые выехали спортсмены Няндомского муниципального округа  за отчетный период</w:t>
            </w:r>
          </w:p>
        </w:tc>
        <w:tc>
          <w:tcPr>
            <w:tcW w:w="2419" w:type="dxa"/>
            <w:shd w:val="clear" w:color="FFFFFF" w:fill="FFFFFF"/>
          </w:tcPr>
          <w:p w14:paraId="59DEBC40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ежеквартальный отчёт о ходе   реализации муниципальной программы</w:t>
            </w:r>
          </w:p>
        </w:tc>
      </w:tr>
      <w:tr w:rsidR="000D70B2" w14:paraId="1F0BF0E3" w14:textId="77777777">
        <w:trPr>
          <w:jc w:val="center"/>
        </w:trPr>
        <w:tc>
          <w:tcPr>
            <w:tcW w:w="9807" w:type="dxa"/>
            <w:gridSpan w:val="3"/>
            <w:shd w:val="clear" w:color="FFFFFF" w:fill="FFFFFF"/>
            <w:vAlign w:val="center"/>
          </w:tcPr>
          <w:p w14:paraId="0F934006" w14:textId="77777777" w:rsidR="000D70B2" w:rsidRDefault="0019029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Задача 3: развитие системы официальных физкультурно-оздоровительных и спортивных мероприятий </w:t>
            </w:r>
          </w:p>
        </w:tc>
      </w:tr>
      <w:tr w:rsidR="000D70B2" w14:paraId="0D58653F" w14:textId="77777777">
        <w:trPr>
          <w:jc w:val="center"/>
        </w:trPr>
        <w:tc>
          <w:tcPr>
            <w:tcW w:w="4337" w:type="dxa"/>
            <w:shd w:val="clear" w:color="FFFFFF" w:fill="FFFFFF"/>
          </w:tcPr>
          <w:p w14:paraId="2824EB9D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официальных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проведенных мероприятий в сфере физической культуры и спорта, единиц</w:t>
            </w:r>
          </w:p>
        </w:tc>
        <w:tc>
          <w:tcPr>
            <w:tcW w:w="3051" w:type="dxa"/>
            <w:shd w:val="clear" w:color="FFFFFF" w:fill="FFFFFF"/>
          </w:tcPr>
          <w:p w14:paraId="2B6FB3E3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</w:t>
            </w:r>
            <w:r>
              <w:rPr>
                <w:rFonts w:ascii="Times New Roman" w:hAnsi="Times New Roman" w:cs="Times New Roman"/>
                <w:color w:val="000000"/>
              </w:rPr>
              <w:t xml:space="preserve">ичество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официальных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мероприятий в сфере физической культуры и спорта, проведённых  за отчётный период</w:t>
            </w:r>
          </w:p>
        </w:tc>
        <w:tc>
          <w:tcPr>
            <w:tcW w:w="2419" w:type="dxa"/>
            <w:shd w:val="clear" w:color="FFFFFF" w:fill="FFFFFF"/>
          </w:tcPr>
          <w:p w14:paraId="7754DABC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ежеквартальный отчёт  о ходе   реализации  муниципальной программы</w:t>
            </w:r>
          </w:p>
        </w:tc>
      </w:tr>
      <w:tr w:rsidR="000D70B2" w14:paraId="7B56FC9B" w14:textId="77777777">
        <w:trPr>
          <w:jc w:val="center"/>
        </w:trPr>
        <w:tc>
          <w:tcPr>
            <w:tcW w:w="4337" w:type="dxa"/>
            <w:shd w:val="clear" w:color="FFFFFF" w:fill="FFFFFF"/>
          </w:tcPr>
          <w:p w14:paraId="1330DA9C" w14:textId="77777777" w:rsidR="000D70B2" w:rsidRDefault="000D70B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1" w:type="dxa"/>
            <w:shd w:val="clear" w:color="FFFFFF" w:fill="FFFFFF"/>
          </w:tcPr>
          <w:p w14:paraId="543F5967" w14:textId="77777777" w:rsidR="000D70B2" w:rsidRDefault="000D70B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9" w:type="dxa"/>
            <w:shd w:val="clear" w:color="FFFFFF" w:fill="FFFFFF"/>
          </w:tcPr>
          <w:p w14:paraId="1D55B03E" w14:textId="77777777" w:rsidR="000D70B2" w:rsidRDefault="000D70B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70B2" w14:paraId="6C6E13A0" w14:textId="77777777">
        <w:trPr>
          <w:jc w:val="center"/>
        </w:trPr>
        <w:tc>
          <w:tcPr>
            <w:tcW w:w="9807" w:type="dxa"/>
            <w:gridSpan w:val="3"/>
            <w:shd w:val="clear" w:color="FFFFFF" w:fill="FFFFFF"/>
          </w:tcPr>
          <w:p w14:paraId="5325CE74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4: обеспечение условий для развития физической культуры и массового спорта для всех категорий жителей, в том числе лиц с ограниченными возможностями здоровья и инвалидов.</w:t>
            </w:r>
          </w:p>
        </w:tc>
      </w:tr>
      <w:tr w:rsidR="000D70B2" w14:paraId="461F7BBC" w14:textId="77777777">
        <w:trPr>
          <w:jc w:val="center"/>
        </w:trPr>
        <w:tc>
          <w:tcPr>
            <w:tcW w:w="4337" w:type="dxa"/>
            <w:shd w:val="clear" w:color="FFFFFF" w:fill="FFFFFF"/>
          </w:tcPr>
          <w:p w14:paraId="55F3D902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Количество проектов (конкурсов) в области физической культуры, спорта, реализ</w:t>
            </w:r>
            <w:r>
              <w:rPr>
                <w:rFonts w:ascii="Times New Roman" w:hAnsi="Times New Roman" w:cs="Times New Roman"/>
                <w:color w:val="000000" w:themeColor="text1"/>
              </w:rPr>
              <w:t>ованных с привлечением средств из областного бюджета или грантовой поддержки, единиц</w:t>
            </w:r>
          </w:p>
        </w:tc>
        <w:tc>
          <w:tcPr>
            <w:tcW w:w="3051" w:type="dxa"/>
            <w:shd w:val="clear" w:color="FFFFFF" w:fill="FFFFFF"/>
          </w:tcPr>
          <w:p w14:paraId="06D9138C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количество проектов, реализованных за отчётный период с привлечением средств из областного бюджета или грантовой поддержки</w:t>
            </w:r>
          </w:p>
        </w:tc>
        <w:tc>
          <w:tcPr>
            <w:tcW w:w="2419" w:type="dxa"/>
            <w:shd w:val="clear" w:color="FFFFFF" w:fill="FFFFFF"/>
          </w:tcPr>
          <w:p w14:paraId="50CF91F6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ежеквартальный отчёт о ходе   реализации муницип</w:t>
            </w:r>
            <w:r>
              <w:rPr>
                <w:rFonts w:ascii="Times New Roman" w:hAnsi="Times New Roman" w:cs="Times New Roman"/>
                <w:color w:val="000000" w:themeColor="text1"/>
              </w:rPr>
              <w:t>альной программы</w:t>
            </w:r>
          </w:p>
        </w:tc>
      </w:tr>
      <w:tr w:rsidR="000D70B2" w14:paraId="205E3D28" w14:textId="77777777">
        <w:trPr>
          <w:jc w:val="center"/>
        </w:trPr>
        <w:tc>
          <w:tcPr>
            <w:tcW w:w="9807" w:type="dxa"/>
            <w:gridSpan w:val="3"/>
            <w:shd w:val="clear" w:color="FFFFFF" w:fill="FFFFFF"/>
          </w:tcPr>
          <w:p w14:paraId="40DAAE51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5: р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еализация Всероссийского физкультурно-спортивного комплекса «</w:t>
            </w:r>
            <w:r>
              <w:rPr>
                <w:rFonts w:ascii="Times New Roman" w:hAnsi="Times New Roman" w:cs="Times New Roman"/>
                <w:color w:val="000000" w:themeColor="text1"/>
              </w:rPr>
              <w:t>Готов к труду и обороне»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на территории Няндомского  муниципального округа</w:t>
            </w:r>
          </w:p>
        </w:tc>
      </w:tr>
      <w:tr w:rsidR="000D70B2" w14:paraId="494B91EC" w14:textId="77777777">
        <w:trPr>
          <w:jc w:val="center"/>
        </w:trPr>
        <w:tc>
          <w:tcPr>
            <w:tcW w:w="4337" w:type="dxa"/>
            <w:shd w:val="clear" w:color="FFFFFF" w:fill="FFFFFF"/>
          </w:tcPr>
          <w:p w14:paraId="5A5CF84D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Количество жителей,  принявших участие в выполнении нормативов Всероссийского физкультурно-спортивного комплекса «Готов к труду и обороне», человек</w:t>
            </w:r>
          </w:p>
        </w:tc>
        <w:tc>
          <w:tcPr>
            <w:tcW w:w="3051" w:type="dxa"/>
            <w:shd w:val="clear" w:color="FFFFFF" w:fill="FFFFFF"/>
          </w:tcPr>
          <w:p w14:paraId="3BAE9AD5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Общее количество жителей, принявших участие в выполнении нормативов Всероссийского физкультурно-спортивного </w:t>
            </w:r>
            <w:r>
              <w:rPr>
                <w:rFonts w:ascii="Times New Roman" w:hAnsi="Times New Roman" w:cs="Times New Roman"/>
                <w:color w:val="000000" w:themeColor="text1"/>
              </w:rPr>
              <w:t>комплекса «Готов к труду и обороне» на территории Няндомского муниципального округа за отчетный период</w:t>
            </w:r>
          </w:p>
        </w:tc>
        <w:tc>
          <w:tcPr>
            <w:tcW w:w="2419" w:type="dxa"/>
            <w:shd w:val="clear" w:color="FFFFFF" w:fill="FFFFFF"/>
          </w:tcPr>
          <w:p w14:paraId="3476B6B2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информация Центров тестирования ВФСК «ГТО» Няндомского муниципального округа,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ежеквартальный отчёт о ходе   реализации муниципальной программы</w:t>
            </w:r>
          </w:p>
        </w:tc>
      </w:tr>
      <w:tr w:rsidR="000D70B2" w14:paraId="27B45E47" w14:textId="77777777">
        <w:trPr>
          <w:jc w:val="center"/>
        </w:trPr>
        <w:tc>
          <w:tcPr>
            <w:tcW w:w="9807" w:type="dxa"/>
            <w:gridSpan w:val="3"/>
            <w:shd w:val="clear" w:color="FFFFFF" w:fill="FFFFFF"/>
          </w:tcPr>
          <w:p w14:paraId="7329DA9B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6: р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азвитие сети спортивной инфраструктуры и укрепление материально-технической базы для занятий физической культурой и спортом</w:t>
            </w:r>
          </w:p>
        </w:tc>
      </w:tr>
      <w:tr w:rsidR="000D70B2" w14:paraId="541612BD" w14:textId="77777777">
        <w:trPr>
          <w:jc w:val="center"/>
        </w:trPr>
        <w:tc>
          <w:tcPr>
            <w:tcW w:w="4337" w:type="dxa"/>
            <w:shd w:val="clear" w:color="FFFFFF" w:fill="FFFFFF"/>
          </w:tcPr>
          <w:p w14:paraId="4D9187E8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Уровень обеспеченности граждан спортивными сооружениями, проценты</w:t>
            </w:r>
          </w:p>
        </w:tc>
        <w:tc>
          <w:tcPr>
            <w:tcW w:w="3051" w:type="dxa"/>
            <w:shd w:val="clear" w:color="FFFFFF" w:fill="FFFFFF"/>
          </w:tcPr>
          <w:p w14:paraId="6317BF5F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единовременная пропускная способность имеющихся спорти</w:t>
            </w:r>
            <w:r>
              <w:rPr>
                <w:rFonts w:ascii="Times New Roman" w:hAnsi="Times New Roman" w:cs="Times New Roman"/>
                <w:color w:val="000000"/>
              </w:rPr>
              <w:t>вных сооружений / нормативная потребность в объектах спортивной инфраструктуры, исходя из единовременной пропускной способности спортивных сооружений х 100%</w:t>
            </w:r>
          </w:p>
        </w:tc>
        <w:tc>
          <w:tcPr>
            <w:tcW w:w="2419" w:type="dxa"/>
            <w:shd w:val="clear" w:color="FFFFFF" w:fill="FFFFFF"/>
          </w:tcPr>
          <w:p w14:paraId="21159587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форма федерального статистического наблюдения № 1-ФК</w:t>
            </w:r>
          </w:p>
        </w:tc>
      </w:tr>
      <w:tr w:rsidR="000D70B2" w14:paraId="57AAB699" w14:textId="77777777">
        <w:trPr>
          <w:jc w:val="center"/>
        </w:trPr>
        <w:tc>
          <w:tcPr>
            <w:tcW w:w="9807" w:type="dxa"/>
            <w:gridSpan w:val="3"/>
            <w:shd w:val="clear" w:color="FFFFFF" w:fill="FFFFFF"/>
          </w:tcPr>
          <w:p w14:paraId="6DD9CD6D" w14:textId="77777777" w:rsidR="000D70B2" w:rsidRDefault="0019029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Подпрограмма  2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«Развитие муниципального бюджетного учреждения дополнительного образования «Няндомская спортивная школа»</w:t>
            </w:r>
          </w:p>
        </w:tc>
      </w:tr>
      <w:tr w:rsidR="000D70B2" w14:paraId="6EB9AA25" w14:textId="77777777">
        <w:trPr>
          <w:jc w:val="center"/>
        </w:trPr>
        <w:tc>
          <w:tcPr>
            <w:tcW w:w="9807" w:type="dxa"/>
            <w:gridSpan w:val="3"/>
            <w:shd w:val="clear" w:color="FFFFFF" w:fill="FFFFFF"/>
          </w:tcPr>
          <w:p w14:paraId="4B2BE9EB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1: о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существление работы спортивной  школы с учетом запросов населения Няндомского муниципального округа</w:t>
            </w:r>
          </w:p>
        </w:tc>
      </w:tr>
      <w:tr w:rsidR="000D70B2" w14:paraId="4A3B11D5" w14:textId="77777777">
        <w:trPr>
          <w:jc w:val="center"/>
        </w:trPr>
        <w:tc>
          <w:tcPr>
            <w:tcW w:w="4337" w:type="dxa"/>
            <w:shd w:val="clear" w:color="FFFFFF" w:fill="FFFFFF"/>
          </w:tcPr>
          <w:p w14:paraId="63C13C1C" w14:textId="77777777" w:rsidR="000D70B2" w:rsidRDefault="0019029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Доля уровня повышения учащимися спорти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вной школы спортивного мастерства (1-3 разряды, КМС и МС), проценты </w:t>
            </w:r>
          </w:p>
        </w:tc>
        <w:tc>
          <w:tcPr>
            <w:tcW w:w="3051" w:type="dxa"/>
            <w:shd w:val="clear" w:color="FFFFFF" w:fill="FFFFFF"/>
          </w:tcPr>
          <w:p w14:paraId="072BE2F4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Р=Р1/ V2*100% , где</w:t>
            </w:r>
          </w:p>
          <w:p w14:paraId="39AE69E1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 – доля числа учащихся, повысивших разряды спортивного мастерства (1-3 разряды, КМС и МС) </w:t>
            </w:r>
          </w:p>
          <w:p w14:paraId="7320C243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Р1 – число учащихся, повысивших разряды спортивного мастерства (1-3 разряды, КМС и МС), занимающихся в спортивной школе, за отчетный период;</w:t>
            </w:r>
          </w:p>
          <w:p w14:paraId="4AC98943" w14:textId="77777777" w:rsidR="000D70B2" w:rsidRDefault="001902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V2 - общее число учащихся, занимающихся в спортивной школе на конец отчетного периода</w:t>
            </w:r>
          </w:p>
        </w:tc>
        <w:tc>
          <w:tcPr>
            <w:tcW w:w="2419" w:type="dxa"/>
            <w:shd w:val="clear" w:color="FFFFFF" w:fill="FFFFFF"/>
          </w:tcPr>
          <w:p w14:paraId="30A3B22C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ежеквартальный отчёт о работе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МБУ ДО «Няндомская спортивная школа»,</w:t>
            </w:r>
          </w:p>
          <w:p w14:paraId="12F70BDE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распоряжения о присвоении спортивных разрядов, утвержденные Министерством спорта Архангельской области</w:t>
            </w:r>
          </w:p>
          <w:p w14:paraId="2A8EFADF" w14:textId="77777777" w:rsidR="000D70B2" w:rsidRDefault="000D70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D70B2" w14:paraId="3050B95D" w14:textId="77777777">
        <w:trPr>
          <w:jc w:val="center"/>
        </w:trPr>
        <w:tc>
          <w:tcPr>
            <w:tcW w:w="9807" w:type="dxa"/>
            <w:gridSpan w:val="3"/>
            <w:shd w:val="clear" w:color="FFFFFF" w:fill="FFFFFF"/>
          </w:tcPr>
          <w:p w14:paraId="5727E388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2: участие спортсменов спортивной  школы в областных, всероссийских и международных спортивных соревнован</w:t>
            </w:r>
            <w:r>
              <w:rPr>
                <w:rFonts w:ascii="Times New Roman" w:hAnsi="Times New Roman" w:cs="Times New Roman"/>
                <w:color w:val="000000" w:themeColor="text1"/>
              </w:rPr>
              <w:t>иях</w:t>
            </w:r>
          </w:p>
        </w:tc>
      </w:tr>
      <w:tr w:rsidR="000D70B2" w14:paraId="11312436" w14:textId="77777777">
        <w:trPr>
          <w:jc w:val="center"/>
        </w:trPr>
        <w:tc>
          <w:tcPr>
            <w:tcW w:w="4337" w:type="dxa"/>
            <w:shd w:val="clear" w:color="FFFFFF" w:fill="FFFFFF"/>
          </w:tcPr>
          <w:p w14:paraId="23E40046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Доля  учащихся, занимающихся в спортивной школе, участвующих в областных и Всероссийских спортивных мероприятиях, проценты</w:t>
            </w:r>
          </w:p>
        </w:tc>
        <w:tc>
          <w:tcPr>
            <w:tcW w:w="3051" w:type="dxa"/>
            <w:shd w:val="clear" w:color="FFFFFF" w:fill="FFFFFF"/>
          </w:tcPr>
          <w:p w14:paraId="7CEB4EF3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U=U1/V2*100% , где</w:t>
            </w:r>
          </w:p>
          <w:p w14:paraId="6A40B217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 - доля числа учащихся, участвующих во Всероссийских и областных спортивных мероприятиях, </w:t>
            </w:r>
          </w:p>
          <w:p w14:paraId="4EFD1943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U1 - количество учащихся, участвующих во Всероссийских и областных спортивных мероприятиях, занимающихся в спортивной школе, за отчетный период;</w:t>
            </w:r>
          </w:p>
          <w:p w14:paraId="5EBEF14F" w14:textId="77777777" w:rsidR="000D70B2" w:rsidRDefault="001902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V2 - общее число уч</w:t>
            </w:r>
            <w:r>
              <w:rPr>
                <w:rFonts w:ascii="Times New Roman" w:hAnsi="Times New Roman" w:cs="Times New Roman"/>
                <w:color w:val="000000" w:themeColor="text1"/>
              </w:rPr>
              <w:t>ащихся,занимающихся в спортивной школе на конец отчетного периода</w:t>
            </w:r>
          </w:p>
        </w:tc>
        <w:tc>
          <w:tcPr>
            <w:tcW w:w="2419" w:type="dxa"/>
            <w:shd w:val="clear" w:color="FFFFFF" w:fill="FFFFFF"/>
          </w:tcPr>
          <w:p w14:paraId="5E3C58F6" w14:textId="77777777" w:rsidR="000D70B2" w:rsidRDefault="00190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ежеквартальный отчёт о работе МБУ ДО «Няндомская спортивная школа»</w:t>
            </w:r>
          </w:p>
          <w:p w14:paraId="4C2DB979" w14:textId="77777777" w:rsidR="000D70B2" w:rsidRDefault="000D70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D70B2" w14:paraId="2C78FB6A" w14:textId="77777777">
        <w:trPr>
          <w:jc w:val="center"/>
        </w:trPr>
        <w:tc>
          <w:tcPr>
            <w:tcW w:w="9807" w:type="dxa"/>
            <w:gridSpan w:val="3"/>
            <w:shd w:val="clear" w:color="FFFFFF" w:fill="FFFFFF"/>
          </w:tcPr>
          <w:p w14:paraId="2546E983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 р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азвитие массовой физической культуры и спорта</w:t>
            </w:r>
          </w:p>
        </w:tc>
      </w:tr>
      <w:tr w:rsidR="000D70B2" w14:paraId="75A47237" w14:textId="77777777">
        <w:trPr>
          <w:jc w:val="center"/>
        </w:trPr>
        <w:tc>
          <w:tcPr>
            <w:tcW w:w="4337" w:type="dxa"/>
            <w:shd w:val="clear" w:color="FFFFFF" w:fill="FFFFFF"/>
          </w:tcPr>
          <w:p w14:paraId="3851ED85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Количество официальных проведенных </w:t>
            </w:r>
            <w:r>
              <w:rPr>
                <w:rFonts w:ascii="Times New Roman" w:hAnsi="Times New Roman" w:cs="Times New Roman"/>
                <w:color w:val="000000" w:themeColor="text1"/>
              </w:rPr>
              <w:t>спортивной школой мероприятий в сфере физической культуры и спорта, единиц</w:t>
            </w:r>
          </w:p>
        </w:tc>
        <w:tc>
          <w:tcPr>
            <w:tcW w:w="3051" w:type="dxa"/>
            <w:shd w:val="clear" w:color="FFFFFF" w:fill="FFFFFF"/>
          </w:tcPr>
          <w:p w14:paraId="3A11E341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Количество официальных мероприятий в сфере физической культуры и спорта, проведённых спортивной школой за отчётный период</w:t>
            </w:r>
          </w:p>
        </w:tc>
        <w:tc>
          <w:tcPr>
            <w:tcW w:w="2419" w:type="dxa"/>
            <w:shd w:val="clear" w:color="FFFFFF" w:fill="FFFFFF"/>
          </w:tcPr>
          <w:p w14:paraId="5B480995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ежеквартальный отчёт о работе МБУ ДО «Няндомская спортивная школа»</w:t>
            </w:r>
          </w:p>
        </w:tc>
      </w:tr>
      <w:tr w:rsidR="000D70B2" w14:paraId="6D1BC6AF" w14:textId="77777777">
        <w:trPr>
          <w:jc w:val="center"/>
        </w:trPr>
        <w:tc>
          <w:tcPr>
            <w:tcW w:w="9807" w:type="dxa"/>
            <w:gridSpan w:val="3"/>
            <w:shd w:val="clear" w:color="FFFFFF" w:fill="FFFFFF"/>
          </w:tcPr>
          <w:p w14:paraId="40BEA70F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  р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еализация Всероссийского физкультурно-спортивного комплекса «ГТО» на территории Няндомского  муниципального округа</w:t>
            </w:r>
          </w:p>
        </w:tc>
      </w:tr>
      <w:tr w:rsidR="000D70B2" w14:paraId="2EE114B4" w14:textId="77777777">
        <w:trPr>
          <w:jc w:val="center"/>
        </w:trPr>
        <w:tc>
          <w:tcPr>
            <w:tcW w:w="4337" w:type="dxa"/>
            <w:shd w:val="clear" w:color="FFFFFF" w:fill="FFFFFF"/>
          </w:tcPr>
          <w:p w14:paraId="5DA2186A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Численность жителей Няндомского муниципального округа,  принявших у</w:t>
            </w:r>
            <w:r>
              <w:rPr>
                <w:rFonts w:ascii="Times New Roman" w:hAnsi="Times New Roman" w:cs="Times New Roman"/>
                <w:color w:val="000000" w:themeColor="text1"/>
              </w:rPr>
              <w:t>частие в выполнении нормативов Всероссийского физкультурно-спортивного комплекса «Готов к труду и обороне» на базе МБУ ДО «Няндомская спортивная школа»</w:t>
            </w:r>
          </w:p>
        </w:tc>
        <w:tc>
          <w:tcPr>
            <w:tcW w:w="3051" w:type="dxa"/>
            <w:shd w:val="clear" w:color="FFFFFF" w:fill="FFFFFF"/>
          </w:tcPr>
          <w:p w14:paraId="2E8F89A1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Общая численность жителей Няндомского муниципального округа, принявших участие в выполнении нормативов 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сероссийского физкультурно-спортивного комплекса «Готов к труду и обороне» на базе МБУ ДО «Няндомская спортивная школа» за отчетный период </w:t>
            </w:r>
          </w:p>
        </w:tc>
        <w:tc>
          <w:tcPr>
            <w:tcW w:w="2419" w:type="dxa"/>
            <w:shd w:val="clear" w:color="FFFFFF" w:fill="FFFFFF"/>
          </w:tcPr>
          <w:p w14:paraId="539FA746" w14:textId="77777777" w:rsidR="000D70B2" w:rsidRDefault="001902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ежеквартальный отчёт о работе МБУ ДО «Няндомская спортивная школа»</w:t>
            </w:r>
          </w:p>
        </w:tc>
      </w:tr>
    </w:tbl>
    <w:p w14:paraId="0BE402ED" w14:textId="77777777" w:rsidR="000D70B2" w:rsidRDefault="000D70B2">
      <w:pPr>
        <w:ind w:left="284" w:right="282"/>
        <w:jc w:val="center"/>
        <w:rPr>
          <w:rFonts w:ascii="Times New Roman" w:hAnsi="Times New Roman" w:cs="Times New Roman"/>
          <w:b/>
          <w:bCs/>
          <w:i/>
          <w:color w:val="000000" w:themeColor="text1"/>
          <w:spacing w:val="4"/>
          <w:sz w:val="28"/>
          <w:szCs w:val="28"/>
        </w:rPr>
      </w:pPr>
    </w:p>
    <w:p w14:paraId="45510727" w14:textId="77777777" w:rsidR="000D70B2" w:rsidRDefault="000D70B2">
      <w:pPr>
        <w:rPr>
          <w:rFonts w:ascii="Times New Roman" w:hAnsi="Times New Roman" w:cs="Times New Roman"/>
          <w:sz w:val="24"/>
          <w:szCs w:val="24"/>
        </w:rPr>
      </w:pPr>
    </w:p>
    <w:sectPr w:rsidR="000D70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E43E" w14:textId="77777777" w:rsidR="00190297" w:rsidRDefault="00190297">
      <w:pPr>
        <w:spacing w:line="240" w:lineRule="auto"/>
      </w:pPr>
      <w:r>
        <w:separator/>
      </w:r>
    </w:p>
  </w:endnote>
  <w:endnote w:type="continuationSeparator" w:id="0">
    <w:p w14:paraId="302FBC7D" w14:textId="77777777" w:rsidR="00190297" w:rsidRDefault="001902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AA21E" w14:textId="77777777" w:rsidR="00190297" w:rsidRDefault="00190297">
      <w:pPr>
        <w:spacing w:line="240" w:lineRule="auto"/>
      </w:pPr>
      <w:r>
        <w:separator/>
      </w:r>
    </w:p>
  </w:footnote>
  <w:footnote w:type="continuationSeparator" w:id="0">
    <w:p w14:paraId="792DF224" w14:textId="77777777" w:rsidR="00190297" w:rsidRDefault="001902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5293"/>
    <w:multiLevelType w:val="hybridMultilevel"/>
    <w:tmpl w:val="17125FAC"/>
    <w:lvl w:ilvl="0" w:tplc="FFFFFFFF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0B2"/>
    <w:rsid w:val="000D70B2"/>
    <w:rsid w:val="00190297"/>
    <w:rsid w:val="00C6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B457"/>
  <w15:docId w15:val="{CFEBC222-5A52-4DDC-B4BD-4B73E8A4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76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styleId="af9">
    <w:name w:val="Table Grid"/>
    <w:basedOn w:val="a1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link w:val="western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pPr>
      <w:widowControl w:val="0"/>
      <w:spacing w:after="0" w:line="240" w:lineRule="auto"/>
    </w:pPr>
    <w:rPr>
      <w:rFonts w:ascii="Arial" w:eastAsia="Calibri" w:hAnsi="Arial" w:cs="Arial"/>
      <w:b/>
      <w:bCs/>
      <w:lang w:eastAsia="ar-SA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Нормальный (таблица)"/>
    <w:basedOn w:val="a"/>
    <w:next w:val="a"/>
    <w:link w:val="afc"/>
    <w:uiPriority w:val="99"/>
    <w:pPr>
      <w:widowControl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uiPriority w:val="99"/>
    <w:pPr>
      <w:widowControl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c">
    <w:name w:val="Нормальный (таблица) Знак"/>
    <w:link w:val="afb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e">
    <w:name w:val="Balloon Text"/>
    <w:basedOn w:val="a"/>
    <w:link w:val="aff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hAnsi="Tahoma" w:cs="Tahoma"/>
      <w:sz w:val="16"/>
      <w:szCs w:val="16"/>
    </w:rPr>
  </w:style>
  <w:style w:type="paragraph" w:customStyle="1" w:styleId="13">
    <w:name w:val="1 Знак"/>
    <w:basedOn w:val="a"/>
    <w:uiPriority w:val="9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f0">
    <w:name w:val="Цветовое выделение"/>
    <w:uiPriority w:val="99"/>
    <w:rPr>
      <w:b/>
      <w:color w:val="26282F"/>
      <w:sz w:val="26"/>
    </w:rPr>
  </w:style>
  <w:style w:type="paragraph" w:customStyle="1" w:styleId="aff1">
    <w:name w:val="АААА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2">
    <w:name w:val="Таблицы (моноширинный)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25185601.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6661</Words>
  <Characters>37969</Characters>
  <Application>Microsoft Office Word</Application>
  <DocSecurity>0</DocSecurity>
  <Lines>316</Lines>
  <Paragraphs>89</Paragraphs>
  <ScaleCrop>false</ScaleCrop>
  <Company/>
  <LinksUpToDate>false</LinksUpToDate>
  <CharactersWithSpaces>44541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UprSocPol3</dc:creator>
  <cp:keywords/>
  <dc:description/>
  <cp:lastModifiedBy>IT-Spec001</cp:lastModifiedBy>
  <cp:revision>2</cp:revision>
  <dcterms:created xsi:type="dcterms:W3CDTF">2023-07-27T07:11:00Z</dcterms:created>
  <dcterms:modified xsi:type="dcterms:W3CDTF">2023-07-27T07:11:00Z</dcterms:modified>
</cp:coreProperties>
</file>