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10" w:rsidRPr="0033559D" w:rsidRDefault="000B4610" w:rsidP="000B4610">
      <w:pPr>
        <w:framePr w:w="13924" w:h="704" w:wrap="auto" w:hAnchor="text" w:x="606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сводных показателях и финансовом обеспечении проектов муниципальных заданий муниципальными учреждениям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округа на оказание муниципальных услуг (выполнение работ)</w:t>
      </w:r>
    </w:p>
    <w:p w:rsidR="002502B0" w:rsidRPr="000C4F33" w:rsidRDefault="002B55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  <w:r w:rsidRPr="000C4F33">
        <w:rPr>
          <w:rFonts w:ascii="Arial" w:hAnsi="Arial" w:cs="Arial"/>
          <w:color w:val="FF0000"/>
          <w:sz w:val="2"/>
          <w:szCs w:val="2"/>
        </w:rPr>
        <w:br/>
      </w:r>
      <w:r w:rsidRPr="000C4F33">
        <w:rPr>
          <w:rFonts w:ascii="Arial" w:hAnsi="Arial" w:cs="Arial"/>
          <w:color w:val="FF0000"/>
          <w:sz w:val="2"/>
          <w:szCs w:val="2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80"/>
        <w:gridCol w:w="964"/>
        <w:gridCol w:w="3587"/>
        <w:gridCol w:w="2006"/>
        <w:gridCol w:w="1417"/>
        <w:gridCol w:w="1039"/>
        <w:gridCol w:w="378"/>
        <w:gridCol w:w="1355"/>
        <w:gridCol w:w="62"/>
      </w:tblGrid>
      <w:tr w:rsidR="000C4F33" w:rsidRPr="000C4F33" w:rsidTr="000A24FC">
        <w:trPr>
          <w:gridAfter w:val="1"/>
          <w:wAfter w:w="62" w:type="dxa"/>
          <w:trHeight w:val="56"/>
          <w:tblHeader/>
        </w:trPr>
        <w:tc>
          <w:tcPr>
            <w:tcW w:w="53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0C4F33" w:rsidRDefault="00250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80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0C4F33" w:rsidRDefault="00250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7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0C4F33" w:rsidRDefault="00250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</w:tr>
      <w:tr w:rsidR="000B4610" w:rsidRPr="000C4F33" w:rsidTr="000A24FC">
        <w:trPr>
          <w:gridAfter w:val="1"/>
          <w:wAfter w:w="62" w:type="dxa"/>
          <w:trHeight w:val="283"/>
          <w:tblHeader/>
        </w:trPr>
        <w:tc>
          <w:tcPr>
            <w:tcW w:w="53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610" w:rsidRPr="0033559D" w:rsidRDefault="000B4610" w:rsidP="009F1F7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Главный распорядитель средств бюджета</w:t>
            </w:r>
          </w:p>
        </w:tc>
        <w:tc>
          <w:tcPr>
            <w:tcW w:w="80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610" w:rsidRPr="0033559D" w:rsidRDefault="000B4610" w:rsidP="000B4610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строительства, архитектуры и ЖКХ </w:t>
            </w: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администрации </w:t>
            </w:r>
            <w:proofErr w:type="spellStart"/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Няндомского</w:t>
            </w:r>
            <w:proofErr w:type="spellEnd"/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муниципального округа Архангельской области</w:t>
            </w:r>
          </w:p>
        </w:tc>
        <w:tc>
          <w:tcPr>
            <w:tcW w:w="17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610" w:rsidRPr="000C4F33" w:rsidRDefault="000B4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</w:tr>
      <w:tr w:rsidR="002B55EC" w:rsidRPr="000C4F33" w:rsidTr="000A24FC">
        <w:trPr>
          <w:gridAfter w:val="1"/>
          <w:wAfter w:w="62" w:type="dxa"/>
          <w:trHeight w:val="346"/>
          <w:tblHeader/>
        </w:trPr>
        <w:tc>
          <w:tcPr>
            <w:tcW w:w="1339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502B0" w:rsidRPr="000B4610" w:rsidRDefault="002B55EC" w:rsidP="000B46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B4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Показатели объема </w:t>
            </w:r>
            <w:r w:rsidR="000B4610" w:rsidRPr="000B4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0B46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(работ)</w:t>
            </w:r>
          </w:p>
        </w:tc>
        <w:tc>
          <w:tcPr>
            <w:tcW w:w="17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02B0" w:rsidRPr="000B4610" w:rsidRDefault="002B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0B4610">
              <w:rPr>
                <w:rFonts w:ascii="Times New Roman" w:hAnsi="Times New Roman" w:cs="Times New Roman"/>
                <w:sz w:val="20"/>
                <w:szCs w:val="20"/>
              </w:rPr>
              <w:t>Таблица № 1</w:t>
            </w:r>
          </w:p>
        </w:tc>
      </w:tr>
      <w:tr w:rsidR="00924D66" w:rsidRPr="000C4F33" w:rsidTr="000A24FC">
        <w:trPr>
          <w:trHeight w:val="365"/>
        </w:trPr>
        <w:tc>
          <w:tcPr>
            <w:tcW w:w="4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BF15B9" w:rsidRDefault="00924D66" w:rsidP="000A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B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муниципальных услуг (работ)</w:t>
            </w:r>
          </w:p>
        </w:tc>
        <w:tc>
          <w:tcPr>
            <w:tcW w:w="65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BF15B9" w:rsidRDefault="00924D66" w:rsidP="000A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B9">
              <w:rPr>
                <w:rFonts w:ascii="Times New Roman" w:hAnsi="Times New Roman" w:cs="Times New Roman"/>
                <w:sz w:val="20"/>
                <w:szCs w:val="20"/>
              </w:rPr>
              <w:t>Показатели объема муниципальных услуг (работ)</w:t>
            </w:r>
          </w:p>
        </w:tc>
        <w:tc>
          <w:tcPr>
            <w:tcW w:w="42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D66" w:rsidRPr="00BF15B9" w:rsidRDefault="00924D66" w:rsidP="000A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B9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объема муниципальных услуг (работ)</w:t>
            </w:r>
          </w:p>
        </w:tc>
      </w:tr>
      <w:tr w:rsidR="00924D66" w:rsidRPr="000C4F33" w:rsidTr="000A24FC">
        <w:trPr>
          <w:trHeight w:val="916"/>
        </w:trPr>
        <w:tc>
          <w:tcPr>
            <w:tcW w:w="4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BF15B9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BF15B9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B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BF15B9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5B9">
              <w:rPr>
                <w:rFonts w:ascii="Times New Roman" w:hAnsi="Times New Roman" w:cs="Times New Roman"/>
                <w:sz w:val="20"/>
                <w:szCs w:val="20"/>
              </w:rPr>
              <w:t>наименование единицы измерения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</w:p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</w:p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  <w:p w:rsidR="00924D66" w:rsidRPr="00411B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1BE4"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924D66" w:rsidRPr="000C4F33" w:rsidTr="000A24FC">
        <w:trPr>
          <w:trHeight w:val="241"/>
        </w:trPr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8D7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8D7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8D74E4" w:rsidRDefault="008D7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74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24D66" w:rsidRPr="000C4F33" w:rsidTr="000A24FC">
        <w:trPr>
          <w:trHeight w:val="241"/>
          <w:tblHeader/>
        </w:trPr>
        <w:tc>
          <w:tcPr>
            <w:tcW w:w="15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I. </w:t>
            </w:r>
            <w:r w:rsidRPr="002F43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</w:t>
            </w:r>
            <w:r w:rsidRPr="002F4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услуги</w:t>
            </w:r>
          </w:p>
        </w:tc>
      </w:tr>
      <w:tr w:rsidR="00924D66" w:rsidRPr="000C4F33" w:rsidTr="000A24FC">
        <w:trPr>
          <w:trHeight w:val="288"/>
        </w:trPr>
        <w:tc>
          <w:tcPr>
            <w:tcW w:w="4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BF1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Деятельность по организации работы единого расчетного центра</w:t>
            </w: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85185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Количество лицевых счетов граждан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9F1F7E">
            <w:pPr>
              <w:pStyle w:val="ConsPlusNormal"/>
              <w:ind w:firstLine="505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2 423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9F1F7E">
            <w:pPr>
              <w:pStyle w:val="ConsPlusNormal"/>
              <w:ind w:firstLine="505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2 423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9F1F7E">
            <w:pPr>
              <w:pStyle w:val="ConsPlusNormal"/>
              <w:tabs>
                <w:tab w:val="left" w:pos="1340"/>
              </w:tabs>
              <w:ind w:firstLine="505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2 423</w:t>
            </w:r>
          </w:p>
        </w:tc>
      </w:tr>
      <w:tr w:rsidR="00924D66" w:rsidRPr="000C4F33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Подготовка судебных приказов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924D66" w:rsidRPr="000C4F33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Подача исковых заявлений в суд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924D66" w:rsidRPr="000C4F33" w:rsidTr="000A24FC">
        <w:trPr>
          <w:trHeight w:val="288"/>
        </w:trPr>
        <w:tc>
          <w:tcPr>
            <w:tcW w:w="15188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II. Работы *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 xml:space="preserve">Уборка территории и все виды благоустроенных работ  </w:t>
            </w: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2F4376">
              <w:rPr>
                <w:rFonts w:ascii="Times New Roman" w:hAnsi="Times New Roman" w:cs="Times New Roman"/>
              </w:rPr>
              <w:t>Устройство и содержание цветников, газонов и клумб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1 980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1 980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1 980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общественных территорий (скверов, площадей)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18 207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18 207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18 207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остановок общественного транспорта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пляжей, мест для купания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6 400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6 400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6 400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территорий вдоль автомобильных дорог и тротуаров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Содержание тротуаров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85185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Санитарное содержание мест захоронения (кладбищ)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924D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tabs>
                <w:tab w:val="left" w:pos="510"/>
                <w:tab w:val="center" w:pos="717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85185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Ликвидация несанкционированных свалок на территории кладбищ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Кубические</w:t>
            </w:r>
            <w:r w:rsidR="00A1357C" w:rsidRPr="002F4376">
              <w:rPr>
                <w:rFonts w:ascii="Times New Roman" w:hAnsi="Times New Roman" w:cs="Times New Roman"/>
              </w:rPr>
              <w:t xml:space="preserve"> метры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</w:tr>
      <w:tr w:rsidR="00924D66" w:rsidRPr="00924D66" w:rsidTr="000A24FC">
        <w:trPr>
          <w:trHeight w:val="445"/>
        </w:trPr>
        <w:tc>
          <w:tcPr>
            <w:tcW w:w="43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85185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Ремонт и восстановление ограждения территории кладбищ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150</w:t>
            </w:r>
          </w:p>
        </w:tc>
      </w:tr>
      <w:tr w:rsidR="00924D6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5A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4D66" w:rsidRPr="002F4376" w:rsidRDefault="00924D66" w:rsidP="00851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gramStart"/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2F4376">
              <w:rPr>
                <w:rFonts w:ascii="Times New Roman" w:hAnsi="Times New Roman" w:cs="Times New Roman"/>
                <w:sz w:val="20"/>
                <w:szCs w:val="20"/>
              </w:rPr>
              <w:t xml:space="preserve"> местами захоронения (кладбищ)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D66" w:rsidRPr="002F4376" w:rsidRDefault="00924D6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2</w:t>
            </w:r>
          </w:p>
        </w:tc>
      </w:tr>
      <w:tr w:rsidR="002F4376" w:rsidRPr="00924D66" w:rsidTr="000A24FC">
        <w:trPr>
          <w:trHeight w:val="288"/>
        </w:trPr>
        <w:tc>
          <w:tcPr>
            <w:tcW w:w="43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4376" w:rsidRPr="002F4376" w:rsidRDefault="002F4376" w:rsidP="002F4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376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Количество пожарных водоёмов в исправном состоянии, готовых к эксплуатации экстренными службами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43</w:t>
            </w:r>
          </w:p>
        </w:tc>
      </w:tr>
      <w:tr w:rsidR="002F4376" w:rsidRPr="00924D66" w:rsidTr="000A24FC">
        <w:trPr>
          <w:trHeight w:val="288"/>
        </w:trPr>
        <w:tc>
          <w:tcPr>
            <w:tcW w:w="438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4376" w:rsidRPr="002F4376" w:rsidRDefault="002F4376" w:rsidP="002F4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Количество мест забора воды на открытых водоемах в исправном состоянии, готовых к эксплуатации экстренными службами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  <w:r w:rsidRPr="002F4376">
              <w:rPr>
                <w:rFonts w:ascii="Times New Roman" w:hAnsi="Times New Roman" w:cs="Times New Roman"/>
              </w:rPr>
              <w:t>10</w:t>
            </w:r>
          </w:p>
          <w:p w:rsidR="002F4376" w:rsidRPr="002F4376" w:rsidRDefault="002F4376" w:rsidP="005A7D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502B0" w:rsidRPr="00924D66" w:rsidRDefault="00AC26E3" w:rsidP="00AC26E3">
      <w:pPr>
        <w:widowControl w:val="0"/>
        <w:tabs>
          <w:tab w:val="left" w:pos="11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ab/>
      </w:r>
    </w:p>
    <w:p w:rsidR="002502B0" w:rsidRPr="00FD44DE" w:rsidRDefault="002B55EC">
      <w:pPr>
        <w:framePr w:w="15126" w:h="269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D44DE">
        <w:rPr>
          <w:rFonts w:ascii="Times New Roman" w:hAnsi="Times New Roman" w:cs="Times New Roman"/>
          <w:sz w:val="16"/>
          <w:szCs w:val="16"/>
        </w:rPr>
        <w:lastRenderedPageBreak/>
        <w:t xml:space="preserve">* - показатель указывается в случае, если установленный в </w:t>
      </w:r>
      <w:proofErr w:type="spellStart"/>
      <w:r w:rsidRPr="00FD44DE">
        <w:rPr>
          <w:rFonts w:ascii="Times New Roman" w:hAnsi="Times New Roman" w:cs="Times New Roman"/>
          <w:sz w:val="16"/>
          <w:szCs w:val="16"/>
        </w:rPr>
        <w:t>г</w:t>
      </w:r>
      <w:r w:rsidR="00324C4D" w:rsidRPr="00FD44DE">
        <w:rPr>
          <w:rFonts w:ascii="Times New Roman" w:hAnsi="Times New Roman" w:cs="Times New Roman"/>
          <w:sz w:val="16"/>
          <w:szCs w:val="16"/>
        </w:rPr>
        <w:t>муниципальном</w:t>
      </w:r>
      <w:proofErr w:type="spellEnd"/>
      <w:r w:rsidR="00324C4D" w:rsidRPr="00FD44DE">
        <w:rPr>
          <w:rFonts w:ascii="Times New Roman" w:hAnsi="Times New Roman" w:cs="Times New Roman"/>
          <w:sz w:val="16"/>
          <w:szCs w:val="16"/>
        </w:rPr>
        <w:t xml:space="preserve"> </w:t>
      </w:r>
      <w:r w:rsidRPr="00FD44DE">
        <w:rPr>
          <w:rFonts w:ascii="Times New Roman" w:hAnsi="Times New Roman" w:cs="Times New Roman"/>
          <w:sz w:val="16"/>
          <w:szCs w:val="16"/>
        </w:rPr>
        <w:t>задании показатель объема работы имеет количественное выражение</w:t>
      </w:r>
    </w:p>
    <w:p w:rsidR="002502B0" w:rsidRPr="000C4F33" w:rsidRDefault="002B55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  <w:r w:rsidRPr="000C4F33">
        <w:rPr>
          <w:rFonts w:ascii="Arial" w:hAnsi="Arial" w:cs="Arial"/>
          <w:color w:val="FF0000"/>
          <w:sz w:val="2"/>
          <w:szCs w:val="2"/>
        </w:rPr>
        <w:br/>
      </w:r>
      <w:r w:rsidRPr="000C4F33">
        <w:rPr>
          <w:rFonts w:ascii="Arial" w:hAnsi="Arial" w:cs="Arial"/>
          <w:color w:val="FF0000"/>
          <w:sz w:val="2"/>
          <w:szCs w:val="2"/>
        </w:rPr>
        <w:br/>
      </w:r>
      <w:r w:rsidRPr="000C4F33">
        <w:rPr>
          <w:rFonts w:ascii="Arial" w:hAnsi="Arial" w:cs="Arial"/>
          <w:color w:val="FF0000"/>
          <w:sz w:val="2"/>
          <w:szCs w:val="2"/>
        </w:rPr>
        <w:br/>
      </w:r>
    </w:p>
    <w:tbl>
      <w:tblPr>
        <w:tblW w:w="15633" w:type="dxa"/>
        <w:tblLayout w:type="fixed"/>
        <w:tblLook w:val="0000" w:firstRow="0" w:lastRow="0" w:firstColumn="0" w:lastColumn="0" w:noHBand="0" w:noVBand="0"/>
      </w:tblPr>
      <w:tblGrid>
        <w:gridCol w:w="2537"/>
        <w:gridCol w:w="5077"/>
        <w:gridCol w:w="8019"/>
      </w:tblGrid>
      <w:tr w:rsidR="000C4F33" w:rsidRPr="000C4F33" w:rsidTr="000A24FC">
        <w:trPr>
          <w:trHeight w:val="269"/>
          <w:tblHeader/>
        </w:trPr>
        <w:tc>
          <w:tcPr>
            <w:tcW w:w="24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FD44DE" w:rsidRDefault="00250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FD44DE" w:rsidRDefault="00250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7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FD44DE" w:rsidRDefault="002B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D44DE">
              <w:rPr>
                <w:rFonts w:ascii="Times New Roman" w:hAnsi="Times New Roman" w:cs="Times New Roman"/>
                <w:sz w:val="20"/>
                <w:szCs w:val="20"/>
              </w:rPr>
              <w:t>Таблица № 2</w:t>
            </w:r>
          </w:p>
        </w:tc>
      </w:tr>
      <w:tr w:rsidR="002B55EC" w:rsidRPr="000C4F33" w:rsidTr="000A24FC">
        <w:trPr>
          <w:trHeight w:val="825"/>
          <w:tblHeader/>
        </w:trPr>
        <w:tc>
          <w:tcPr>
            <w:tcW w:w="1512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FD44DE" w:rsidRDefault="002B55EC" w:rsidP="002F43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D4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Показатели объема бюджетных ассигнований областного бюджета на предоставление субсидий на финансовое обеспечение выполнения </w:t>
            </w:r>
            <w:r w:rsidR="002F4376" w:rsidRPr="00FD4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</w:t>
            </w:r>
            <w:r w:rsidRPr="00FD4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задания на оказание государственных услуг (выполнение работ)</w:t>
            </w:r>
          </w:p>
        </w:tc>
      </w:tr>
    </w:tbl>
    <w:tbl>
      <w:tblPr>
        <w:tblpPr w:leftFromText="180" w:rightFromText="180" w:vertAnchor="text" w:horzAnchor="margin" w:tblpY="127"/>
        <w:tblW w:w="15178" w:type="dxa"/>
        <w:tblLayout w:type="fixed"/>
        <w:tblLook w:val="0000" w:firstRow="0" w:lastRow="0" w:firstColumn="0" w:lastColumn="0" w:noHBand="0" w:noVBand="0"/>
      </w:tblPr>
      <w:tblGrid>
        <w:gridCol w:w="992"/>
        <w:gridCol w:w="1134"/>
        <w:gridCol w:w="1331"/>
        <w:gridCol w:w="2146"/>
        <w:gridCol w:w="1864"/>
        <w:gridCol w:w="2749"/>
        <w:gridCol w:w="2552"/>
        <w:gridCol w:w="2410"/>
      </w:tblGrid>
      <w:tr w:rsidR="000A24FC" w:rsidRPr="000C4F33" w:rsidTr="000A24FC">
        <w:trPr>
          <w:trHeight w:val="591"/>
          <w:tblHeader/>
        </w:trPr>
        <w:tc>
          <w:tcPr>
            <w:tcW w:w="74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7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 xml:space="preserve">Объемы бюджетных ассигнований на финансовое обеспечение выполнения муниципального задания на оказание муниципальных услуг (выполнение работ),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0A24FC" w:rsidRPr="000C4F33" w:rsidTr="000A24FC">
        <w:trPr>
          <w:trHeight w:val="73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</w:p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</w:p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0A24FC" w:rsidRPr="000C4F33" w:rsidTr="000A24FC">
        <w:trPr>
          <w:trHeight w:val="24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A24FC" w:rsidRPr="000C4F33" w:rsidTr="000A24FC">
        <w:trPr>
          <w:trHeight w:val="23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1600040100</w:t>
            </w:r>
          </w:p>
        </w:tc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sz w:val="20"/>
                <w:szCs w:val="20"/>
              </w:rPr>
              <w:t>7 199,5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>7 577,7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sz w:val="20"/>
                <w:szCs w:val="20"/>
              </w:rPr>
              <w:t>7 880,8</w:t>
            </w:r>
          </w:p>
        </w:tc>
      </w:tr>
      <w:tr w:rsidR="000A24FC" w:rsidRPr="000C4F33" w:rsidTr="000A24FC">
        <w:trPr>
          <w:trHeight w:val="288"/>
        </w:trPr>
        <w:tc>
          <w:tcPr>
            <w:tcW w:w="74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E91A47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91A47">
              <w:rPr>
                <w:rFonts w:ascii="Times New Roman" w:hAnsi="Times New Roman" w:cs="Times New Roman"/>
                <w:b/>
                <w:sz w:val="20"/>
                <w:szCs w:val="20"/>
              </w:rPr>
              <w:t>7 199,5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7 577,7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A24FC" w:rsidRPr="009479A6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479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7 880,8</w:t>
            </w:r>
          </w:p>
        </w:tc>
      </w:tr>
    </w:tbl>
    <w:p w:rsidR="002502B0" w:rsidRPr="000C4F33" w:rsidRDefault="002502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118"/>
      </w:tblGrid>
      <w:tr w:rsidR="000C4F33" w:rsidRPr="000C4F33" w:rsidTr="000A24FC">
        <w:trPr>
          <w:trHeight w:val="324"/>
          <w:tblHeader/>
        </w:trPr>
        <w:tc>
          <w:tcPr>
            <w:tcW w:w="15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51B5" w:rsidRPr="00CE5CEE" w:rsidRDefault="006F51B5" w:rsidP="006F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CEE">
              <w:rPr>
                <w:rFonts w:ascii="Times New Roman" w:hAnsi="Times New Roman" w:cs="Times New Roman"/>
                <w:bCs/>
                <w:sz w:val="24"/>
                <w:szCs w:val="24"/>
              </w:rPr>
              <w:t>Таблица №3</w:t>
            </w:r>
          </w:p>
          <w:p w:rsidR="002502B0" w:rsidRPr="00CE5CEE" w:rsidRDefault="002B55EC" w:rsidP="00CE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Показатели количества </w:t>
            </w:r>
            <w:r w:rsidR="00E91A47"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учреждений </w:t>
            </w:r>
            <w:proofErr w:type="spellStart"/>
            <w:r w:rsidR="00CE5CEE"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="00CE5CEE"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</w:t>
            </w:r>
            <w:r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подведомственных </w:t>
            </w:r>
          </w:p>
        </w:tc>
      </w:tr>
      <w:tr w:rsidR="000C4F33" w:rsidRPr="000C4F33" w:rsidTr="000A24FC">
        <w:trPr>
          <w:trHeight w:val="279"/>
          <w:tblHeader/>
        </w:trPr>
        <w:tc>
          <w:tcPr>
            <w:tcW w:w="151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502B0" w:rsidRPr="00CE5CEE" w:rsidRDefault="00E91A47" w:rsidP="00E9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Управлению строительства, архитектуры и ЖКХ администрации </w:t>
            </w:r>
            <w:proofErr w:type="spellStart"/>
            <w:r w:rsidRPr="00CE5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Pr="00CE5C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Архангельской области</w:t>
            </w:r>
            <w:r w:rsidR="000A24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</w:tc>
      </w:tr>
      <w:tr w:rsidR="000C4F33" w:rsidRPr="000C4F33" w:rsidTr="000A24FC">
        <w:trPr>
          <w:trHeight w:val="257"/>
          <w:tblHeader/>
        </w:trPr>
        <w:tc>
          <w:tcPr>
            <w:tcW w:w="15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CE5CEE" w:rsidRDefault="002B55EC" w:rsidP="00E9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E5CEE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органа исполнительной власти </w:t>
            </w:r>
            <w:proofErr w:type="spellStart"/>
            <w:r w:rsidR="00E91A47" w:rsidRPr="00CE5CEE">
              <w:rPr>
                <w:rFonts w:ascii="Times New Roman" w:hAnsi="Times New Roman" w:cs="Times New Roman"/>
                <w:sz w:val="16"/>
                <w:szCs w:val="16"/>
              </w:rPr>
              <w:t>Няндомского</w:t>
            </w:r>
            <w:proofErr w:type="spellEnd"/>
            <w:r w:rsidR="00E91A47" w:rsidRPr="00CE5CE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  <w:r w:rsidRPr="00CE5CE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2B55EC" w:rsidRPr="000C4F33" w:rsidTr="000A24FC">
        <w:trPr>
          <w:trHeight w:val="257"/>
          <w:tblHeader/>
        </w:trPr>
        <w:tc>
          <w:tcPr>
            <w:tcW w:w="15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2B0" w:rsidRPr="00CE5CEE" w:rsidRDefault="00E91A47" w:rsidP="00E9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оказывающ</w:t>
            </w:r>
            <w:r w:rsid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</w:t>
            </w:r>
            <w:proofErr w:type="gramEnd"/>
            <w:r w:rsidR="002B55EC"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="002B55EC" w:rsidRPr="00CE5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 (выполняющих работы)</w:t>
            </w:r>
          </w:p>
        </w:tc>
      </w:tr>
    </w:tbl>
    <w:p w:rsidR="002502B0" w:rsidRPr="000C4F33" w:rsidRDefault="002502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4536"/>
        <w:gridCol w:w="1476"/>
        <w:gridCol w:w="1076"/>
        <w:gridCol w:w="1134"/>
        <w:gridCol w:w="1276"/>
        <w:gridCol w:w="1275"/>
        <w:gridCol w:w="1134"/>
        <w:gridCol w:w="1276"/>
        <w:gridCol w:w="1016"/>
        <w:gridCol w:w="1016"/>
      </w:tblGrid>
      <w:tr w:rsidR="000C4F33" w:rsidRPr="000C4F33" w:rsidTr="000A24FC">
        <w:trPr>
          <w:trHeight w:val="273"/>
          <w:tblHeader/>
        </w:trPr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02B0" w:rsidRPr="00CE5CEE" w:rsidRDefault="002B55EC" w:rsidP="00CE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CE5CEE" w:rsidRPr="00CE5CE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 услуг (работ)</w:t>
            </w:r>
          </w:p>
        </w:tc>
        <w:tc>
          <w:tcPr>
            <w:tcW w:w="1067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02B0" w:rsidRPr="00CE5CEE" w:rsidRDefault="002B55EC" w:rsidP="00CE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CE5CEE" w:rsidRPr="00CE5CEE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учреждений </w:t>
            </w:r>
            <w:proofErr w:type="spellStart"/>
            <w:r w:rsidR="00CE5CEE" w:rsidRPr="00CE5CEE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="00CE5CEE"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, оказывающих </w:t>
            </w:r>
            <w:r w:rsidR="00CE5CEE" w:rsidRPr="00CE5CEE">
              <w:rPr>
                <w:rFonts w:ascii="Times New Roman" w:hAnsi="Times New Roman" w:cs="Times New Roman"/>
                <w:sz w:val="18"/>
                <w:szCs w:val="18"/>
              </w:rPr>
              <w:t>муниципальные</w:t>
            </w:r>
            <w:r w:rsidRPr="00CE5CEE">
              <w:rPr>
                <w:rFonts w:ascii="Times New Roman" w:hAnsi="Times New Roman" w:cs="Times New Roman"/>
                <w:sz w:val="18"/>
                <w:szCs w:val="18"/>
              </w:rPr>
              <w:t xml:space="preserve"> услуги (выполняющих работы), ед.</w:t>
            </w:r>
          </w:p>
        </w:tc>
      </w:tr>
      <w:tr w:rsidR="000A24FC" w:rsidRPr="000C4F33" w:rsidTr="000A24FC">
        <w:trPr>
          <w:trHeight w:val="404"/>
          <w:tblHeader/>
        </w:trPr>
        <w:tc>
          <w:tcPr>
            <w:tcW w:w="4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C4F33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36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C4F33" w:rsidRDefault="000A24FC" w:rsidP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 xml:space="preserve">2023 год </w:t>
            </w:r>
          </w:p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</w:p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3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 xml:space="preserve">2025 год </w:t>
            </w:r>
          </w:p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</w:tr>
      <w:tr w:rsidR="000A24FC" w:rsidRPr="000C4F33" w:rsidTr="000A24FC">
        <w:trPr>
          <w:trHeight w:val="476"/>
          <w:tblHeader/>
        </w:trPr>
        <w:tc>
          <w:tcPr>
            <w:tcW w:w="4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C4F33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автономные учреж</w:t>
            </w:r>
            <w:bookmarkStart w:id="0" w:name="_GoBack"/>
            <w:bookmarkEnd w:id="0"/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казенные учреждения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автономные учреждения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казенные учреждения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автономные учреждения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D20A69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20A69">
              <w:rPr>
                <w:rFonts w:ascii="Times New Roman" w:hAnsi="Times New Roman" w:cs="Times New Roman"/>
                <w:sz w:val="16"/>
                <w:szCs w:val="16"/>
              </w:rPr>
              <w:t>казенные учреждения</w:t>
            </w:r>
          </w:p>
        </w:tc>
      </w:tr>
      <w:tr w:rsidR="000A24FC" w:rsidRPr="000C4F33" w:rsidTr="000A24FC">
        <w:trPr>
          <w:trHeight w:val="259"/>
          <w:tblHeader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C4F33" w:rsidRPr="000C4F33" w:rsidTr="000A24FC">
        <w:trPr>
          <w:trHeight w:val="259"/>
        </w:trPr>
        <w:tc>
          <w:tcPr>
            <w:tcW w:w="152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02B0" w:rsidRPr="000A24FC" w:rsidRDefault="002B55EC" w:rsidP="00CE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I. </w:t>
            </w:r>
            <w:r w:rsidR="00CE5CEE" w:rsidRPr="000A24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Муниципальные</w:t>
            </w:r>
            <w:r w:rsidRPr="000A24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0A24FC" w:rsidRPr="000C4F33" w:rsidTr="000A24FC">
        <w:trPr>
          <w:trHeight w:val="259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20"/>
                <w:szCs w:val="20"/>
              </w:rPr>
              <w:t>Деятельность по организации работы единого расчетного центра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C4F33" w:rsidRPr="000C4F33" w:rsidTr="000A24FC">
        <w:trPr>
          <w:trHeight w:val="259"/>
        </w:trPr>
        <w:tc>
          <w:tcPr>
            <w:tcW w:w="1521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02B0" w:rsidRPr="000A24FC" w:rsidRDefault="002B55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Работы</w:t>
            </w:r>
          </w:p>
        </w:tc>
      </w:tr>
      <w:tr w:rsidR="000A24FC" w:rsidRPr="000C4F33" w:rsidTr="000A24FC">
        <w:trPr>
          <w:trHeight w:val="259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20"/>
                <w:szCs w:val="20"/>
              </w:rPr>
              <w:t xml:space="preserve">Уборка территории и все виды благоустроенных работ  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A24FC" w:rsidRPr="000C4F33" w:rsidTr="000A24FC">
        <w:trPr>
          <w:trHeight w:val="259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A24FC" w:rsidRPr="000C4F33" w:rsidTr="000A24FC">
        <w:trPr>
          <w:trHeight w:val="259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A24FC" w:rsidRPr="000C4F33" w:rsidTr="000A24FC">
        <w:trPr>
          <w:trHeight w:val="901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24FC" w:rsidRPr="000A24FC" w:rsidRDefault="000A24FC" w:rsidP="00CE5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СПРАВОЧНО:                                                               Общее количество подведомственных муниципальных </w:t>
            </w:r>
            <w:proofErr w:type="gramStart"/>
            <w:r w:rsidRPr="000A24FC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  <w:proofErr w:type="gramEnd"/>
            <w:r w:rsidRPr="000A24FC">
              <w:rPr>
                <w:rFonts w:ascii="Times New Roman" w:hAnsi="Times New Roman" w:cs="Times New Roman"/>
                <w:sz w:val="20"/>
                <w:szCs w:val="20"/>
              </w:rPr>
              <w:t xml:space="preserve"> для которых формируются муниципальные задания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A24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4FC" w:rsidRPr="000A24FC" w:rsidRDefault="000A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2502B0" w:rsidRPr="000C4F33" w:rsidRDefault="002502B0" w:rsidP="000A24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2502B0" w:rsidRPr="000C4F33" w:rsidSect="000A24FC">
      <w:footerReference w:type="default" r:id="rId8"/>
      <w:pgSz w:w="16901" w:h="11950" w:orient="landscape"/>
      <w:pgMar w:top="289" w:right="510" w:bottom="37" w:left="85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7E" w:rsidRDefault="009F1F7E" w:rsidP="009F1F7E">
      <w:pPr>
        <w:spacing w:after="0" w:line="240" w:lineRule="auto"/>
      </w:pPr>
      <w:r>
        <w:separator/>
      </w:r>
    </w:p>
  </w:endnote>
  <w:endnote w:type="continuationSeparator" w:id="0">
    <w:p w:rsidR="009F1F7E" w:rsidRDefault="009F1F7E" w:rsidP="009F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F7E" w:rsidRDefault="009F1F7E">
    <w:pPr>
      <w:framePr w:w="14915" w:h="224" w:wrap="auto" w:hAnchor="text" w:x="200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0A24FC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7E" w:rsidRDefault="009F1F7E" w:rsidP="009F1F7E">
      <w:pPr>
        <w:spacing w:after="0" w:line="240" w:lineRule="auto"/>
      </w:pPr>
      <w:r>
        <w:separator/>
      </w:r>
    </w:p>
  </w:footnote>
  <w:footnote w:type="continuationSeparator" w:id="0">
    <w:p w:rsidR="009F1F7E" w:rsidRDefault="009F1F7E" w:rsidP="009F1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DB1"/>
    <w:multiLevelType w:val="hybridMultilevel"/>
    <w:tmpl w:val="0862EA38"/>
    <w:lvl w:ilvl="0" w:tplc="D6FE6C0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B3A77"/>
    <w:multiLevelType w:val="hybridMultilevel"/>
    <w:tmpl w:val="AA8A21B4"/>
    <w:lvl w:ilvl="0" w:tplc="7D92E4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06DB"/>
    <w:rsid w:val="00011548"/>
    <w:rsid w:val="0007525D"/>
    <w:rsid w:val="000A0404"/>
    <w:rsid w:val="000A24FC"/>
    <w:rsid w:val="000B4610"/>
    <w:rsid w:val="000C4F33"/>
    <w:rsid w:val="000D7365"/>
    <w:rsid w:val="002502B0"/>
    <w:rsid w:val="002B55EC"/>
    <w:rsid w:val="002F4376"/>
    <w:rsid w:val="00324C4D"/>
    <w:rsid w:val="00411BE4"/>
    <w:rsid w:val="005B26CA"/>
    <w:rsid w:val="00673F2D"/>
    <w:rsid w:val="006954B3"/>
    <w:rsid w:val="006F51B5"/>
    <w:rsid w:val="00756CFC"/>
    <w:rsid w:val="007E0B8C"/>
    <w:rsid w:val="007E3F73"/>
    <w:rsid w:val="00851851"/>
    <w:rsid w:val="00860749"/>
    <w:rsid w:val="008D74E4"/>
    <w:rsid w:val="00924D66"/>
    <w:rsid w:val="009479A6"/>
    <w:rsid w:val="009E68C5"/>
    <w:rsid w:val="009F1F7E"/>
    <w:rsid w:val="00A1357C"/>
    <w:rsid w:val="00AC26E3"/>
    <w:rsid w:val="00B011F5"/>
    <w:rsid w:val="00BF15B9"/>
    <w:rsid w:val="00C06587"/>
    <w:rsid w:val="00CE5CEE"/>
    <w:rsid w:val="00D006DB"/>
    <w:rsid w:val="00D01B0A"/>
    <w:rsid w:val="00D20A69"/>
    <w:rsid w:val="00E91A47"/>
    <w:rsid w:val="00F5495A"/>
    <w:rsid w:val="00FD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4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BF15B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F15B9"/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924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549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sai2 16.06.2020 13:22:48; РР·РјРµРЅРµРЅ: РЅРµРєРёРїРµР»РѕРІР° 06.10.2022 09:17:06</dc:subject>
  <dc:creator>Keysystems.DWH2.ReportDesigner</dc:creator>
  <cp:lastModifiedBy>KazakovaEV</cp:lastModifiedBy>
  <cp:revision>35</cp:revision>
  <dcterms:created xsi:type="dcterms:W3CDTF">2022-10-11T11:56:00Z</dcterms:created>
  <dcterms:modified xsi:type="dcterms:W3CDTF">2022-11-05T09:54:00Z</dcterms:modified>
</cp:coreProperties>
</file>