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18A" w:rsidRDefault="005838D8" w:rsidP="005838D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Е К Т</w:t>
      </w:r>
    </w:p>
    <w:p w:rsidR="007E418A" w:rsidRDefault="007E418A" w:rsidP="007E41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E418A" w:rsidRPr="005838D8" w:rsidRDefault="007E418A" w:rsidP="007E418A">
      <w:pPr>
        <w:pStyle w:val="Heading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838D8">
        <w:rPr>
          <w:rFonts w:ascii="Times New Roman" w:hAnsi="Times New Roman" w:cs="Times New Roman"/>
          <w:bCs w:val="0"/>
          <w:sz w:val="28"/>
          <w:szCs w:val="28"/>
        </w:rPr>
        <w:t>Муниципальная программа</w:t>
      </w:r>
    </w:p>
    <w:p w:rsidR="007E418A" w:rsidRPr="005838D8" w:rsidRDefault="007E418A" w:rsidP="007E418A">
      <w:pPr>
        <w:pStyle w:val="Heading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838D8">
        <w:rPr>
          <w:rFonts w:ascii="Times New Roman" w:hAnsi="Times New Roman" w:cs="Times New Roman"/>
          <w:bCs w:val="0"/>
          <w:sz w:val="28"/>
          <w:szCs w:val="28"/>
        </w:rPr>
        <w:t xml:space="preserve">«Обеспечение и совершенствование деятельности Управления строительства, архитектуры и жилищно-коммунального хозяйства администрации </w:t>
      </w:r>
      <w:proofErr w:type="spellStart"/>
      <w:r w:rsidRPr="005838D8">
        <w:rPr>
          <w:rFonts w:ascii="Times New Roman" w:hAnsi="Times New Roman" w:cs="Times New Roman"/>
          <w:bCs w:val="0"/>
          <w:sz w:val="28"/>
          <w:szCs w:val="28"/>
        </w:rPr>
        <w:t>Няндомского</w:t>
      </w:r>
      <w:proofErr w:type="spellEnd"/>
      <w:r w:rsidRPr="005838D8"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муниципального округа»</w:t>
      </w:r>
    </w:p>
    <w:p w:rsidR="007E418A" w:rsidRDefault="007E418A" w:rsidP="007E41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E418A" w:rsidRDefault="007E418A" w:rsidP="007E418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E418A" w:rsidRDefault="007E418A" w:rsidP="007E418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7E418A" w:rsidRDefault="007E418A" w:rsidP="007E418A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«Обеспечение и совершенствование деятельности Управления строительства, архитектуры и жилищно-коммунального хозяйства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округа»</w:t>
      </w:r>
    </w:p>
    <w:p w:rsidR="007E418A" w:rsidRDefault="007E418A" w:rsidP="007E418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1.Основные положения</w:t>
      </w:r>
    </w:p>
    <w:p w:rsidR="007E418A" w:rsidRDefault="007E418A" w:rsidP="007E418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1"/>
        <w:gridCol w:w="5843"/>
      </w:tblGrid>
      <w:tr w:rsidR="007E418A" w:rsidTr="005838D8">
        <w:trPr>
          <w:trHeight w:val="240"/>
          <w:jc w:val="center"/>
        </w:trPr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Ответственный исполнитель программы               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бухгалтерского учета и отчетности Управления строительства,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округа</w:t>
            </w:r>
          </w:p>
        </w:tc>
      </w:tr>
      <w:tr w:rsidR="007E418A" w:rsidTr="005838D8">
        <w:trPr>
          <w:trHeight w:val="240"/>
          <w:jc w:val="center"/>
        </w:trPr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--------------------------------------------</w:t>
            </w:r>
          </w:p>
        </w:tc>
      </w:tr>
      <w:tr w:rsidR="007E418A" w:rsidTr="005838D8">
        <w:trPr>
          <w:trHeight w:val="240"/>
          <w:jc w:val="center"/>
        </w:trPr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 (далее - Управление  строительства, архитектуры и ЖКХ)</w:t>
            </w:r>
          </w:p>
        </w:tc>
      </w:tr>
      <w:tr w:rsidR="007E418A" w:rsidTr="005838D8">
        <w:trPr>
          <w:trHeight w:val="240"/>
          <w:jc w:val="center"/>
        </w:trPr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 и задачи программы           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Повышение качества и эффективности деятельности Управления строительства, архитектуры и ЖКХ.</w:t>
            </w:r>
          </w:p>
          <w:p w:rsidR="007E418A" w:rsidRDefault="007E41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</w:t>
            </w:r>
          </w:p>
          <w:p w:rsidR="007E418A" w:rsidRDefault="007E418A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1.Создание организационных и информационно-технических условий для успешного функционирования Управления строительства, архитектуры и ЖКХ;</w:t>
            </w:r>
          </w:p>
          <w:p w:rsidR="007E418A" w:rsidRDefault="007E418A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Повышение эффективности использования бюджетных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 обеспечения нужд Управления строительства, архитектуры и ЖКХ</w:t>
            </w:r>
          </w:p>
        </w:tc>
      </w:tr>
      <w:tr w:rsidR="007E418A" w:rsidTr="005838D8">
        <w:trPr>
          <w:trHeight w:val="360"/>
          <w:jc w:val="center"/>
        </w:trPr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 реализации  программы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spacing w:line="240" w:lineRule="auto"/>
              <w:jc w:val="left"/>
              <w:rPr>
                <w:rStyle w:val="fontstyle0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01.01.2023 года  по 31.12.2026 года</w:t>
            </w:r>
          </w:p>
        </w:tc>
      </w:tr>
      <w:tr w:rsidR="007E418A" w:rsidTr="005838D8">
        <w:trPr>
          <w:trHeight w:val="360"/>
          <w:jc w:val="center"/>
        </w:trPr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программы                         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fontstyle01"/>
              </w:rPr>
              <w:t>Общий объем средств, предусмотренных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</w:rPr>
              <w:t xml:space="preserve">реализацию муниципальной программы – 74 253,8 тыс. рублей, в </w:t>
            </w:r>
            <w:proofErr w:type="spellStart"/>
            <w:r>
              <w:rPr>
                <w:rStyle w:val="fontstyle01"/>
              </w:rPr>
              <w:t>т.ч</w:t>
            </w:r>
            <w:proofErr w:type="spellEnd"/>
            <w:r>
              <w:rPr>
                <w:rStyle w:val="fontstyle01"/>
              </w:rPr>
              <w:t>.:</w:t>
            </w:r>
          </w:p>
          <w:p w:rsidR="007E418A" w:rsidRDefault="007E418A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Style w:val="fontstyle01"/>
              </w:rPr>
              <w:t>средства бюджета округа – 74 253,8 тыс. рублей</w:t>
            </w:r>
          </w:p>
        </w:tc>
      </w:tr>
      <w:tr w:rsidR="007E418A" w:rsidTr="005838D8">
        <w:trPr>
          <w:trHeight w:val="360"/>
          <w:jc w:val="center"/>
        </w:trPr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 программы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tabs>
                <w:tab w:val="left" w:pos="35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Бухгалтерское и финансовое обеспечение деятельности Управления строительства, архитектуры  и ЖКХ;</w:t>
            </w:r>
          </w:p>
          <w:p w:rsidR="007E418A" w:rsidRDefault="007E418A">
            <w:pPr>
              <w:tabs>
                <w:tab w:val="left" w:pos="35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2.Обеспечение реализации основных направлений деятельности Управления строительства, архитектуры  и ЖКХ.</w:t>
            </w:r>
          </w:p>
        </w:tc>
      </w:tr>
      <w:tr w:rsidR="007E418A" w:rsidTr="005838D8">
        <w:trPr>
          <w:trHeight w:val="360"/>
          <w:jc w:val="center"/>
        </w:trPr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Ожидаемые результаты реализации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программы  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418A" w:rsidRDefault="007E418A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fontstyle01"/>
                <w:rFonts w:eastAsiaTheme="minorHAnsi"/>
                <w:lang w:eastAsia="en-US"/>
              </w:rPr>
              <w:t>Повышение качества   предоставляемых муниципальных услуг и выполняемых функций за счет эффективного и своевременного расходования бюджетных средств, выделяемых на обеспечение деятельности Управления строительства, архитектуры и  ЖКХ</w:t>
            </w:r>
          </w:p>
        </w:tc>
      </w:tr>
    </w:tbl>
    <w:p w:rsidR="0000770A" w:rsidRDefault="0000770A"/>
    <w:sectPr w:rsidR="0000770A" w:rsidSect="00FD0DA2">
      <w:pgSz w:w="11906" w:h="16838" w:code="9"/>
      <w:pgMar w:top="567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C6A"/>
    <w:rsid w:val="0000770A"/>
    <w:rsid w:val="005838D8"/>
    <w:rsid w:val="007E418A"/>
    <w:rsid w:val="00A40C6A"/>
    <w:rsid w:val="00FD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18A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4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7E418A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character" w:customStyle="1" w:styleId="fontstyle01">
    <w:name w:val="fontstyle01"/>
    <w:basedOn w:val="a0"/>
    <w:rsid w:val="007E418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18A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4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7E418A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character" w:customStyle="1" w:styleId="fontstyle01">
    <w:name w:val="fontstyle01"/>
    <w:basedOn w:val="a0"/>
    <w:rsid w:val="007E418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7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Чеканова</dc:creator>
  <cp:keywords/>
  <dc:description/>
  <cp:lastModifiedBy>KazakovaEV</cp:lastModifiedBy>
  <cp:revision>3</cp:revision>
  <cp:lastPrinted>2022-11-11T08:24:00Z</cp:lastPrinted>
  <dcterms:created xsi:type="dcterms:W3CDTF">2022-11-10T06:33:00Z</dcterms:created>
  <dcterms:modified xsi:type="dcterms:W3CDTF">2022-11-11T08:24:00Z</dcterms:modified>
</cp:coreProperties>
</file>