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15168"/>
      </w:tblGrid>
      <w:tr w:rsidR="004E677D" w:rsidTr="00962AD9">
        <w:tc>
          <w:tcPr>
            <w:tcW w:w="15168" w:type="dxa"/>
          </w:tcPr>
          <w:p w:rsidR="004E677D" w:rsidRDefault="004E677D" w:rsidP="00962AD9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 w:rsidRPr="004618F5">
              <w:rPr>
                <w:rFonts w:ascii="Times New Roman" w:hAnsi="Times New Roman"/>
                <w:b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  <w:p w:rsidR="004E677D" w:rsidRDefault="004E677D" w:rsidP="00962AD9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Выборы депутатов Архангельского областного Собрания депутатов восьмого созыва</w:t>
            </w:r>
          </w:p>
          <w:p w:rsidR="004E677D" w:rsidRDefault="004E677D" w:rsidP="00962AD9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«10» сентября 2023 года</w:t>
            </w:r>
          </w:p>
          <w:p w:rsidR="004E677D" w:rsidRPr="005D3BC3" w:rsidRDefault="004E677D" w:rsidP="00962AD9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5D3BC3">
              <w:rPr>
                <w:rFonts w:ascii="Times New Roman" w:hAnsi="Times New Roman"/>
              </w:rPr>
              <w:t>(на основании данных, представленных кандидатом)*</w:t>
            </w:r>
          </w:p>
          <w:p w:rsidR="004E677D" w:rsidRDefault="004E677D" w:rsidP="004E677D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42F69">
              <w:rPr>
                <w:rFonts w:ascii="Times New Roman" w:hAnsi="Times New Roman"/>
              </w:rPr>
              <w:t>Архангельское областное отделение политической партии "КОММУНИСТИЧЕСК</w:t>
            </w:r>
            <w:r>
              <w:rPr>
                <w:rFonts w:ascii="Times New Roman" w:hAnsi="Times New Roman"/>
              </w:rPr>
              <w:t>АЯ ПАРТИЯ РОССИЙСКОЙ ФЕДЕРАЦИИ"</w:t>
            </w:r>
          </w:p>
          <w:p w:rsidR="004E677D" w:rsidRDefault="004E677D" w:rsidP="004E677D">
            <w:pPr>
              <w:pStyle w:val="ConsNormal"/>
              <w:widowControl/>
              <w:ind w:firstLine="0"/>
              <w:jc w:val="center"/>
              <w:rPr>
                <w:sz w:val="20"/>
              </w:rPr>
            </w:pPr>
            <w:r w:rsidRPr="00C42F69">
              <w:rPr>
                <w:rFonts w:ascii="Times New Roman" w:hAnsi="Times New Roman"/>
              </w:rPr>
              <w:t>одномандатный избирательный округ № 23</w:t>
            </w:r>
          </w:p>
        </w:tc>
      </w:tr>
    </w:tbl>
    <w:p w:rsidR="004E677D" w:rsidRPr="00F3715A" w:rsidRDefault="004E677D" w:rsidP="004E677D">
      <w:pPr>
        <w:pStyle w:val="ConsNormal"/>
        <w:widowControl/>
        <w:ind w:firstLine="0"/>
        <w:rPr>
          <w:rFonts w:ascii="Times New Roman" w:hAnsi="Times New Roman"/>
          <w:sz w:val="16"/>
          <w:szCs w:val="16"/>
        </w:rPr>
      </w:pPr>
    </w:p>
    <w:tbl>
      <w:tblPr>
        <w:tblW w:w="5417" w:type="pct"/>
        <w:tblInd w:w="-743" w:type="dxa"/>
        <w:tblLayout w:type="fixed"/>
        <w:tblLook w:val="04A0"/>
      </w:tblPr>
      <w:tblGrid>
        <w:gridCol w:w="443"/>
        <w:gridCol w:w="808"/>
        <w:gridCol w:w="2576"/>
        <w:gridCol w:w="1134"/>
        <w:gridCol w:w="1134"/>
        <w:gridCol w:w="1134"/>
        <w:gridCol w:w="852"/>
        <w:gridCol w:w="852"/>
        <w:gridCol w:w="990"/>
        <w:gridCol w:w="1278"/>
        <w:gridCol w:w="2127"/>
        <w:gridCol w:w="990"/>
        <w:gridCol w:w="852"/>
        <w:gridCol w:w="849"/>
      </w:tblGrid>
      <w:tr w:rsidR="002B407D" w:rsidRPr="004E677D" w:rsidTr="002B407D">
        <w:trPr>
          <w:trHeight w:val="510"/>
        </w:trPr>
        <w:tc>
          <w:tcPr>
            <w:tcW w:w="13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№ п/п</w:t>
            </w:r>
          </w:p>
        </w:tc>
        <w:tc>
          <w:tcPr>
            <w:tcW w:w="2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Фамилия, имя, отчество кандидата</w:t>
            </w:r>
          </w:p>
        </w:tc>
        <w:tc>
          <w:tcPr>
            <w:tcW w:w="8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1902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Транспортные средства</w:t>
            </w:r>
          </w:p>
        </w:tc>
        <w:tc>
          <w:tcPr>
            <w:tcW w:w="6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Денежные средства и драгоценные металлы, находящиеся на счетах, во вкладах в банках</w:t>
            </w:r>
          </w:p>
        </w:tc>
        <w:tc>
          <w:tcPr>
            <w:tcW w:w="84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Иное имущество</w:t>
            </w:r>
          </w:p>
        </w:tc>
      </w:tr>
      <w:tr w:rsidR="002B407D" w:rsidRPr="004E677D" w:rsidTr="002B407D">
        <w:trPr>
          <w:trHeight w:val="510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2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8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902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6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Ценные бумаги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Иное участие в коммерческих организациях</w:t>
            </w:r>
          </w:p>
        </w:tc>
      </w:tr>
      <w:tr w:rsidR="002B407D" w:rsidRPr="004E677D" w:rsidTr="002B407D">
        <w:trPr>
          <w:trHeight w:val="510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2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8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902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6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Акции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Иные ценные бумаги</w:t>
            </w:r>
          </w:p>
        </w:tc>
        <w:tc>
          <w:tcPr>
            <w:tcW w:w="2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</w:tr>
      <w:tr w:rsidR="002B407D" w:rsidRPr="004E677D" w:rsidTr="002B407D">
        <w:trPr>
          <w:trHeight w:val="780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2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8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Земельные участки (кв. м)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Жилые дома (кв. м)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5CF0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 xml:space="preserve">Квартиры, комнаты </w:t>
            </w:r>
          </w:p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(кв. м)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5CF0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 xml:space="preserve">Садовые дома </w:t>
            </w:r>
          </w:p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(кв. м)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5CF0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 xml:space="preserve">Машино-места </w:t>
            </w:r>
          </w:p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(кв. м)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Иное недвижимое имущество (кв. м)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Вид, марка, модель, год выпуска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Количество банковских счетов (вкладов), общая сумма остатков (руб.)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Вид ценной бумаги, лицо, выпустившее ценную бумагу, кол-во ценных бумаг, общая стоимость (руб.)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Наименование организации, доля участия</w:t>
            </w:r>
          </w:p>
        </w:tc>
      </w:tr>
      <w:tr w:rsidR="002B407D" w:rsidRPr="004E677D" w:rsidTr="002B407D">
        <w:trPr>
          <w:trHeight w:val="25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2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14</w:t>
            </w:r>
          </w:p>
        </w:tc>
      </w:tr>
      <w:tr w:rsidR="002B407D" w:rsidRPr="004E677D" w:rsidTr="002B407D">
        <w:trPr>
          <w:trHeight w:val="25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1.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Титков Игорь Борисович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 xml:space="preserve">1. общество с ограниченной ответственностью "Частная охранная организация "Мониторинговый центр "Витязь"; </w:t>
            </w:r>
            <w:r w:rsidRPr="004E677D">
              <w:rPr>
                <w:bCs/>
                <w:color w:val="000000"/>
                <w:sz w:val="12"/>
                <w:szCs w:val="12"/>
              </w:rPr>
              <w:cr/>
              <w:t xml:space="preserve">2. общество с ограниченной ответственностью "Спутниковое телевидение "МТС"; </w:t>
            </w:r>
            <w:r w:rsidRPr="004E677D">
              <w:rPr>
                <w:bCs/>
                <w:color w:val="000000"/>
                <w:sz w:val="12"/>
                <w:szCs w:val="12"/>
              </w:rPr>
              <w:cr/>
              <w:t xml:space="preserve">3. Государственное учреждение - Отделение фонда пенсионного и социального страхования Российской Федерации по Архангельской области и Ненецкому автономному округу; </w:t>
            </w:r>
            <w:r w:rsidRPr="004E677D">
              <w:rPr>
                <w:bCs/>
                <w:color w:val="000000"/>
                <w:sz w:val="12"/>
                <w:szCs w:val="12"/>
              </w:rPr>
              <w:cr/>
              <w:t xml:space="preserve">4. Государственное казенное учреждение Архангельской области "Няндомское лесничество"; </w:t>
            </w:r>
            <w:r w:rsidRPr="004E677D">
              <w:rPr>
                <w:bCs/>
                <w:color w:val="000000"/>
                <w:sz w:val="12"/>
                <w:szCs w:val="12"/>
              </w:rPr>
              <w:cr/>
              <w:t xml:space="preserve">5. Пенсионный Фонд МВД; </w:t>
            </w:r>
            <w:r w:rsidRPr="004E677D">
              <w:rPr>
                <w:bCs/>
                <w:color w:val="000000"/>
                <w:sz w:val="12"/>
                <w:szCs w:val="12"/>
              </w:rPr>
              <w:cr/>
              <w:t xml:space="preserve">6. Государственное учреждение - Отделение фонда пенсионного и социального страхования Российской Федерации по Архангельской области и Ненецкому автономному округу; </w:t>
            </w:r>
            <w:r w:rsidRPr="004E677D">
              <w:rPr>
                <w:bCs/>
                <w:color w:val="000000"/>
                <w:sz w:val="12"/>
                <w:szCs w:val="12"/>
              </w:rPr>
              <w:cr/>
              <w:t xml:space="preserve">7. Федеральное казенное учреждение "Единый расчетный центр Министерства обороны Российской Федерации"; </w:t>
            </w:r>
            <w:r w:rsidRPr="004E677D">
              <w:rPr>
                <w:bCs/>
                <w:color w:val="000000"/>
                <w:sz w:val="12"/>
                <w:szCs w:val="12"/>
              </w:rPr>
              <w:cr/>
              <w:t xml:space="preserve">8. Губернатор Архангельской области; </w:t>
            </w:r>
            <w:r w:rsidRPr="004E677D">
              <w:rPr>
                <w:bCs/>
                <w:color w:val="000000"/>
                <w:sz w:val="12"/>
                <w:szCs w:val="12"/>
              </w:rPr>
              <w:cr/>
            </w:r>
          </w:p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Общая сумма доходов: 1 356 702.54 руб.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1. Архангельская область,  1 470.00 кв.м., 3/4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1. Архангельская область,  84.60 кв.м., 3/4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1. Архангельская область,  26.60 кв.м.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 xml:space="preserve">кол-во объектов: 2; </w:t>
            </w:r>
            <w:r w:rsidRPr="004E677D">
              <w:rPr>
                <w:bCs/>
                <w:color w:val="000000"/>
                <w:sz w:val="12"/>
                <w:szCs w:val="12"/>
              </w:rPr>
              <w:cr/>
              <w:t xml:space="preserve">1. автомобиль легковой, Шевроле Нива (2005 г.); </w:t>
            </w:r>
            <w:r w:rsidRPr="004E677D">
              <w:rPr>
                <w:bCs/>
                <w:color w:val="000000"/>
                <w:sz w:val="12"/>
                <w:szCs w:val="12"/>
              </w:rPr>
              <w:cr/>
            </w:r>
          </w:p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2. прицеп, МЗСА (2021 г.)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 xml:space="preserve">кол-во объектов: 10; </w:t>
            </w:r>
            <w:r w:rsidRPr="004E677D">
              <w:rPr>
                <w:bCs/>
                <w:color w:val="000000"/>
                <w:sz w:val="12"/>
                <w:szCs w:val="12"/>
              </w:rPr>
              <w:cr/>
            </w:r>
          </w:p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Общая сумма остатка: 117 018.27 руб.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</w:tr>
    </w:tbl>
    <w:p w:rsidR="00D22FD5" w:rsidRDefault="00D22FD5"/>
    <w:sectPr w:rsidR="00D22FD5" w:rsidSect="002B407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08"/>
  <w:drawingGridHorizontalSpacing w:val="110"/>
  <w:displayHorizontalDrawingGridEvery w:val="2"/>
  <w:characterSpacingControl w:val="doNotCompress"/>
  <w:compat/>
  <w:rsids>
    <w:rsidRoot w:val="004E677D"/>
    <w:rsid w:val="002B407D"/>
    <w:rsid w:val="00356CBA"/>
    <w:rsid w:val="004E677D"/>
    <w:rsid w:val="00562A6B"/>
    <w:rsid w:val="008B5CF0"/>
    <w:rsid w:val="00D22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77D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4E677D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4E677D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customStyle="1" w:styleId="ConsNormal">
    <w:name w:val="ConsNormal"/>
    <w:rsid w:val="004E677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Амосова</dc:creator>
  <cp:lastModifiedBy>Амосова</cp:lastModifiedBy>
  <cp:revision>3</cp:revision>
  <dcterms:created xsi:type="dcterms:W3CDTF">2023-07-15T06:56:00Z</dcterms:created>
  <dcterms:modified xsi:type="dcterms:W3CDTF">2023-07-17T13:22:00Z</dcterms:modified>
</cp:coreProperties>
</file>