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3"/>
        <w:tblW w:w="0" w:type="auto"/>
        <w:tblLook w:val="00A0"/>
      </w:tblPr>
      <w:tblGrid>
        <w:gridCol w:w="9570"/>
      </w:tblGrid>
      <w:tr w:rsidR="00082A54" w:rsidRPr="00032860" w:rsidTr="004A25E4">
        <w:tc>
          <w:tcPr>
            <w:tcW w:w="9570" w:type="dxa"/>
          </w:tcPr>
          <w:p w:rsidR="00082A54" w:rsidRPr="00032860" w:rsidRDefault="00082A54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8352A"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Няндомский район-Г одноцветный" style="width:44.4pt;height:50.4pt;visibility:visible">
                  <v:imagedata r:id="rId7" o:title=""/>
                </v:shape>
              </w:pict>
            </w:r>
          </w:p>
          <w:p w:rsidR="00082A54" w:rsidRPr="00032860" w:rsidRDefault="00082A54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2A54" w:rsidRPr="00032860" w:rsidTr="004A25E4">
        <w:tc>
          <w:tcPr>
            <w:tcW w:w="9570" w:type="dxa"/>
          </w:tcPr>
          <w:p w:rsidR="00082A54" w:rsidRPr="00032860" w:rsidRDefault="00082A54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86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2A54" w:rsidRPr="00032860" w:rsidRDefault="00082A54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860">
              <w:rPr>
                <w:rFonts w:ascii="Times New Roman" w:hAnsi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</w:p>
          <w:p w:rsidR="00082A54" w:rsidRDefault="00082A54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860">
              <w:rPr>
                <w:rFonts w:ascii="Times New Roman" w:hAnsi="Times New Roman"/>
                <w:b/>
                <w:sz w:val="28"/>
                <w:szCs w:val="28"/>
              </w:rPr>
              <w:t>АРХАНГЕЛЬСКОЙ ОБЛАСТИ</w:t>
            </w:r>
          </w:p>
          <w:p w:rsidR="00082A54" w:rsidRDefault="00082A54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2A54" w:rsidRPr="00412DAA" w:rsidRDefault="00082A54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12DAA">
              <w:rPr>
                <w:rFonts w:ascii="Times New Roman" w:hAnsi="Times New Roman"/>
                <w:b/>
                <w:sz w:val="32"/>
                <w:szCs w:val="32"/>
              </w:rPr>
              <w:t>УПРАВЛЕНИЕ ФИНАНСОВ</w:t>
            </w:r>
          </w:p>
          <w:p w:rsidR="00082A54" w:rsidRPr="00032860" w:rsidRDefault="00082A54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082A54" w:rsidRPr="00032860" w:rsidTr="004A25E4">
        <w:tc>
          <w:tcPr>
            <w:tcW w:w="9570" w:type="dxa"/>
          </w:tcPr>
          <w:p w:rsidR="00082A54" w:rsidRPr="00032860" w:rsidRDefault="00082A54" w:rsidP="004A25E4">
            <w:pPr>
              <w:spacing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Р А С П О Р Я Ж</w:t>
            </w:r>
            <w:r w:rsidRPr="00032860">
              <w:rPr>
                <w:rFonts w:ascii="Georgia" w:hAnsi="Georgia"/>
                <w:b/>
                <w:sz w:val="36"/>
                <w:szCs w:val="36"/>
              </w:rPr>
              <w:t xml:space="preserve"> Е Н И Е</w:t>
            </w:r>
          </w:p>
        </w:tc>
      </w:tr>
      <w:tr w:rsidR="00082A54" w:rsidRPr="00032860" w:rsidTr="004A25E4">
        <w:tc>
          <w:tcPr>
            <w:tcW w:w="9570" w:type="dxa"/>
          </w:tcPr>
          <w:p w:rsidR="00082A54" w:rsidRPr="00032860" w:rsidRDefault="00082A54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2A54" w:rsidRPr="00032860" w:rsidTr="004A25E4">
        <w:tc>
          <w:tcPr>
            <w:tcW w:w="9570" w:type="dxa"/>
          </w:tcPr>
          <w:p w:rsidR="00082A54" w:rsidRPr="00032860" w:rsidRDefault="00082A54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60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  </w:t>
            </w:r>
            <w:r w:rsidRPr="0003286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сентября 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2023</w:t>
              </w:r>
              <w:r w:rsidRPr="00032860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032860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169  </w:t>
            </w:r>
          </w:p>
        </w:tc>
      </w:tr>
      <w:tr w:rsidR="00082A54" w:rsidRPr="00032860" w:rsidTr="004A25E4">
        <w:tc>
          <w:tcPr>
            <w:tcW w:w="9570" w:type="dxa"/>
          </w:tcPr>
          <w:p w:rsidR="00082A54" w:rsidRPr="00032860" w:rsidRDefault="00082A54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A54" w:rsidRPr="00032860" w:rsidTr="004A25E4">
        <w:tc>
          <w:tcPr>
            <w:tcW w:w="9570" w:type="dxa"/>
          </w:tcPr>
          <w:p w:rsidR="00082A54" w:rsidRPr="00032860" w:rsidRDefault="00082A54" w:rsidP="00151CC4">
            <w:pPr>
              <w:spacing w:line="240" w:lineRule="auto"/>
              <w:ind w:firstLine="7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</w:t>
            </w:r>
            <w:r w:rsidRPr="00032860">
              <w:rPr>
                <w:rFonts w:ascii="Times New Roman" w:hAnsi="Times New Roman"/>
              </w:rPr>
              <w:t>г. Няндома</w:t>
            </w:r>
          </w:p>
        </w:tc>
      </w:tr>
      <w:tr w:rsidR="00082A54" w:rsidRPr="00032860" w:rsidTr="004A25E4">
        <w:tc>
          <w:tcPr>
            <w:tcW w:w="9570" w:type="dxa"/>
          </w:tcPr>
          <w:p w:rsidR="00082A54" w:rsidRPr="00032860" w:rsidRDefault="00082A54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A54" w:rsidRPr="00032860" w:rsidTr="004A25E4">
        <w:tc>
          <w:tcPr>
            <w:tcW w:w="9570" w:type="dxa"/>
          </w:tcPr>
          <w:p w:rsidR="00082A54" w:rsidRPr="00032860" w:rsidRDefault="00082A54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2A54" w:rsidRPr="00354DF1" w:rsidRDefault="00082A54" w:rsidP="00E16AC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BC491E">
        <w:rPr>
          <w:rStyle w:val="Strong"/>
          <w:sz w:val="28"/>
          <w:szCs w:val="28"/>
        </w:rPr>
        <w:t xml:space="preserve">Об утверждении </w:t>
      </w:r>
      <w:r>
        <w:rPr>
          <w:rStyle w:val="Strong"/>
          <w:sz w:val="28"/>
          <w:szCs w:val="28"/>
        </w:rPr>
        <w:t>Р</w:t>
      </w:r>
      <w:r w:rsidRPr="00354DF1">
        <w:rPr>
          <w:b/>
          <w:sz w:val="28"/>
          <w:szCs w:val="28"/>
        </w:rPr>
        <w:t>егламент</w:t>
      </w:r>
      <w:r>
        <w:rPr>
          <w:b/>
          <w:sz w:val="28"/>
          <w:szCs w:val="28"/>
        </w:rPr>
        <w:t>а</w:t>
      </w:r>
      <w:r w:rsidRPr="00354DF1">
        <w:rPr>
          <w:b/>
          <w:sz w:val="28"/>
          <w:szCs w:val="28"/>
        </w:rPr>
        <w:t xml:space="preserve"> реализации Управлением финансов администрации Няндомского муниципального округа Архангельской области полномочий  администратора доходов бюджета Няндомского муниципального округа по взысканию дебиторской задолженности по платежам в бюджет, пеням и штрафам по ним</w:t>
      </w:r>
    </w:p>
    <w:p w:rsidR="00082A54" w:rsidRDefault="00082A54" w:rsidP="00E16AC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82A54" w:rsidRPr="00BC491E" w:rsidRDefault="00082A54" w:rsidP="00E16AC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82A54" w:rsidRDefault="00082A54" w:rsidP="00E16ACB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15DA5">
        <w:rPr>
          <w:sz w:val="28"/>
          <w:szCs w:val="26"/>
        </w:rPr>
        <w:t>В соответствии с</w:t>
      </w:r>
      <w:r>
        <w:rPr>
          <w:sz w:val="28"/>
          <w:szCs w:val="26"/>
        </w:rPr>
        <w:t>о</w:t>
      </w:r>
      <w:r w:rsidRPr="00615DA5">
        <w:rPr>
          <w:sz w:val="28"/>
          <w:szCs w:val="26"/>
        </w:rPr>
        <w:t xml:space="preserve"> </w:t>
      </w:r>
      <w:r>
        <w:rPr>
          <w:sz w:val="28"/>
          <w:szCs w:val="26"/>
        </w:rPr>
        <w:t>статьей 160.1</w:t>
      </w:r>
      <w:r w:rsidRPr="00615DA5">
        <w:rPr>
          <w:sz w:val="28"/>
          <w:szCs w:val="26"/>
        </w:rPr>
        <w:t xml:space="preserve"> Бюджетного кодекса Российской Федерации</w:t>
      </w:r>
      <w:r>
        <w:rPr>
          <w:sz w:val="28"/>
          <w:szCs w:val="26"/>
        </w:rPr>
        <w:t>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sz w:val="28"/>
          <w:szCs w:val="28"/>
        </w:rPr>
        <w:t xml:space="preserve">, </w:t>
      </w:r>
      <w:r w:rsidRPr="0039413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реализации полномочий  по взысканию дебиторской задолженности по платежам в бюджет, пеням и штрафам по ним</w:t>
      </w:r>
      <w:r w:rsidRPr="0039413B">
        <w:rPr>
          <w:sz w:val="28"/>
          <w:szCs w:val="28"/>
        </w:rPr>
        <w:t>:</w:t>
      </w:r>
    </w:p>
    <w:p w:rsidR="00082A54" w:rsidRDefault="00082A54" w:rsidP="00D866F7">
      <w:pPr>
        <w:pStyle w:val="ConsPlusNormal"/>
        <w:spacing w:line="276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 </w:t>
      </w:r>
      <w:r w:rsidRPr="00643718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прилагаемый Регламент реализации У</w:t>
      </w:r>
      <w:r w:rsidRPr="0064371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ем</w:t>
      </w:r>
      <w:r w:rsidRPr="00643718">
        <w:rPr>
          <w:rFonts w:ascii="Times New Roman" w:hAnsi="Times New Roman"/>
          <w:sz w:val="28"/>
          <w:szCs w:val="28"/>
        </w:rPr>
        <w:t xml:space="preserve"> финансов администрации Няндомск</w:t>
      </w:r>
      <w:r>
        <w:rPr>
          <w:rFonts w:ascii="Times New Roman" w:hAnsi="Times New Roman"/>
          <w:sz w:val="28"/>
          <w:szCs w:val="28"/>
        </w:rPr>
        <w:t>ого</w:t>
      </w:r>
      <w:r w:rsidRPr="00643718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округа Архангельской области полномочий </w:t>
      </w:r>
      <w:r w:rsidRPr="00643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администратора </w:t>
      </w:r>
      <w:r w:rsidRPr="0090060A">
        <w:rPr>
          <w:rFonts w:ascii="Times New Roman" w:hAnsi="Times New Roman"/>
          <w:sz w:val="28"/>
          <w:szCs w:val="28"/>
        </w:rPr>
        <w:t xml:space="preserve">доходов бюджета </w:t>
      </w:r>
      <w:r>
        <w:rPr>
          <w:rFonts w:ascii="Times New Roman" w:hAnsi="Times New Roman"/>
          <w:sz w:val="28"/>
          <w:szCs w:val="28"/>
        </w:rPr>
        <w:t xml:space="preserve">Няндомского </w:t>
      </w:r>
      <w:r w:rsidRPr="0090060A">
        <w:rPr>
          <w:rFonts w:ascii="Times New Roman" w:hAnsi="Times New Roman"/>
          <w:sz w:val="28"/>
          <w:szCs w:val="28"/>
        </w:rPr>
        <w:t>муниципального округа по взысканию дебиторской задолженности по платежам в бюджет, пеням и штрафам по ним.</w:t>
      </w:r>
    </w:p>
    <w:p w:rsidR="00082A54" w:rsidRDefault="00082A54" w:rsidP="003456FA">
      <w:pPr>
        <w:pStyle w:val="ConsPlusNormal"/>
        <w:widowControl/>
        <w:spacing w:line="276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Cs w:val="28"/>
        </w:rPr>
        <w:t xml:space="preserve">2. </w:t>
      </w:r>
      <w:r w:rsidRPr="001B16ED">
        <w:rPr>
          <w:rStyle w:val="2"/>
          <w:rFonts w:ascii="Times New Roman" w:hAnsi="Times New Roman"/>
          <w:szCs w:val="28"/>
        </w:rPr>
        <w:t xml:space="preserve">Настоящее распоряжение </w:t>
      </w:r>
      <w:r w:rsidRPr="001B16ED">
        <w:rPr>
          <w:rFonts w:ascii="Times New Roman" w:hAnsi="Times New Roman"/>
          <w:sz w:val="28"/>
          <w:szCs w:val="28"/>
        </w:rPr>
        <w:t>вступает в силу со дня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082A54" w:rsidRDefault="00082A54" w:rsidP="0038235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618"/>
        <w:gridCol w:w="4952"/>
      </w:tblGrid>
      <w:tr w:rsidR="00082A54" w:rsidRPr="00A67DD5" w:rsidTr="00D866F7">
        <w:tc>
          <w:tcPr>
            <w:tcW w:w="4618" w:type="dxa"/>
          </w:tcPr>
          <w:p w:rsidR="00082A54" w:rsidRPr="00F70028" w:rsidRDefault="00082A54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082A54" w:rsidRPr="00F70028" w:rsidRDefault="00082A54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082A54" w:rsidRPr="00F70028" w:rsidRDefault="00082A54" w:rsidP="00160AFF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82A54" w:rsidRPr="00A67DD5" w:rsidTr="00D866F7">
        <w:tc>
          <w:tcPr>
            <w:tcW w:w="4618" w:type="dxa"/>
          </w:tcPr>
          <w:p w:rsidR="00082A54" w:rsidRPr="00F70028" w:rsidRDefault="00082A54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70028">
              <w:rPr>
                <w:b/>
                <w:bCs/>
                <w:color w:val="000000"/>
                <w:sz w:val="28"/>
                <w:szCs w:val="28"/>
              </w:rPr>
              <w:t>Врио начальника</w:t>
            </w:r>
          </w:p>
          <w:p w:rsidR="00082A54" w:rsidRPr="00F70028" w:rsidRDefault="00082A54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082A54" w:rsidRPr="00F70028" w:rsidRDefault="00082A54" w:rsidP="00160AFF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</w:rPr>
            </w:pPr>
            <w:r w:rsidRPr="00F70028">
              <w:rPr>
                <w:b/>
                <w:bCs/>
                <w:color w:val="000000"/>
                <w:sz w:val="28"/>
                <w:szCs w:val="28"/>
              </w:rPr>
              <w:t xml:space="preserve">С.А. Кононова </w:t>
            </w:r>
          </w:p>
        </w:tc>
      </w:tr>
      <w:tr w:rsidR="00082A54" w:rsidRPr="00F45B93" w:rsidTr="00D866F7">
        <w:trPr>
          <w:gridBefore w:val="1"/>
          <w:wBefore w:w="4618" w:type="dxa"/>
        </w:trPr>
        <w:tc>
          <w:tcPr>
            <w:tcW w:w="4952" w:type="dxa"/>
          </w:tcPr>
          <w:p w:rsidR="00082A54" w:rsidRPr="00D866F7" w:rsidRDefault="00082A54" w:rsidP="001A2F8F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D866F7">
              <w:rPr>
                <w:b w:val="0"/>
                <w:sz w:val="28"/>
                <w:szCs w:val="28"/>
              </w:rPr>
              <w:t xml:space="preserve">    УТВЕРЖДЕНО</w:t>
            </w:r>
          </w:p>
        </w:tc>
      </w:tr>
      <w:tr w:rsidR="00082A54" w:rsidRPr="00F45B93" w:rsidTr="00D866F7">
        <w:trPr>
          <w:gridBefore w:val="1"/>
          <w:wBefore w:w="4618" w:type="dxa"/>
        </w:trPr>
        <w:tc>
          <w:tcPr>
            <w:tcW w:w="4952" w:type="dxa"/>
          </w:tcPr>
          <w:p w:rsidR="00082A54" w:rsidRPr="00D866F7" w:rsidRDefault="00082A54" w:rsidP="009E5AF2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D866F7">
              <w:rPr>
                <w:b w:val="0"/>
                <w:sz w:val="28"/>
                <w:szCs w:val="28"/>
              </w:rPr>
              <w:t>распоряжением Управления финансов</w:t>
            </w:r>
          </w:p>
          <w:p w:rsidR="00082A54" w:rsidRPr="00D866F7" w:rsidRDefault="00082A54" w:rsidP="009E5AF2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D866F7">
              <w:rPr>
                <w:b w:val="0"/>
                <w:sz w:val="28"/>
                <w:szCs w:val="28"/>
              </w:rPr>
              <w:t>администрации Няндомского муниципального округа</w:t>
            </w:r>
          </w:p>
        </w:tc>
      </w:tr>
      <w:tr w:rsidR="00082A54" w:rsidRPr="00F45B93" w:rsidTr="00D866F7">
        <w:trPr>
          <w:gridBefore w:val="1"/>
          <w:wBefore w:w="4618" w:type="dxa"/>
        </w:trPr>
        <w:tc>
          <w:tcPr>
            <w:tcW w:w="4952" w:type="dxa"/>
          </w:tcPr>
          <w:p w:rsidR="00082A54" w:rsidRPr="00D866F7" w:rsidRDefault="00082A54" w:rsidP="009E5AF2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D866F7">
              <w:rPr>
                <w:b w:val="0"/>
                <w:sz w:val="28"/>
                <w:szCs w:val="28"/>
              </w:rPr>
              <w:t>Архангельской области</w:t>
            </w:r>
          </w:p>
        </w:tc>
      </w:tr>
      <w:tr w:rsidR="00082A54" w:rsidRPr="00F45B93" w:rsidTr="00D866F7">
        <w:trPr>
          <w:gridBefore w:val="1"/>
          <w:wBefore w:w="4618" w:type="dxa"/>
        </w:trPr>
        <w:tc>
          <w:tcPr>
            <w:tcW w:w="4952" w:type="dxa"/>
          </w:tcPr>
          <w:p w:rsidR="00082A54" w:rsidRPr="00D866F7" w:rsidRDefault="00082A54" w:rsidP="009E5AF2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D866F7">
              <w:rPr>
                <w:b w:val="0"/>
                <w:sz w:val="28"/>
                <w:szCs w:val="28"/>
              </w:rPr>
              <w:t xml:space="preserve">от </w:t>
            </w:r>
            <w:r>
              <w:rPr>
                <w:b w:val="0"/>
                <w:sz w:val="28"/>
                <w:szCs w:val="28"/>
              </w:rPr>
              <w:t xml:space="preserve">6 сентября </w:t>
            </w:r>
            <w:r w:rsidRPr="00D866F7">
              <w:rPr>
                <w:b w:val="0"/>
                <w:sz w:val="28"/>
                <w:szCs w:val="28"/>
              </w:rPr>
              <w:t xml:space="preserve">  2023 г. №</w:t>
            </w:r>
            <w:r>
              <w:rPr>
                <w:b w:val="0"/>
                <w:sz w:val="28"/>
                <w:szCs w:val="28"/>
              </w:rPr>
              <w:t xml:space="preserve"> 169</w:t>
            </w:r>
          </w:p>
        </w:tc>
      </w:tr>
    </w:tbl>
    <w:p w:rsidR="00082A54" w:rsidRDefault="00082A54" w:rsidP="00CB24A3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082A54" w:rsidRDefault="00082A54" w:rsidP="00CB24A3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082A54" w:rsidRPr="00EF3D06" w:rsidRDefault="00082A54" w:rsidP="00CB24A3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082A54" w:rsidRDefault="00082A54" w:rsidP="007225CF">
      <w:pPr>
        <w:spacing w:line="360" w:lineRule="atLeast"/>
        <w:jc w:val="center"/>
        <w:rPr>
          <w:rFonts w:ascii="Times New Roman" w:hAnsi="Times New Roman"/>
          <w:b/>
          <w:sz w:val="28"/>
        </w:rPr>
      </w:pPr>
    </w:p>
    <w:p w:rsidR="00082A54" w:rsidRDefault="00082A54" w:rsidP="007225CF">
      <w:pPr>
        <w:spacing w:line="360" w:lineRule="atLeast"/>
        <w:jc w:val="center"/>
        <w:rPr>
          <w:rFonts w:ascii="Times New Roman" w:hAnsi="Times New Roman"/>
          <w:b/>
          <w:sz w:val="28"/>
        </w:rPr>
      </w:pPr>
    </w:p>
    <w:p w:rsidR="00082A54" w:rsidRPr="007225CF" w:rsidRDefault="00082A54" w:rsidP="007225CF">
      <w:pPr>
        <w:spacing w:line="360" w:lineRule="atLeast"/>
        <w:jc w:val="center"/>
        <w:rPr>
          <w:rFonts w:ascii="Times New Roman" w:hAnsi="Times New Roman"/>
          <w:b/>
          <w:sz w:val="28"/>
        </w:rPr>
      </w:pPr>
      <w:r w:rsidRPr="007225CF">
        <w:rPr>
          <w:rFonts w:ascii="Times New Roman" w:hAnsi="Times New Roman"/>
          <w:b/>
          <w:sz w:val="28"/>
        </w:rPr>
        <w:t>РЕГЛАМЕНТ</w:t>
      </w:r>
    </w:p>
    <w:p w:rsidR="00082A54" w:rsidRPr="007225CF" w:rsidRDefault="00082A54" w:rsidP="007225CF">
      <w:pPr>
        <w:spacing w:line="36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7225CF">
        <w:rPr>
          <w:rFonts w:ascii="Times New Roman" w:hAnsi="Times New Roman"/>
          <w:b/>
          <w:sz w:val="28"/>
          <w:szCs w:val="24"/>
        </w:rPr>
        <w:t xml:space="preserve">реализации </w:t>
      </w:r>
      <w:r w:rsidRPr="00354DF1">
        <w:rPr>
          <w:rFonts w:ascii="Times New Roman" w:hAnsi="Times New Roman"/>
          <w:b/>
          <w:sz w:val="28"/>
          <w:szCs w:val="28"/>
        </w:rPr>
        <w:t xml:space="preserve"> Управлением финансов администрации Няндомского муниципального округа Архангельской области полномочий  администратора доходов бюджета Няндомского муниципального округа по взысканию дебиторской задолженности по платежам в бюджет, пеням и штрафам по ним</w:t>
      </w:r>
    </w:p>
    <w:p w:rsidR="00082A54" w:rsidRPr="007225CF" w:rsidRDefault="00082A54" w:rsidP="007225CF">
      <w:pPr>
        <w:spacing w:line="36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082A54" w:rsidRDefault="00082A54" w:rsidP="007225CF">
      <w:pPr>
        <w:pStyle w:val="ListParagraph"/>
        <w:numPr>
          <w:ilvl w:val="0"/>
          <w:numId w:val="17"/>
        </w:numPr>
        <w:spacing w:line="360" w:lineRule="atLeast"/>
        <w:jc w:val="center"/>
        <w:rPr>
          <w:rFonts w:ascii="Times New Roman" w:hAnsi="Times New Roman"/>
          <w:sz w:val="28"/>
        </w:rPr>
      </w:pPr>
      <w:r w:rsidRPr="007225CF">
        <w:rPr>
          <w:rFonts w:ascii="Times New Roman" w:hAnsi="Times New Roman"/>
          <w:sz w:val="28"/>
        </w:rPr>
        <w:t>Общие положения</w:t>
      </w:r>
    </w:p>
    <w:p w:rsidR="00082A54" w:rsidRPr="007225CF" w:rsidRDefault="00082A54" w:rsidP="00B257B8">
      <w:pPr>
        <w:pStyle w:val="ListParagraph"/>
        <w:spacing w:line="360" w:lineRule="atLeast"/>
        <w:ind w:left="360"/>
        <w:rPr>
          <w:rFonts w:ascii="Times New Roman" w:hAnsi="Times New Roman"/>
          <w:sz w:val="28"/>
        </w:rPr>
      </w:pPr>
    </w:p>
    <w:p w:rsidR="00082A54" w:rsidRPr="008347C0" w:rsidRDefault="00082A54" w:rsidP="00DF65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1.1.</w:t>
      </w:r>
      <w:r>
        <w:rPr>
          <w:rFonts w:ascii="Times New Roman" w:hAnsi="Times New Roman"/>
          <w:sz w:val="28"/>
          <w:szCs w:val="28"/>
        </w:rPr>
        <w:t> </w:t>
      </w:r>
      <w:r w:rsidRPr="008347C0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Р</w:t>
      </w:r>
      <w:r w:rsidRPr="008347C0">
        <w:rPr>
          <w:rFonts w:ascii="Times New Roman" w:hAnsi="Times New Roman"/>
          <w:sz w:val="28"/>
          <w:szCs w:val="28"/>
        </w:rPr>
        <w:t xml:space="preserve">егламент разработан в целях реализации комплекса мер, направленных на улучшение качества администрирования доходов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7C0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Няндомского муниципального округа Архангельской области (далее- местного бюджета)</w:t>
      </w:r>
      <w:r w:rsidRPr="008347C0">
        <w:rPr>
          <w:rFonts w:ascii="Times New Roman" w:hAnsi="Times New Roman"/>
          <w:sz w:val="28"/>
          <w:szCs w:val="28"/>
        </w:rPr>
        <w:t xml:space="preserve">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</w:t>
      </w:r>
      <w:r>
        <w:rPr>
          <w:rFonts w:ascii="Times New Roman" w:hAnsi="Times New Roman"/>
          <w:sz w:val="28"/>
          <w:szCs w:val="28"/>
        </w:rPr>
        <w:t>Управлением финансов а</w:t>
      </w:r>
      <w:r w:rsidRPr="008347C0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Няндомского муниципального округа Архангельской области </w:t>
      </w:r>
      <w:r w:rsidRPr="008347C0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34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347C0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 xml:space="preserve"> финансов</w:t>
      </w:r>
      <w:r w:rsidRPr="008347C0">
        <w:rPr>
          <w:rFonts w:ascii="Times New Roman" w:hAnsi="Times New Roman"/>
          <w:sz w:val="28"/>
          <w:szCs w:val="28"/>
        </w:rPr>
        <w:t>).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1.2.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082A54" w:rsidRDefault="00082A54" w:rsidP="00D84599">
      <w:pPr>
        <w:pStyle w:val="ListParagraph"/>
        <w:spacing w:line="360" w:lineRule="atLeas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>1.3.</w:t>
      </w:r>
      <w:r w:rsidRPr="00D84599">
        <w:rPr>
          <w:rFonts w:ascii="Times New Roman" w:hAnsi="Times New Roman"/>
          <w:sz w:val="28"/>
        </w:rPr>
        <w:t xml:space="preserve"> </w:t>
      </w:r>
      <w:r w:rsidRPr="007225C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Управлении </w:t>
      </w:r>
      <w:r w:rsidRPr="007225CF">
        <w:rPr>
          <w:rFonts w:ascii="Times New Roman" w:hAnsi="Times New Roman"/>
          <w:sz w:val="28"/>
        </w:rPr>
        <w:t xml:space="preserve"> финансов</w:t>
      </w:r>
      <w:r>
        <w:rPr>
          <w:rFonts w:ascii="Times New Roman" w:hAnsi="Times New Roman"/>
          <w:sz w:val="28"/>
        </w:rPr>
        <w:t xml:space="preserve"> </w:t>
      </w:r>
      <w:r w:rsidRPr="007225CF">
        <w:rPr>
          <w:rFonts w:ascii="Times New Roman" w:hAnsi="Times New Roman"/>
          <w:sz w:val="28"/>
        </w:rPr>
        <w:t>реализацию полномочий по работе с дебиторской задолженностью по доходам в случаях, предусмотренных регламентом, обеспечива</w:t>
      </w:r>
      <w:r>
        <w:rPr>
          <w:rFonts w:ascii="Times New Roman" w:hAnsi="Times New Roman"/>
          <w:sz w:val="28"/>
        </w:rPr>
        <w:t>ю</w:t>
      </w:r>
      <w:r w:rsidRPr="007225CF">
        <w:rPr>
          <w:rFonts w:ascii="Times New Roman" w:hAnsi="Times New Roman"/>
          <w:sz w:val="28"/>
        </w:rPr>
        <w:t xml:space="preserve">т </w:t>
      </w:r>
      <w:r w:rsidRPr="007225CF">
        <w:rPr>
          <w:rFonts w:ascii="Times New Roman" w:hAnsi="Times New Roman"/>
          <w:sz w:val="28"/>
        </w:rPr>
        <w:tab/>
        <w:t>отдел бухгалтерского учета</w:t>
      </w:r>
      <w:r>
        <w:rPr>
          <w:rFonts w:ascii="Times New Roman" w:hAnsi="Times New Roman"/>
          <w:sz w:val="28"/>
        </w:rPr>
        <w:t>, контроля и программного обеспечения, отдел анализа и прогнозирования доходов (далее – сотрудники Управления финансов)</w:t>
      </w:r>
      <w:r w:rsidRPr="007225CF">
        <w:rPr>
          <w:rFonts w:ascii="Times New Roman" w:hAnsi="Times New Roman"/>
          <w:sz w:val="28"/>
        </w:rPr>
        <w:t>.</w:t>
      </w:r>
    </w:p>
    <w:p w:rsidR="00082A54" w:rsidRPr="008347C0" w:rsidRDefault="00082A54" w:rsidP="00DF656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2A54" w:rsidRPr="008347C0" w:rsidRDefault="00082A54" w:rsidP="00DF6562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8347C0">
        <w:rPr>
          <w:b w:val="0"/>
          <w:sz w:val="28"/>
          <w:szCs w:val="28"/>
        </w:rPr>
        <w:t>2. Мероприятия по недопущению образования просроченной</w:t>
      </w:r>
    </w:p>
    <w:p w:rsidR="00082A54" w:rsidRPr="008347C0" w:rsidRDefault="00082A54" w:rsidP="00DF6562">
      <w:pPr>
        <w:pStyle w:val="ConsPlusTitle"/>
        <w:jc w:val="center"/>
        <w:rPr>
          <w:b w:val="0"/>
          <w:sz w:val="28"/>
          <w:szCs w:val="28"/>
        </w:rPr>
      </w:pPr>
      <w:r w:rsidRPr="008347C0">
        <w:rPr>
          <w:b w:val="0"/>
          <w:sz w:val="28"/>
          <w:szCs w:val="28"/>
        </w:rPr>
        <w:t>дебиторской задолженности по доходам, выявлению факторов,</w:t>
      </w:r>
    </w:p>
    <w:p w:rsidR="00082A54" w:rsidRPr="008347C0" w:rsidRDefault="00082A54" w:rsidP="00DF6562">
      <w:pPr>
        <w:pStyle w:val="ConsPlusTitle"/>
        <w:jc w:val="center"/>
        <w:rPr>
          <w:b w:val="0"/>
          <w:sz w:val="28"/>
          <w:szCs w:val="28"/>
        </w:rPr>
      </w:pPr>
      <w:r w:rsidRPr="008347C0">
        <w:rPr>
          <w:b w:val="0"/>
          <w:sz w:val="28"/>
          <w:szCs w:val="28"/>
        </w:rPr>
        <w:t>влияющих на образование просроченной дебиторской</w:t>
      </w:r>
    </w:p>
    <w:p w:rsidR="00082A54" w:rsidRPr="008347C0" w:rsidRDefault="00082A54" w:rsidP="00DF6562">
      <w:pPr>
        <w:pStyle w:val="ConsPlusTitle"/>
        <w:jc w:val="center"/>
        <w:rPr>
          <w:b w:val="0"/>
          <w:sz w:val="28"/>
          <w:szCs w:val="28"/>
        </w:rPr>
      </w:pPr>
      <w:r w:rsidRPr="008347C0">
        <w:rPr>
          <w:b w:val="0"/>
          <w:sz w:val="28"/>
          <w:szCs w:val="28"/>
        </w:rPr>
        <w:t>задолженности по доходам</w:t>
      </w:r>
    </w:p>
    <w:p w:rsidR="00082A54" w:rsidRPr="008347C0" w:rsidRDefault="00082A54" w:rsidP="00DF656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2A54" w:rsidRDefault="00082A54" w:rsidP="00DF65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2A54" w:rsidRPr="008347C0" w:rsidRDefault="00082A54" w:rsidP="00DF65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 xml:space="preserve">2.1. </w:t>
      </w:r>
      <w:r w:rsidRPr="00B257B8">
        <w:rPr>
          <w:rFonts w:ascii="Times New Roman" w:hAnsi="Times New Roman"/>
          <w:sz w:val="28"/>
          <w:szCs w:val="28"/>
        </w:rPr>
        <w:t>Сотрудники Управления финансов,</w:t>
      </w:r>
      <w:r w:rsidRPr="008347C0">
        <w:rPr>
          <w:rFonts w:ascii="Times New Roman" w:hAnsi="Times New Roman"/>
          <w:sz w:val="28"/>
          <w:szCs w:val="28"/>
        </w:rPr>
        <w:t xml:space="preserve"> ответственны</w:t>
      </w:r>
      <w:r>
        <w:rPr>
          <w:rFonts w:ascii="Times New Roman" w:hAnsi="Times New Roman"/>
          <w:sz w:val="28"/>
          <w:szCs w:val="28"/>
        </w:rPr>
        <w:t>е</w:t>
      </w:r>
      <w:r w:rsidRPr="008347C0">
        <w:rPr>
          <w:rFonts w:ascii="Times New Roman" w:hAnsi="Times New Roman"/>
          <w:sz w:val="28"/>
          <w:szCs w:val="28"/>
        </w:rPr>
        <w:t xml:space="preserve"> за работу по взысканию дебиторской задолженности по платежам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8347C0">
        <w:rPr>
          <w:rFonts w:ascii="Times New Roman" w:hAnsi="Times New Roman"/>
          <w:sz w:val="28"/>
          <w:szCs w:val="28"/>
        </w:rPr>
        <w:t xml:space="preserve">бюджет, пеням и штрафам по ним, при реализации полномочий администратора доходов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8347C0">
        <w:rPr>
          <w:rFonts w:ascii="Times New Roman" w:hAnsi="Times New Roman"/>
          <w:sz w:val="28"/>
          <w:szCs w:val="28"/>
        </w:rPr>
        <w:t>бюджета,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082A54" w:rsidRPr="008347C0" w:rsidRDefault="00082A54" w:rsidP="00DF65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47C0">
        <w:rPr>
          <w:rFonts w:ascii="Times New Roman" w:hAnsi="Times New Roman"/>
          <w:sz w:val="28"/>
          <w:szCs w:val="28"/>
        </w:rPr>
        <w:t xml:space="preserve">2.1.1. Осуществляют контроль за правильностью исчисления, полнотой и своевременностью осуществления платежей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8347C0">
        <w:rPr>
          <w:rFonts w:ascii="Times New Roman" w:hAnsi="Times New Roman"/>
          <w:sz w:val="28"/>
          <w:szCs w:val="28"/>
        </w:rPr>
        <w:t xml:space="preserve"> бюджет, пеням и штрафам по ним по закрепленным за </w:t>
      </w:r>
      <w:r>
        <w:rPr>
          <w:rFonts w:ascii="Times New Roman" w:hAnsi="Times New Roman"/>
          <w:sz w:val="28"/>
          <w:szCs w:val="28"/>
        </w:rPr>
        <w:t xml:space="preserve">Управлением </w:t>
      </w:r>
      <w:r w:rsidRPr="008347C0">
        <w:rPr>
          <w:rFonts w:ascii="Times New Roman" w:hAnsi="Times New Roman"/>
          <w:sz w:val="28"/>
          <w:szCs w:val="28"/>
        </w:rPr>
        <w:t xml:space="preserve">финансов, как за администратором доходов бюджета, источникам доходов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8347C0">
        <w:rPr>
          <w:rFonts w:ascii="Times New Roman" w:hAnsi="Times New Roman"/>
          <w:sz w:val="28"/>
          <w:szCs w:val="28"/>
        </w:rPr>
        <w:t>бюджета, в том числе: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 xml:space="preserve">- за фактическим зачислением платежей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8347C0">
        <w:rPr>
          <w:rFonts w:ascii="Times New Roman" w:hAnsi="Times New Roman"/>
          <w:sz w:val="28"/>
          <w:szCs w:val="28"/>
        </w:rPr>
        <w:t xml:space="preserve">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 </w:t>
      </w:r>
      <w:r w:rsidRPr="008347C0">
        <w:rPr>
          <w:rFonts w:ascii="Times New Roman" w:hAnsi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8347C0">
        <w:rPr>
          <w:rFonts w:ascii="Times New Roman" w:hAnsi="Times New Roman"/>
          <w:sz w:val="28"/>
          <w:szCs w:val="28"/>
        </w:rPr>
        <w:t xml:space="preserve">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8347C0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 (далее-ГИС ГМП);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8347C0">
        <w:rPr>
          <w:rFonts w:ascii="Times New Roman" w:hAnsi="Times New Roman"/>
          <w:sz w:val="28"/>
          <w:szCs w:val="28"/>
        </w:rPr>
        <w:t xml:space="preserve"> бюджет, а также за начислением процентов за предоставленную отсрочку или рассрочку и пени (штрафы) за просрочку уплаты платежей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8347C0">
        <w:rPr>
          <w:rFonts w:ascii="Times New Roman" w:hAnsi="Times New Roman"/>
          <w:sz w:val="28"/>
          <w:szCs w:val="28"/>
        </w:rPr>
        <w:t>бюджет в порядке и случаях, предусмотренных законодательством Российской Федерации;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- за своевременным начислением неустойки (штрафов, пени);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2.1.2. Провод</w:t>
      </w:r>
      <w:r>
        <w:rPr>
          <w:rFonts w:ascii="Times New Roman" w:hAnsi="Times New Roman"/>
          <w:sz w:val="28"/>
          <w:szCs w:val="28"/>
        </w:rPr>
        <w:t>я</w:t>
      </w:r>
      <w:r w:rsidRPr="008347C0">
        <w:rPr>
          <w:rFonts w:ascii="Times New Roman" w:hAnsi="Times New Roman"/>
          <w:sz w:val="28"/>
          <w:szCs w:val="28"/>
        </w:rPr>
        <w:t xml:space="preserve">т  инвентаризацию расчетов с должниками, включая сверку данных по доходам в </w:t>
      </w:r>
      <w:r>
        <w:rPr>
          <w:rFonts w:ascii="Times New Roman" w:hAnsi="Times New Roman"/>
          <w:sz w:val="28"/>
          <w:szCs w:val="28"/>
        </w:rPr>
        <w:t>местный</w:t>
      </w:r>
      <w:r w:rsidRPr="008347C0">
        <w:rPr>
          <w:rFonts w:ascii="Times New Roman" w:hAnsi="Times New Roman"/>
          <w:sz w:val="28"/>
          <w:szCs w:val="28"/>
        </w:rPr>
        <w:t xml:space="preserve">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2.1.3.</w:t>
      </w:r>
      <w:r>
        <w:rPr>
          <w:rFonts w:ascii="Times New Roman" w:hAnsi="Times New Roman"/>
          <w:sz w:val="28"/>
          <w:szCs w:val="28"/>
        </w:rPr>
        <w:t> </w:t>
      </w:r>
      <w:r w:rsidRPr="008347C0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я</w:t>
      </w:r>
      <w:r w:rsidRPr="008347C0">
        <w:rPr>
          <w:rFonts w:ascii="Times New Roman" w:hAnsi="Times New Roman"/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47C0">
        <w:rPr>
          <w:rFonts w:ascii="Times New Roman" w:hAnsi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47C0">
        <w:rPr>
          <w:rFonts w:ascii="Times New Roman" w:hAnsi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082A54" w:rsidRPr="008347C0" w:rsidRDefault="00082A54" w:rsidP="00D86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2.1.4.  Своевременно принима</w:t>
      </w:r>
      <w:r>
        <w:rPr>
          <w:rFonts w:ascii="Times New Roman" w:hAnsi="Times New Roman"/>
          <w:sz w:val="28"/>
          <w:szCs w:val="28"/>
        </w:rPr>
        <w:t>ю</w:t>
      </w:r>
      <w:r w:rsidRPr="008347C0">
        <w:rPr>
          <w:rFonts w:ascii="Times New Roman" w:hAnsi="Times New Roman"/>
          <w:sz w:val="28"/>
          <w:szCs w:val="28"/>
        </w:rPr>
        <w:t xml:space="preserve">т решение о признании безнадежной к взысканию задолженности по платежам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8347C0">
        <w:rPr>
          <w:rFonts w:ascii="Times New Roman" w:hAnsi="Times New Roman"/>
          <w:sz w:val="28"/>
          <w:szCs w:val="28"/>
        </w:rPr>
        <w:t xml:space="preserve"> бюджет и о ее списании;</w:t>
      </w:r>
    </w:p>
    <w:p w:rsidR="00082A54" w:rsidRPr="008347C0" w:rsidRDefault="00082A54" w:rsidP="00D86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5</w:t>
      </w:r>
      <w:r w:rsidRPr="008347C0">
        <w:rPr>
          <w:rFonts w:ascii="Times New Roman" w:hAnsi="Times New Roman"/>
          <w:sz w:val="28"/>
          <w:szCs w:val="28"/>
        </w:rPr>
        <w:t>. Провод</w:t>
      </w:r>
      <w:r>
        <w:rPr>
          <w:rFonts w:ascii="Times New Roman" w:hAnsi="Times New Roman"/>
          <w:sz w:val="28"/>
          <w:szCs w:val="28"/>
        </w:rPr>
        <w:t>я</w:t>
      </w:r>
      <w:r w:rsidRPr="008347C0">
        <w:rPr>
          <w:rFonts w:ascii="Times New Roman" w:hAnsi="Times New Roman"/>
          <w:sz w:val="28"/>
          <w:szCs w:val="28"/>
        </w:rPr>
        <w:t>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082A54" w:rsidRPr="008347C0" w:rsidRDefault="00082A54" w:rsidP="00DF65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2A54" w:rsidRDefault="00082A54" w:rsidP="00DF6562">
      <w:pPr>
        <w:pStyle w:val="ConsPlusTitle"/>
        <w:jc w:val="center"/>
        <w:outlineLvl w:val="1"/>
        <w:rPr>
          <w:sz w:val="28"/>
          <w:szCs w:val="28"/>
        </w:rPr>
      </w:pPr>
    </w:p>
    <w:p w:rsidR="00082A54" w:rsidRPr="00BE3485" w:rsidRDefault="00082A54" w:rsidP="00DF6562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8347C0">
        <w:rPr>
          <w:sz w:val="28"/>
          <w:szCs w:val="28"/>
        </w:rPr>
        <w:t xml:space="preserve"> </w:t>
      </w:r>
      <w:r w:rsidRPr="00BE3485">
        <w:rPr>
          <w:b w:val="0"/>
          <w:sz w:val="28"/>
          <w:szCs w:val="28"/>
        </w:rPr>
        <w:t xml:space="preserve">3. Мероприятия по урегулированию дебиторской задолженности </w:t>
      </w:r>
    </w:p>
    <w:p w:rsidR="00082A54" w:rsidRPr="00BE3485" w:rsidRDefault="00082A54" w:rsidP="00DF6562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BE3485">
        <w:rPr>
          <w:b w:val="0"/>
          <w:sz w:val="28"/>
          <w:szCs w:val="28"/>
        </w:rPr>
        <w:t>по доходам в досудебном порядке</w:t>
      </w:r>
    </w:p>
    <w:p w:rsidR="00082A54" w:rsidRPr="008347C0" w:rsidRDefault="00082A54" w:rsidP="00DF6562">
      <w:pPr>
        <w:pStyle w:val="ConsPlusTitle"/>
        <w:jc w:val="center"/>
        <w:outlineLvl w:val="1"/>
        <w:rPr>
          <w:sz w:val="28"/>
          <w:szCs w:val="28"/>
        </w:rPr>
      </w:pP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8347C0">
        <w:rPr>
          <w:rFonts w:ascii="Times New Roman" w:hAnsi="Times New Roman"/>
          <w:sz w:val="28"/>
          <w:szCs w:val="28"/>
        </w:rPr>
        <w:t xml:space="preserve"> бюджет (пеней, штрафов) до начала работы по их принудительному взысканию) включают в себя: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3.1.1. Направление требовани</w:t>
      </w:r>
      <w:r>
        <w:rPr>
          <w:rFonts w:ascii="Times New Roman" w:hAnsi="Times New Roman"/>
          <w:sz w:val="28"/>
          <w:szCs w:val="28"/>
        </w:rPr>
        <w:t>я</w:t>
      </w:r>
      <w:r w:rsidRPr="008347C0">
        <w:rPr>
          <w:rFonts w:ascii="Times New Roman" w:hAnsi="Times New Roman"/>
          <w:sz w:val="28"/>
          <w:szCs w:val="28"/>
        </w:rPr>
        <w:t xml:space="preserve"> должнику о погашении задолженности;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3.1.2.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7C0">
        <w:rPr>
          <w:rFonts w:ascii="Times New Roman" w:hAnsi="Times New Roman"/>
          <w:sz w:val="28"/>
          <w:szCs w:val="28"/>
        </w:rPr>
        <w:t>Направление претензии должнику о погашении задолженности в досудебном порядке;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течении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  <w:r w:rsidRPr="008347C0">
        <w:rPr>
          <w:rFonts w:ascii="Times New Roman" w:hAnsi="Times New Roman"/>
          <w:sz w:val="28"/>
          <w:szCs w:val="28"/>
        </w:rPr>
        <w:t xml:space="preserve"> 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3.1.5.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</w:t>
      </w:r>
      <w:r>
        <w:rPr>
          <w:rFonts w:ascii="Times New Roman" w:hAnsi="Times New Roman"/>
          <w:sz w:val="28"/>
          <w:szCs w:val="28"/>
        </w:rPr>
        <w:t>.</w:t>
      </w:r>
      <w:r w:rsidRPr="008347C0">
        <w:rPr>
          <w:rFonts w:ascii="Times New Roman" w:hAnsi="Times New Roman"/>
          <w:sz w:val="28"/>
          <w:szCs w:val="28"/>
        </w:rPr>
        <w:t xml:space="preserve"> 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8347C0">
        <w:rPr>
          <w:rFonts w:ascii="Times New Roman" w:hAnsi="Times New Roman"/>
          <w:sz w:val="28"/>
          <w:szCs w:val="28"/>
        </w:rPr>
        <w:t>. Сотрудник</w:t>
      </w:r>
      <w:r>
        <w:rPr>
          <w:rFonts w:ascii="Times New Roman" w:hAnsi="Times New Roman"/>
          <w:sz w:val="28"/>
          <w:szCs w:val="28"/>
        </w:rPr>
        <w:t>и  Управления финансов,</w:t>
      </w:r>
      <w:r w:rsidRPr="008347C0">
        <w:rPr>
          <w:rFonts w:ascii="Times New Roman" w:hAnsi="Times New Roman"/>
          <w:sz w:val="28"/>
          <w:szCs w:val="28"/>
        </w:rPr>
        <w:t xml:space="preserve"> ответственны</w:t>
      </w:r>
      <w:r>
        <w:rPr>
          <w:rFonts w:ascii="Times New Roman" w:hAnsi="Times New Roman"/>
          <w:sz w:val="28"/>
          <w:szCs w:val="28"/>
        </w:rPr>
        <w:t>е</w:t>
      </w:r>
      <w:r w:rsidRPr="008347C0">
        <w:rPr>
          <w:rFonts w:ascii="Times New Roman" w:hAnsi="Times New Roman"/>
          <w:sz w:val="28"/>
          <w:szCs w:val="28"/>
        </w:rPr>
        <w:t xml:space="preserve"> за работу по взысканию дебиторской задолженности по платежам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8347C0">
        <w:rPr>
          <w:rFonts w:ascii="Times New Roman" w:hAnsi="Times New Roman"/>
          <w:sz w:val="28"/>
          <w:szCs w:val="28"/>
        </w:rPr>
        <w:t xml:space="preserve">бюджет, пеням и штрафам по ним, при реализации полномочий администратора доходов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7C0">
        <w:rPr>
          <w:rFonts w:ascii="Times New Roman" w:hAnsi="Times New Roman"/>
          <w:sz w:val="28"/>
          <w:szCs w:val="28"/>
        </w:rPr>
        <w:t xml:space="preserve">бюджета, при выявлении в ходе контроля за поступлением доходов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8347C0">
        <w:rPr>
          <w:rFonts w:ascii="Times New Roman" w:hAnsi="Times New Roman"/>
          <w:sz w:val="28"/>
          <w:szCs w:val="28"/>
        </w:rPr>
        <w:t xml:space="preserve">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1) производят расчет задолженности;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 </w:t>
      </w:r>
      <w:r w:rsidRPr="008347C0">
        <w:rPr>
          <w:rFonts w:ascii="Times New Roman" w:hAnsi="Times New Roman"/>
          <w:sz w:val="28"/>
          <w:szCs w:val="28"/>
        </w:rPr>
        <w:t>направляют должнику требование (претензию) о погашении задолженности в пятнадцатидневный срок с приложением расчета задолженности</w:t>
      </w:r>
      <w:r>
        <w:rPr>
          <w:rFonts w:ascii="Times New Roman" w:hAnsi="Times New Roman"/>
          <w:sz w:val="28"/>
          <w:szCs w:val="28"/>
        </w:rPr>
        <w:t>.</w:t>
      </w:r>
      <w:r w:rsidRPr="008347C0">
        <w:rPr>
          <w:rFonts w:ascii="Times New Roman" w:hAnsi="Times New Roman"/>
          <w:sz w:val="28"/>
          <w:szCs w:val="28"/>
        </w:rPr>
        <w:t xml:space="preserve"> 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8347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 </w:t>
      </w:r>
      <w:r w:rsidRPr="008347C0">
        <w:rPr>
          <w:rFonts w:ascii="Times New Roman" w:hAnsi="Times New Roman"/>
          <w:sz w:val="28"/>
          <w:szCs w:val="2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</w:t>
      </w:r>
      <w:r>
        <w:rPr>
          <w:rFonts w:ascii="Times New Roman" w:hAnsi="Times New Roman"/>
          <w:sz w:val="28"/>
          <w:szCs w:val="28"/>
        </w:rPr>
        <w:t>.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8347C0">
        <w:rPr>
          <w:rFonts w:ascii="Times New Roman" w:hAnsi="Times New Roman"/>
          <w:sz w:val="28"/>
          <w:szCs w:val="28"/>
        </w:rPr>
        <w:t>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082A54" w:rsidRPr="008347C0" w:rsidRDefault="00082A54" w:rsidP="00DF65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2A54" w:rsidRPr="00BE3485" w:rsidRDefault="00082A54" w:rsidP="00DF6562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BE3485">
        <w:rPr>
          <w:b w:val="0"/>
          <w:sz w:val="28"/>
          <w:szCs w:val="28"/>
        </w:rPr>
        <w:t>4. Мероприятия по принудительному взысканию</w:t>
      </w:r>
    </w:p>
    <w:p w:rsidR="00082A54" w:rsidRPr="00BE3485" w:rsidRDefault="00082A54" w:rsidP="00DF6562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BE3485">
        <w:rPr>
          <w:b w:val="0"/>
          <w:sz w:val="28"/>
          <w:szCs w:val="28"/>
        </w:rPr>
        <w:t>дебиторской задолженности по доходам</w:t>
      </w:r>
    </w:p>
    <w:p w:rsidR="00082A54" w:rsidRPr="008347C0" w:rsidRDefault="00082A54" w:rsidP="00DF6562">
      <w:pPr>
        <w:pStyle w:val="ConsPlusTitle"/>
        <w:jc w:val="center"/>
        <w:outlineLvl w:val="1"/>
        <w:rPr>
          <w:sz w:val="28"/>
          <w:szCs w:val="28"/>
        </w:rPr>
      </w:pP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 xml:space="preserve">4.3. Сотрудники </w:t>
      </w:r>
      <w:r>
        <w:rPr>
          <w:rFonts w:ascii="Times New Roman" w:hAnsi="Times New Roman"/>
          <w:sz w:val="28"/>
          <w:szCs w:val="28"/>
        </w:rPr>
        <w:t xml:space="preserve">Управления финансов, </w:t>
      </w:r>
      <w:r w:rsidRPr="008347C0">
        <w:rPr>
          <w:rFonts w:ascii="Times New Roman" w:hAnsi="Times New Roman"/>
          <w:sz w:val="28"/>
          <w:szCs w:val="28"/>
        </w:rPr>
        <w:t>ответственны</w:t>
      </w:r>
      <w:r>
        <w:rPr>
          <w:rFonts w:ascii="Times New Roman" w:hAnsi="Times New Roman"/>
          <w:sz w:val="28"/>
          <w:szCs w:val="28"/>
        </w:rPr>
        <w:t>е</w:t>
      </w:r>
      <w:r w:rsidRPr="008347C0">
        <w:rPr>
          <w:rFonts w:ascii="Times New Roman" w:hAnsi="Times New Roman"/>
          <w:sz w:val="28"/>
          <w:szCs w:val="28"/>
        </w:rPr>
        <w:t xml:space="preserve"> за работу по взысканию дебиторской задолженности по платежам в</w:t>
      </w:r>
      <w:r>
        <w:rPr>
          <w:rFonts w:ascii="Times New Roman" w:hAnsi="Times New Roman"/>
          <w:sz w:val="28"/>
          <w:szCs w:val="28"/>
        </w:rPr>
        <w:t xml:space="preserve"> местный  </w:t>
      </w:r>
      <w:r w:rsidRPr="008347C0">
        <w:rPr>
          <w:rFonts w:ascii="Times New Roman" w:hAnsi="Times New Roman"/>
          <w:sz w:val="28"/>
          <w:szCs w:val="28"/>
        </w:rPr>
        <w:t xml:space="preserve"> бюджет, пеням и штрафам по ним, при реализации полномочий администратора доходов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7C0">
        <w:rPr>
          <w:rFonts w:ascii="Times New Roman" w:hAnsi="Times New Roman"/>
          <w:sz w:val="28"/>
          <w:szCs w:val="28"/>
        </w:rPr>
        <w:t xml:space="preserve">бюджета, после установления факта нарушения сроков обязательств и отсутствии добровольного исполнения требования (претензии) должником в течении 15 дней, направляет служебную записку в </w:t>
      </w:r>
      <w:r>
        <w:rPr>
          <w:rFonts w:ascii="Times New Roman" w:hAnsi="Times New Roman"/>
          <w:sz w:val="28"/>
          <w:szCs w:val="28"/>
        </w:rPr>
        <w:t>П</w:t>
      </w:r>
      <w:r w:rsidRPr="008347C0">
        <w:rPr>
          <w:rFonts w:ascii="Times New Roman" w:hAnsi="Times New Roman"/>
          <w:sz w:val="28"/>
          <w:szCs w:val="28"/>
        </w:rPr>
        <w:t xml:space="preserve">равовое управление администрации </w:t>
      </w:r>
      <w:r>
        <w:rPr>
          <w:rFonts w:ascii="Times New Roman" w:hAnsi="Times New Roman"/>
          <w:sz w:val="28"/>
          <w:szCs w:val="28"/>
        </w:rPr>
        <w:t>Няндомского</w:t>
      </w:r>
      <w:r w:rsidRPr="008347C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 Архангельской области</w:t>
      </w:r>
      <w:r w:rsidRPr="008347C0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7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347C0">
        <w:rPr>
          <w:rFonts w:ascii="Times New Roman" w:hAnsi="Times New Roman"/>
          <w:sz w:val="28"/>
          <w:szCs w:val="28"/>
        </w:rPr>
        <w:t>равовое управление) с обращением о  подготовке искового заявления в суд</w:t>
      </w:r>
      <w:r>
        <w:rPr>
          <w:rFonts w:ascii="Times New Roman" w:hAnsi="Times New Roman"/>
          <w:sz w:val="28"/>
          <w:szCs w:val="28"/>
        </w:rPr>
        <w:t xml:space="preserve"> с приложением пакета документов, </w:t>
      </w:r>
      <w:r w:rsidRPr="004E41C7">
        <w:rPr>
          <w:rFonts w:ascii="Times New Roman" w:hAnsi="Times New Roman"/>
          <w:sz w:val="28"/>
          <w:szCs w:val="28"/>
        </w:rPr>
        <w:t>обосновывающих требование.</w:t>
      </w:r>
      <w:r w:rsidRPr="008347C0">
        <w:rPr>
          <w:rFonts w:ascii="Times New Roman" w:hAnsi="Times New Roman"/>
          <w:sz w:val="28"/>
          <w:szCs w:val="28"/>
        </w:rPr>
        <w:t xml:space="preserve">  </w:t>
      </w:r>
    </w:p>
    <w:p w:rsidR="00082A54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 xml:space="preserve">4.4. Сотрудники </w:t>
      </w:r>
      <w:r>
        <w:rPr>
          <w:rFonts w:ascii="Times New Roman" w:hAnsi="Times New Roman"/>
          <w:sz w:val="28"/>
          <w:szCs w:val="28"/>
        </w:rPr>
        <w:t>П</w:t>
      </w:r>
      <w:r w:rsidRPr="008347C0">
        <w:rPr>
          <w:rFonts w:ascii="Times New Roman" w:hAnsi="Times New Roman"/>
          <w:sz w:val="28"/>
          <w:szCs w:val="28"/>
        </w:rPr>
        <w:t xml:space="preserve">равового управления, в течение 30 рабочих дней с даты поступления служебной записки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8347C0">
        <w:rPr>
          <w:rFonts w:ascii="Times New Roman" w:hAnsi="Times New Roman"/>
          <w:sz w:val="28"/>
          <w:szCs w:val="28"/>
        </w:rPr>
        <w:t xml:space="preserve">финансов </w:t>
      </w:r>
      <w:r>
        <w:rPr>
          <w:rFonts w:ascii="Times New Roman" w:hAnsi="Times New Roman"/>
          <w:sz w:val="28"/>
          <w:szCs w:val="28"/>
        </w:rPr>
        <w:t xml:space="preserve">рассматривают предоставленный пакет документов и в случае обоснованности предъявления требования </w:t>
      </w:r>
      <w:r w:rsidRPr="008347C0">
        <w:rPr>
          <w:rFonts w:ascii="Times New Roman" w:hAnsi="Times New Roman"/>
          <w:sz w:val="28"/>
          <w:szCs w:val="28"/>
        </w:rPr>
        <w:t>готовят и направляют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4E41C7">
        <w:rPr>
          <w:rFonts w:ascii="Times New Roman" w:hAnsi="Times New Roman"/>
          <w:sz w:val="28"/>
          <w:szCs w:val="28"/>
        </w:rPr>
        <w:t>При необоснованности предъявления требований, указанных в обращении, Правовое управление возвращает пакет документов в Управление финансов</w:t>
      </w:r>
      <w:r>
        <w:rPr>
          <w:rFonts w:ascii="Times New Roman" w:hAnsi="Times New Roman"/>
          <w:sz w:val="28"/>
          <w:szCs w:val="28"/>
        </w:rPr>
        <w:t>.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8347C0">
        <w:rPr>
          <w:rFonts w:ascii="Times New Roman" w:hAnsi="Times New Roman"/>
          <w:sz w:val="28"/>
          <w:szCs w:val="28"/>
        </w:rPr>
        <w:t>. В случае</w:t>
      </w:r>
      <w:r>
        <w:rPr>
          <w:rFonts w:ascii="Times New Roman" w:hAnsi="Times New Roman"/>
          <w:sz w:val="28"/>
          <w:szCs w:val="28"/>
        </w:rPr>
        <w:t>,</w:t>
      </w:r>
      <w:r w:rsidRPr="008347C0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>в ходе судебного разбирательства тр</w:t>
      </w:r>
      <w:r w:rsidRPr="008347C0">
        <w:rPr>
          <w:rFonts w:ascii="Times New Roman" w:hAnsi="Times New Roman"/>
          <w:sz w:val="28"/>
          <w:szCs w:val="28"/>
        </w:rPr>
        <w:t xml:space="preserve">ебования об уплате </w:t>
      </w:r>
      <w:r>
        <w:rPr>
          <w:rFonts w:ascii="Times New Roman" w:hAnsi="Times New Roman"/>
          <w:sz w:val="28"/>
          <w:szCs w:val="28"/>
        </w:rPr>
        <w:t xml:space="preserve">будут </w:t>
      </w:r>
      <w:r w:rsidRPr="008347C0">
        <w:rPr>
          <w:rFonts w:ascii="Times New Roman" w:hAnsi="Times New Roman"/>
          <w:sz w:val="28"/>
          <w:szCs w:val="28"/>
        </w:rPr>
        <w:t xml:space="preserve">исполнены должником добровольно, сотрудники </w:t>
      </w:r>
      <w:r>
        <w:rPr>
          <w:rFonts w:ascii="Times New Roman" w:hAnsi="Times New Roman"/>
          <w:sz w:val="28"/>
          <w:szCs w:val="28"/>
        </w:rPr>
        <w:t>П</w:t>
      </w:r>
      <w:r w:rsidRPr="008347C0">
        <w:rPr>
          <w:rFonts w:ascii="Times New Roman" w:hAnsi="Times New Roman"/>
          <w:sz w:val="28"/>
          <w:szCs w:val="28"/>
        </w:rPr>
        <w:t>равового управления в установленном порядке заявля</w:t>
      </w:r>
      <w:r>
        <w:rPr>
          <w:rFonts w:ascii="Times New Roman" w:hAnsi="Times New Roman"/>
          <w:sz w:val="28"/>
          <w:szCs w:val="28"/>
        </w:rPr>
        <w:t>ю</w:t>
      </w:r>
      <w:r w:rsidRPr="008347C0">
        <w:rPr>
          <w:rFonts w:ascii="Times New Roman" w:hAnsi="Times New Roman"/>
          <w:sz w:val="28"/>
          <w:szCs w:val="28"/>
        </w:rPr>
        <w:t>т  отказ от иска.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8347C0">
        <w:rPr>
          <w:rFonts w:ascii="Times New Roman" w:hAnsi="Times New Roman"/>
          <w:sz w:val="28"/>
          <w:szCs w:val="28"/>
        </w:rPr>
        <w:t xml:space="preserve">. В течение 10 рабочих дней со дня поступления в администрацию </w:t>
      </w:r>
      <w:r>
        <w:rPr>
          <w:rFonts w:ascii="Times New Roman" w:hAnsi="Times New Roman"/>
          <w:sz w:val="28"/>
          <w:szCs w:val="28"/>
        </w:rPr>
        <w:t>Няндомского муниципального округа</w:t>
      </w:r>
      <w:r w:rsidRPr="00834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исполнительного </w:t>
      </w:r>
      <w:r w:rsidRPr="008347C0">
        <w:rPr>
          <w:rFonts w:ascii="Times New Roman" w:hAnsi="Times New Roman"/>
          <w:sz w:val="28"/>
          <w:szCs w:val="28"/>
        </w:rPr>
        <w:t xml:space="preserve">документа </w:t>
      </w:r>
      <w:r>
        <w:rPr>
          <w:rFonts w:ascii="Times New Roman" w:hAnsi="Times New Roman"/>
          <w:sz w:val="28"/>
          <w:szCs w:val="28"/>
        </w:rPr>
        <w:t>П</w:t>
      </w:r>
      <w:r w:rsidRPr="008347C0">
        <w:rPr>
          <w:rFonts w:ascii="Times New Roman" w:hAnsi="Times New Roman"/>
          <w:sz w:val="28"/>
          <w:szCs w:val="28"/>
        </w:rPr>
        <w:t xml:space="preserve">равовое управление направляет его для принудительного исполнения в порядке, установленном действующим законодательством. 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8347C0">
        <w:rPr>
          <w:rFonts w:ascii="Times New Roman" w:hAnsi="Times New Roman"/>
          <w:sz w:val="28"/>
          <w:szCs w:val="28"/>
        </w:rPr>
        <w:t xml:space="preserve">. При принятии судом решения о полном (частичном) отказе в удовлетворении заявленных требований </w:t>
      </w:r>
      <w:r>
        <w:rPr>
          <w:rFonts w:ascii="Times New Roman" w:hAnsi="Times New Roman"/>
          <w:sz w:val="28"/>
          <w:szCs w:val="28"/>
        </w:rPr>
        <w:t>П</w:t>
      </w:r>
      <w:r w:rsidRPr="008347C0">
        <w:rPr>
          <w:rFonts w:ascii="Times New Roman" w:hAnsi="Times New Roman"/>
          <w:sz w:val="28"/>
          <w:szCs w:val="28"/>
        </w:rPr>
        <w:t>равовым управлением обеспечивается принятие исчерпывающих мер по обжалованию судебных актов.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8347C0">
        <w:rPr>
          <w:rFonts w:ascii="Times New Roman" w:hAnsi="Times New Roman"/>
          <w:sz w:val="28"/>
          <w:szCs w:val="28"/>
        </w:rPr>
        <w:t>. Документы о ходе претензионно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7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7C0">
        <w:rPr>
          <w:rFonts w:ascii="Times New Roman" w:hAnsi="Times New Roman"/>
          <w:sz w:val="28"/>
          <w:szCs w:val="28"/>
        </w:rPr>
        <w:t xml:space="preserve">исковой работы по взысканию задолженности, в том числе судебные акты на бумажном носителе </w:t>
      </w:r>
      <w:r>
        <w:rPr>
          <w:rFonts w:ascii="Times New Roman" w:hAnsi="Times New Roman"/>
          <w:sz w:val="28"/>
          <w:szCs w:val="28"/>
        </w:rPr>
        <w:t xml:space="preserve">(при наличии) </w:t>
      </w:r>
      <w:r w:rsidRPr="008347C0">
        <w:rPr>
          <w:rFonts w:ascii="Times New Roman" w:hAnsi="Times New Roman"/>
          <w:sz w:val="28"/>
          <w:szCs w:val="28"/>
        </w:rPr>
        <w:t xml:space="preserve">хранятся в </w:t>
      </w:r>
      <w:r>
        <w:rPr>
          <w:rFonts w:ascii="Times New Roman" w:hAnsi="Times New Roman"/>
          <w:sz w:val="28"/>
          <w:szCs w:val="28"/>
        </w:rPr>
        <w:t>П</w:t>
      </w:r>
      <w:r w:rsidRPr="008347C0">
        <w:rPr>
          <w:rFonts w:ascii="Times New Roman" w:hAnsi="Times New Roman"/>
          <w:sz w:val="28"/>
          <w:szCs w:val="28"/>
        </w:rPr>
        <w:t>равовом управлении.</w:t>
      </w:r>
    </w:p>
    <w:p w:rsidR="00082A54" w:rsidRPr="008347C0" w:rsidRDefault="00082A54" w:rsidP="00DF65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2A54" w:rsidRDefault="00082A54" w:rsidP="00DF6562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082A54" w:rsidRPr="00BE3485" w:rsidRDefault="00082A54" w:rsidP="00DF6562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BE3485">
        <w:rPr>
          <w:b w:val="0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082A54" w:rsidRPr="008347C0" w:rsidRDefault="00082A54" w:rsidP="00DF65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47C0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> </w:t>
      </w:r>
      <w:r w:rsidRPr="008347C0">
        <w:rPr>
          <w:rFonts w:ascii="Times New Roman" w:hAnsi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сотрудники </w:t>
      </w:r>
      <w:r>
        <w:rPr>
          <w:rFonts w:ascii="Times New Roman" w:hAnsi="Times New Roman"/>
          <w:sz w:val="28"/>
          <w:szCs w:val="28"/>
        </w:rPr>
        <w:t>П</w:t>
      </w:r>
      <w:r w:rsidRPr="008347C0">
        <w:rPr>
          <w:rFonts w:ascii="Times New Roman" w:hAnsi="Times New Roman"/>
          <w:sz w:val="28"/>
          <w:szCs w:val="28"/>
        </w:rPr>
        <w:t xml:space="preserve">равового управления осуществляют, при необходимости, взаимодействие со службой судебных приставов, включающее в себя: </w:t>
      </w:r>
    </w:p>
    <w:p w:rsidR="00082A54" w:rsidRPr="008347C0" w:rsidRDefault="00082A54" w:rsidP="005677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8347C0">
        <w:rPr>
          <w:rFonts w:ascii="Times New Roman" w:hAnsi="Times New Roman"/>
          <w:sz w:val="28"/>
          <w:szCs w:val="28"/>
        </w:rPr>
        <w:t>апрос информации о</w:t>
      </w:r>
      <w:r>
        <w:rPr>
          <w:rFonts w:ascii="Times New Roman" w:hAnsi="Times New Roman"/>
          <w:sz w:val="28"/>
          <w:szCs w:val="28"/>
        </w:rPr>
        <w:t xml:space="preserve">б исполнительных действиях, проводимых </w:t>
      </w:r>
      <w:r w:rsidRPr="008347C0">
        <w:rPr>
          <w:rFonts w:ascii="Times New Roman" w:hAnsi="Times New Roman"/>
          <w:sz w:val="28"/>
          <w:szCs w:val="28"/>
        </w:rPr>
        <w:t xml:space="preserve">  приставом-исполнителем, </w:t>
      </w:r>
      <w:r>
        <w:rPr>
          <w:rFonts w:ascii="Times New Roman" w:hAnsi="Times New Roman"/>
          <w:sz w:val="28"/>
          <w:szCs w:val="28"/>
        </w:rPr>
        <w:t>предусмотренных Федеральным законом от 2 октября 2007 года № 229-ФЗ «Об исполнительном производстве».</w:t>
      </w:r>
    </w:p>
    <w:sectPr w:rsidR="00082A54" w:rsidRPr="008347C0" w:rsidSect="00651C0D">
      <w:headerReference w:type="even" r:id="rId8"/>
      <w:headerReference w:type="default" r:id="rId9"/>
      <w:pgSz w:w="11906" w:h="16838"/>
      <w:pgMar w:top="567" w:right="851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A54" w:rsidRDefault="00082A54" w:rsidP="00D729AA">
      <w:pPr>
        <w:spacing w:line="240" w:lineRule="auto"/>
      </w:pPr>
      <w:r>
        <w:separator/>
      </w:r>
    </w:p>
  </w:endnote>
  <w:endnote w:type="continuationSeparator" w:id="0">
    <w:p w:rsidR="00082A54" w:rsidRDefault="00082A5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A54" w:rsidRDefault="00082A54" w:rsidP="00D729AA">
      <w:pPr>
        <w:spacing w:line="240" w:lineRule="auto"/>
      </w:pPr>
      <w:r>
        <w:separator/>
      </w:r>
    </w:p>
  </w:footnote>
  <w:footnote w:type="continuationSeparator" w:id="0">
    <w:p w:rsidR="00082A54" w:rsidRDefault="00082A5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54" w:rsidRDefault="00082A54" w:rsidP="00651C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A54" w:rsidRDefault="00082A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54" w:rsidRDefault="00082A54" w:rsidP="00651C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82A54" w:rsidRDefault="00082A54">
    <w:pPr>
      <w:pStyle w:val="Header"/>
      <w:jc w:val="center"/>
    </w:pPr>
  </w:p>
  <w:p w:rsidR="00082A54" w:rsidRDefault="00082A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348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5673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8688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FAE6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7A4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945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2EC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3EC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5C6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500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12527734"/>
    <w:multiLevelType w:val="hybridMultilevel"/>
    <w:tmpl w:val="811238FA"/>
    <w:lvl w:ilvl="0" w:tplc="D56AD4BA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>
    <w:nsid w:val="35B1176B"/>
    <w:multiLevelType w:val="hybridMultilevel"/>
    <w:tmpl w:val="B16E588A"/>
    <w:lvl w:ilvl="0" w:tplc="4B8A40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78AB7D2E"/>
    <w:multiLevelType w:val="hybridMultilevel"/>
    <w:tmpl w:val="B7222F98"/>
    <w:lvl w:ilvl="0" w:tplc="96360D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6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D60"/>
    <w:rsid w:val="00001830"/>
    <w:rsid w:val="000037DA"/>
    <w:rsid w:val="00005EF0"/>
    <w:rsid w:val="000101A8"/>
    <w:rsid w:val="0001104D"/>
    <w:rsid w:val="00011077"/>
    <w:rsid w:val="00013A58"/>
    <w:rsid w:val="000235CE"/>
    <w:rsid w:val="0002655D"/>
    <w:rsid w:val="00026664"/>
    <w:rsid w:val="0002788D"/>
    <w:rsid w:val="00032860"/>
    <w:rsid w:val="00033128"/>
    <w:rsid w:val="000334A5"/>
    <w:rsid w:val="00035B69"/>
    <w:rsid w:val="00037A92"/>
    <w:rsid w:val="000441C5"/>
    <w:rsid w:val="00045B13"/>
    <w:rsid w:val="00047383"/>
    <w:rsid w:val="000515FF"/>
    <w:rsid w:val="00061B91"/>
    <w:rsid w:val="000651B0"/>
    <w:rsid w:val="00072D20"/>
    <w:rsid w:val="000754EE"/>
    <w:rsid w:val="00080E18"/>
    <w:rsid w:val="0008150C"/>
    <w:rsid w:val="00082A54"/>
    <w:rsid w:val="000835B3"/>
    <w:rsid w:val="00085BF5"/>
    <w:rsid w:val="000875EC"/>
    <w:rsid w:val="000938D7"/>
    <w:rsid w:val="00093C2E"/>
    <w:rsid w:val="0009671C"/>
    <w:rsid w:val="000A4BA8"/>
    <w:rsid w:val="000A4C79"/>
    <w:rsid w:val="000B6B53"/>
    <w:rsid w:val="000E06BA"/>
    <w:rsid w:val="000E0C93"/>
    <w:rsid w:val="000F0D60"/>
    <w:rsid w:val="000F13EE"/>
    <w:rsid w:val="000F5B3F"/>
    <w:rsid w:val="00101C63"/>
    <w:rsid w:val="0010603E"/>
    <w:rsid w:val="0011146B"/>
    <w:rsid w:val="00112896"/>
    <w:rsid w:val="00113509"/>
    <w:rsid w:val="001147A0"/>
    <w:rsid w:val="001147C4"/>
    <w:rsid w:val="00121E35"/>
    <w:rsid w:val="00131DF2"/>
    <w:rsid w:val="001347FC"/>
    <w:rsid w:val="00140044"/>
    <w:rsid w:val="00140192"/>
    <w:rsid w:val="00150223"/>
    <w:rsid w:val="00151243"/>
    <w:rsid w:val="00151CC4"/>
    <w:rsid w:val="0015262A"/>
    <w:rsid w:val="0015336E"/>
    <w:rsid w:val="00153AEF"/>
    <w:rsid w:val="001566AB"/>
    <w:rsid w:val="001575FE"/>
    <w:rsid w:val="00160AFF"/>
    <w:rsid w:val="001662AF"/>
    <w:rsid w:val="00174498"/>
    <w:rsid w:val="00176198"/>
    <w:rsid w:val="001773C0"/>
    <w:rsid w:val="00177965"/>
    <w:rsid w:val="00184B57"/>
    <w:rsid w:val="00187C89"/>
    <w:rsid w:val="00191EB4"/>
    <w:rsid w:val="00194F51"/>
    <w:rsid w:val="0019707C"/>
    <w:rsid w:val="001A2C65"/>
    <w:rsid w:val="001A2F8F"/>
    <w:rsid w:val="001A3931"/>
    <w:rsid w:val="001A3AAC"/>
    <w:rsid w:val="001A424B"/>
    <w:rsid w:val="001B16ED"/>
    <w:rsid w:val="001B2F9F"/>
    <w:rsid w:val="001B7FF8"/>
    <w:rsid w:val="001C1F7F"/>
    <w:rsid w:val="001C31F7"/>
    <w:rsid w:val="001C4D89"/>
    <w:rsid w:val="001C7080"/>
    <w:rsid w:val="001D0FA6"/>
    <w:rsid w:val="001D262C"/>
    <w:rsid w:val="001D2BD9"/>
    <w:rsid w:val="001D56FE"/>
    <w:rsid w:val="001E03D3"/>
    <w:rsid w:val="001E6E93"/>
    <w:rsid w:val="001E7AC9"/>
    <w:rsid w:val="001E7CEC"/>
    <w:rsid w:val="001F21AA"/>
    <w:rsid w:val="001F3CBA"/>
    <w:rsid w:val="001F4702"/>
    <w:rsid w:val="001F6DA6"/>
    <w:rsid w:val="002210BC"/>
    <w:rsid w:val="002220DB"/>
    <w:rsid w:val="0022341B"/>
    <w:rsid w:val="0023531C"/>
    <w:rsid w:val="00236696"/>
    <w:rsid w:val="00241B10"/>
    <w:rsid w:val="0024327D"/>
    <w:rsid w:val="00243A97"/>
    <w:rsid w:val="00243CB9"/>
    <w:rsid w:val="00244786"/>
    <w:rsid w:val="00244EB3"/>
    <w:rsid w:val="00251C03"/>
    <w:rsid w:val="00252AED"/>
    <w:rsid w:val="00255D49"/>
    <w:rsid w:val="002602C4"/>
    <w:rsid w:val="002627B6"/>
    <w:rsid w:val="002700AF"/>
    <w:rsid w:val="00271201"/>
    <w:rsid w:val="002727C6"/>
    <w:rsid w:val="00281C02"/>
    <w:rsid w:val="002863BC"/>
    <w:rsid w:val="00293060"/>
    <w:rsid w:val="00297D07"/>
    <w:rsid w:val="002A1995"/>
    <w:rsid w:val="002B0B90"/>
    <w:rsid w:val="002B1130"/>
    <w:rsid w:val="002B347F"/>
    <w:rsid w:val="002B714B"/>
    <w:rsid w:val="002C4B84"/>
    <w:rsid w:val="002C6E58"/>
    <w:rsid w:val="002C7BB3"/>
    <w:rsid w:val="002D06A3"/>
    <w:rsid w:val="002D428C"/>
    <w:rsid w:val="002E0B61"/>
    <w:rsid w:val="002E3982"/>
    <w:rsid w:val="002E6625"/>
    <w:rsid w:val="002E7E20"/>
    <w:rsid w:val="002F09D7"/>
    <w:rsid w:val="002F4BAA"/>
    <w:rsid w:val="002F60AE"/>
    <w:rsid w:val="002F6F92"/>
    <w:rsid w:val="002F7A7F"/>
    <w:rsid w:val="00300AB5"/>
    <w:rsid w:val="00301648"/>
    <w:rsid w:val="003027C8"/>
    <w:rsid w:val="003032FA"/>
    <w:rsid w:val="00305265"/>
    <w:rsid w:val="00313C4A"/>
    <w:rsid w:val="0031456A"/>
    <w:rsid w:val="003226A2"/>
    <w:rsid w:val="00325AEA"/>
    <w:rsid w:val="00331AED"/>
    <w:rsid w:val="00333413"/>
    <w:rsid w:val="00334A54"/>
    <w:rsid w:val="0033587D"/>
    <w:rsid w:val="00335D95"/>
    <w:rsid w:val="00343218"/>
    <w:rsid w:val="003456F5"/>
    <w:rsid w:val="003456FA"/>
    <w:rsid w:val="00345898"/>
    <w:rsid w:val="00345B1D"/>
    <w:rsid w:val="00345B25"/>
    <w:rsid w:val="00352371"/>
    <w:rsid w:val="00353AE8"/>
    <w:rsid w:val="00353EDE"/>
    <w:rsid w:val="00354DF1"/>
    <w:rsid w:val="00362DDC"/>
    <w:rsid w:val="003659D9"/>
    <w:rsid w:val="00366970"/>
    <w:rsid w:val="0037160B"/>
    <w:rsid w:val="0037724A"/>
    <w:rsid w:val="00382350"/>
    <w:rsid w:val="003827DC"/>
    <w:rsid w:val="00383546"/>
    <w:rsid w:val="00384E08"/>
    <w:rsid w:val="00385FE9"/>
    <w:rsid w:val="00390167"/>
    <w:rsid w:val="0039413B"/>
    <w:rsid w:val="003A0C65"/>
    <w:rsid w:val="003A59E4"/>
    <w:rsid w:val="003A76C7"/>
    <w:rsid w:val="003A7C83"/>
    <w:rsid w:val="003B4489"/>
    <w:rsid w:val="003B5F21"/>
    <w:rsid w:val="003B5F7C"/>
    <w:rsid w:val="003B624A"/>
    <w:rsid w:val="003C0260"/>
    <w:rsid w:val="003C21BC"/>
    <w:rsid w:val="003C2CDF"/>
    <w:rsid w:val="003C33E1"/>
    <w:rsid w:val="003D04C9"/>
    <w:rsid w:val="003D1D7B"/>
    <w:rsid w:val="003D2A78"/>
    <w:rsid w:val="003D3CFA"/>
    <w:rsid w:val="003D7192"/>
    <w:rsid w:val="003E34F4"/>
    <w:rsid w:val="003E6073"/>
    <w:rsid w:val="003E6B02"/>
    <w:rsid w:val="003E79D0"/>
    <w:rsid w:val="003F1512"/>
    <w:rsid w:val="003F29B9"/>
    <w:rsid w:val="003F2BD9"/>
    <w:rsid w:val="003F42E1"/>
    <w:rsid w:val="004100AF"/>
    <w:rsid w:val="00412DAA"/>
    <w:rsid w:val="00416112"/>
    <w:rsid w:val="00421AC6"/>
    <w:rsid w:val="0042703D"/>
    <w:rsid w:val="00427CE0"/>
    <w:rsid w:val="00427CF1"/>
    <w:rsid w:val="00430DE0"/>
    <w:rsid w:val="00431384"/>
    <w:rsid w:val="00431657"/>
    <w:rsid w:val="00431C69"/>
    <w:rsid w:val="00434166"/>
    <w:rsid w:val="00435F97"/>
    <w:rsid w:val="004401CE"/>
    <w:rsid w:val="00450B4C"/>
    <w:rsid w:val="00451823"/>
    <w:rsid w:val="004532DB"/>
    <w:rsid w:val="0046153E"/>
    <w:rsid w:val="00461FC5"/>
    <w:rsid w:val="0046294D"/>
    <w:rsid w:val="00473099"/>
    <w:rsid w:val="00476E43"/>
    <w:rsid w:val="00483A42"/>
    <w:rsid w:val="0048680D"/>
    <w:rsid w:val="004907F1"/>
    <w:rsid w:val="00492B34"/>
    <w:rsid w:val="00494DF9"/>
    <w:rsid w:val="00496A62"/>
    <w:rsid w:val="00496E1D"/>
    <w:rsid w:val="0049710D"/>
    <w:rsid w:val="004A0C91"/>
    <w:rsid w:val="004A23F7"/>
    <w:rsid w:val="004A25E4"/>
    <w:rsid w:val="004A5F24"/>
    <w:rsid w:val="004A6E93"/>
    <w:rsid w:val="004B109D"/>
    <w:rsid w:val="004B2563"/>
    <w:rsid w:val="004C0A80"/>
    <w:rsid w:val="004C1A87"/>
    <w:rsid w:val="004C2B9E"/>
    <w:rsid w:val="004C374F"/>
    <w:rsid w:val="004D1047"/>
    <w:rsid w:val="004D15F8"/>
    <w:rsid w:val="004D1D6E"/>
    <w:rsid w:val="004D3CF8"/>
    <w:rsid w:val="004E0814"/>
    <w:rsid w:val="004E08B2"/>
    <w:rsid w:val="004E27DE"/>
    <w:rsid w:val="004E2A53"/>
    <w:rsid w:val="004E41C7"/>
    <w:rsid w:val="004E469D"/>
    <w:rsid w:val="004E58A4"/>
    <w:rsid w:val="004F0C2F"/>
    <w:rsid w:val="004F2874"/>
    <w:rsid w:val="004F54D5"/>
    <w:rsid w:val="005008F6"/>
    <w:rsid w:val="00502A5F"/>
    <w:rsid w:val="00512A42"/>
    <w:rsid w:val="00514382"/>
    <w:rsid w:val="005149A5"/>
    <w:rsid w:val="005222D9"/>
    <w:rsid w:val="0052360F"/>
    <w:rsid w:val="00524539"/>
    <w:rsid w:val="00525E30"/>
    <w:rsid w:val="00531F27"/>
    <w:rsid w:val="00533983"/>
    <w:rsid w:val="00542472"/>
    <w:rsid w:val="005443AE"/>
    <w:rsid w:val="005451C3"/>
    <w:rsid w:val="0055239A"/>
    <w:rsid w:val="00554FCB"/>
    <w:rsid w:val="005565F9"/>
    <w:rsid w:val="005627ED"/>
    <w:rsid w:val="00562B04"/>
    <w:rsid w:val="005668CE"/>
    <w:rsid w:val="0056739B"/>
    <w:rsid w:val="00567706"/>
    <w:rsid w:val="00570D4B"/>
    <w:rsid w:val="005713E0"/>
    <w:rsid w:val="005714A1"/>
    <w:rsid w:val="00572DC5"/>
    <w:rsid w:val="005737BB"/>
    <w:rsid w:val="005737FC"/>
    <w:rsid w:val="005750EE"/>
    <w:rsid w:val="005769B3"/>
    <w:rsid w:val="005819DB"/>
    <w:rsid w:val="0058352A"/>
    <w:rsid w:val="00587FBD"/>
    <w:rsid w:val="005915A0"/>
    <w:rsid w:val="00592B54"/>
    <w:rsid w:val="005930B3"/>
    <w:rsid w:val="005931AB"/>
    <w:rsid w:val="00595463"/>
    <w:rsid w:val="00596034"/>
    <w:rsid w:val="005A1BAF"/>
    <w:rsid w:val="005A2981"/>
    <w:rsid w:val="005A66C6"/>
    <w:rsid w:val="005A6737"/>
    <w:rsid w:val="005C04B3"/>
    <w:rsid w:val="005C0F78"/>
    <w:rsid w:val="005C27E7"/>
    <w:rsid w:val="005C2B85"/>
    <w:rsid w:val="005C33DF"/>
    <w:rsid w:val="005C7D7D"/>
    <w:rsid w:val="005D3242"/>
    <w:rsid w:val="005D67CF"/>
    <w:rsid w:val="005D7CC9"/>
    <w:rsid w:val="005E1291"/>
    <w:rsid w:val="005E12AA"/>
    <w:rsid w:val="005E2032"/>
    <w:rsid w:val="005E5834"/>
    <w:rsid w:val="005F1FC8"/>
    <w:rsid w:val="005F7C6D"/>
    <w:rsid w:val="006015F1"/>
    <w:rsid w:val="006050DD"/>
    <w:rsid w:val="0061372F"/>
    <w:rsid w:val="00613C1F"/>
    <w:rsid w:val="00615DA5"/>
    <w:rsid w:val="006179E0"/>
    <w:rsid w:val="0062071C"/>
    <w:rsid w:val="00620D15"/>
    <w:rsid w:val="006244BC"/>
    <w:rsid w:val="00624F0D"/>
    <w:rsid w:val="00626423"/>
    <w:rsid w:val="00626BD5"/>
    <w:rsid w:val="006273E7"/>
    <w:rsid w:val="00631302"/>
    <w:rsid w:val="006328D4"/>
    <w:rsid w:val="00636BCE"/>
    <w:rsid w:val="0064179E"/>
    <w:rsid w:val="00643718"/>
    <w:rsid w:val="00644534"/>
    <w:rsid w:val="00650122"/>
    <w:rsid w:val="00651C0D"/>
    <w:rsid w:val="006527D9"/>
    <w:rsid w:val="00661621"/>
    <w:rsid w:val="006631AB"/>
    <w:rsid w:val="00665CDF"/>
    <w:rsid w:val="00666769"/>
    <w:rsid w:val="0067057D"/>
    <w:rsid w:val="0067063E"/>
    <w:rsid w:val="00676480"/>
    <w:rsid w:val="00680A52"/>
    <w:rsid w:val="006844E3"/>
    <w:rsid w:val="0068520C"/>
    <w:rsid w:val="00685921"/>
    <w:rsid w:val="0069350F"/>
    <w:rsid w:val="0069516B"/>
    <w:rsid w:val="006A021A"/>
    <w:rsid w:val="006A11FE"/>
    <w:rsid w:val="006A2375"/>
    <w:rsid w:val="006A4218"/>
    <w:rsid w:val="006A6A28"/>
    <w:rsid w:val="006A706C"/>
    <w:rsid w:val="006B2FF5"/>
    <w:rsid w:val="006B7B68"/>
    <w:rsid w:val="006B7E49"/>
    <w:rsid w:val="006C15D9"/>
    <w:rsid w:val="006C3CE0"/>
    <w:rsid w:val="006C41DF"/>
    <w:rsid w:val="006C7CCB"/>
    <w:rsid w:val="006D1C26"/>
    <w:rsid w:val="006D630E"/>
    <w:rsid w:val="006E656C"/>
    <w:rsid w:val="006E6D98"/>
    <w:rsid w:val="006E70E5"/>
    <w:rsid w:val="006E73C1"/>
    <w:rsid w:val="006F3C01"/>
    <w:rsid w:val="007016B2"/>
    <w:rsid w:val="00704AA0"/>
    <w:rsid w:val="00704D30"/>
    <w:rsid w:val="00704DE2"/>
    <w:rsid w:val="00705C80"/>
    <w:rsid w:val="00715809"/>
    <w:rsid w:val="007209E1"/>
    <w:rsid w:val="007212B2"/>
    <w:rsid w:val="007225CF"/>
    <w:rsid w:val="00727550"/>
    <w:rsid w:val="0073582A"/>
    <w:rsid w:val="007509DD"/>
    <w:rsid w:val="00756F93"/>
    <w:rsid w:val="0076068D"/>
    <w:rsid w:val="00762E88"/>
    <w:rsid w:val="0076399E"/>
    <w:rsid w:val="00763BE8"/>
    <w:rsid w:val="007648D1"/>
    <w:rsid w:val="00764F77"/>
    <w:rsid w:val="0076734D"/>
    <w:rsid w:val="00767C5B"/>
    <w:rsid w:val="00771874"/>
    <w:rsid w:val="007719BB"/>
    <w:rsid w:val="00773C32"/>
    <w:rsid w:val="0077542F"/>
    <w:rsid w:val="00776664"/>
    <w:rsid w:val="007820C9"/>
    <w:rsid w:val="00783432"/>
    <w:rsid w:val="00783E30"/>
    <w:rsid w:val="007979C0"/>
    <w:rsid w:val="007A02F6"/>
    <w:rsid w:val="007A130E"/>
    <w:rsid w:val="007A1C34"/>
    <w:rsid w:val="007A3960"/>
    <w:rsid w:val="007A4055"/>
    <w:rsid w:val="007A52AB"/>
    <w:rsid w:val="007B0836"/>
    <w:rsid w:val="007B4649"/>
    <w:rsid w:val="007B48F0"/>
    <w:rsid w:val="007B5A45"/>
    <w:rsid w:val="007B67BF"/>
    <w:rsid w:val="007C0FDA"/>
    <w:rsid w:val="007D00C3"/>
    <w:rsid w:val="007D11D5"/>
    <w:rsid w:val="007D6DCE"/>
    <w:rsid w:val="007D6EAE"/>
    <w:rsid w:val="007E1255"/>
    <w:rsid w:val="007E2929"/>
    <w:rsid w:val="007E4015"/>
    <w:rsid w:val="007E411F"/>
    <w:rsid w:val="007E42FE"/>
    <w:rsid w:val="007E4F2B"/>
    <w:rsid w:val="007E7165"/>
    <w:rsid w:val="007E7939"/>
    <w:rsid w:val="007F02A4"/>
    <w:rsid w:val="007F368C"/>
    <w:rsid w:val="007F3E6E"/>
    <w:rsid w:val="007F6F0D"/>
    <w:rsid w:val="0080053B"/>
    <w:rsid w:val="00801281"/>
    <w:rsid w:val="008019DA"/>
    <w:rsid w:val="008048CA"/>
    <w:rsid w:val="008072A0"/>
    <w:rsid w:val="008142A8"/>
    <w:rsid w:val="008175F7"/>
    <w:rsid w:val="00817BC4"/>
    <w:rsid w:val="00822129"/>
    <w:rsid w:val="008245BC"/>
    <w:rsid w:val="008253F3"/>
    <w:rsid w:val="00830BC5"/>
    <w:rsid w:val="008347C0"/>
    <w:rsid w:val="008369BE"/>
    <w:rsid w:val="0083757F"/>
    <w:rsid w:val="00837B95"/>
    <w:rsid w:val="00837FE5"/>
    <w:rsid w:val="00842E6A"/>
    <w:rsid w:val="00846EC1"/>
    <w:rsid w:val="0084759B"/>
    <w:rsid w:val="0085306C"/>
    <w:rsid w:val="008563ED"/>
    <w:rsid w:val="00857958"/>
    <w:rsid w:val="00860051"/>
    <w:rsid w:val="008603A7"/>
    <w:rsid w:val="00860678"/>
    <w:rsid w:val="008621E1"/>
    <w:rsid w:val="00864056"/>
    <w:rsid w:val="00867059"/>
    <w:rsid w:val="008704FF"/>
    <w:rsid w:val="00877E2F"/>
    <w:rsid w:val="00886D32"/>
    <w:rsid w:val="00886F14"/>
    <w:rsid w:val="00892F4D"/>
    <w:rsid w:val="008A1E97"/>
    <w:rsid w:val="008A5B6C"/>
    <w:rsid w:val="008A5E07"/>
    <w:rsid w:val="008A62BB"/>
    <w:rsid w:val="008B2566"/>
    <w:rsid w:val="008B3573"/>
    <w:rsid w:val="008B4441"/>
    <w:rsid w:val="008B4D1E"/>
    <w:rsid w:val="008B6770"/>
    <w:rsid w:val="008C2127"/>
    <w:rsid w:val="008D07A7"/>
    <w:rsid w:val="008D5752"/>
    <w:rsid w:val="008D74AE"/>
    <w:rsid w:val="008E4665"/>
    <w:rsid w:val="008E60FA"/>
    <w:rsid w:val="008F2A5B"/>
    <w:rsid w:val="008F3037"/>
    <w:rsid w:val="008F3A6A"/>
    <w:rsid w:val="008F6466"/>
    <w:rsid w:val="008F78F3"/>
    <w:rsid w:val="0090060A"/>
    <w:rsid w:val="00901157"/>
    <w:rsid w:val="0090345B"/>
    <w:rsid w:val="0090356E"/>
    <w:rsid w:val="0090393F"/>
    <w:rsid w:val="00910038"/>
    <w:rsid w:val="00910C4A"/>
    <w:rsid w:val="00916A31"/>
    <w:rsid w:val="00921210"/>
    <w:rsid w:val="00925187"/>
    <w:rsid w:val="00931AC5"/>
    <w:rsid w:val="00934EE8"/>
    <w:rsid w:val="00935B5F"/>
    <w:rsid w:val="009438E5"/>
    <w:rsid w:val="009500B4"/>
    <w:rsid w:val="00953AB4"/>
    <w:rsid w:val="00953FF3"/>
    <w:rsid w:val="009547E9"/>
    <w:rsid w:val="00957AD6"/>
    <w:rsid w:val="009634D0"/>
    <w:rsid w:val="00965615"/>
    <w:rsid w:val="009772E5"/>
    <w:rsid w:val="00981701"/>
    <w:rsid w:val="00982C69"/>
    <w:rsid w:val="00982F25"/>
    <w:rsid w:val="00990856"/>
    <w:rsid w:val="00990DF1"/>
    <w:rsid w:val="00995E5A"/>
    <w:rsid w:val="009963B6"/>
    <w:rsid w:val="009A18AA"/>
    <w:rsid w:val="009A2B31"/>
    <w:rsid w:val="009A7908"/>
    <w:rsid w:val="009B013B"/>
    <w:rsid w:val="009B070E"/>
    <w:rsid w:val="009B0D03"/>
    <w:rsid w:val="009B6AFD"/>
    <w:rsid w:val="009C78F7"/>
    <w:rsid w:val="009D2AFD"/>
    <w:rsid w:val="009E0D39"/>
    <w:rsid w:val="009E12F4"/>
    <w:rsid w:val="009E1494"/>
    <w:rsid w:val="009E33B4"/>
    <w:rsid w:val="009E409A"/>
    <w:rsid w:val="009E5AF2"/>
    <w:rsid w:val="009E753C"/>
    <w:rsid w:val="009E770E"/>
    <w:rsid w:val="009F0433"/>
    <w:rsid w:val="009F371C"/>
    <w:rsid w:val="009F41F2"/>
    <w:rsid w:val="00A02EEE"/>
    <w:rsid w:val="00A0506E"/>
    <w:rsid w:val="00A073B5"/>
    <w:rsid w:val="00A13F6E"/>
    <w:rsid w:val="00A14789"/>
    <w:rsid w:val="00A17877"/>
    <w:rsid w:val="00A22D0B"/>
    <w:rsid w:val="00A23203"/>
    <w:rsid w:val="00A23627"/>
    <w:rsid w:val="00A27287"/>
    <w:rsid w:val="00A309C2"/>
    <w:rsid w:val="00A3240D"/>
    <w:rsid w:val="00A3766B"/>
    <w:rsid w:val="00A37759"/>
    <w:rsid w:val="00A403A4"/>
    <w:rsid w:val="00A404FE"/>
    <w:rsid w:val="00A41534"/>
    <w:rsid w:val="00A447E0"/>
    <w:rsid w:val="00A458D7"/>
    <w:rsid w:val="00A47546"/>
    <w:rsid w:val="00A518C0"/>
    <w:rsid w:val="00A51ABE"/>
    <w:rsid w:val="00A51B97"/>
    <w:rsid w:val="00A5332C"/>
    <w:rsid w:val="00A54179"/>
    <w:rsid w:val="00A678E1"/>
    <w:rsid w:val="00A67DD5"/>
    <w:rsid w:val="00A74F65"/>
    <w:rsid w:val="00A81636"/>
    <w:rsid w:val="00A83357"/>
    <w:rsid w:val="00A8428D"/>
    <w:rsid w:val="00A848ED"/>
    <w:rsid w:val="00A85354"/>
    <w:rsid w:val="00A85B1F"/>
    <w:rsid w:val="00A85DFE"/>
    <w:rsid w:val="00A879F6"/>
    <w:rsid w:val="00A91051"/>
    <w:rsid w:val="00A93385"/>
    <w:rsid w:val="00A9735B"/>
    <w:rsid w:val="00AA0F1F"/>
    <w:rsid w:val="00AA1C48"/>
    <w:rsid w:val="00AA1D54"/>
    <w:rsid w:val="00AA32C2"/>
    <w:rsid w:val="00AA3B01"/>
    <w:rsid w:val="00AA5B79"/>
    <w:rsid w:val="00AB260A"/>
    <w:rsid w:val="00AB3756"/>
    <w:rsid w:val="00AB4366"/>
    <w:rsid w:val="00AB594B"/>
    <w:rsid w:val="00AB6D40"/>
    <w:rsid w:val="00AD1E02"/>
    <w:rsid w:val="00AD61FA"/>
    <w:rsid w:val="00AD69F5"/>
    <w:rsid w:val="00AE16A1"/>
    <w:rsid w:val="00AE1F33"/>
    <w:rsid w:val="00AE32B1"/>
    <w:rsid w:val="00AF0F2F"/>
    <w:rsid w:val="00B0083B"/>
    <w:rsid w:val="00B028F4"/>
    <w:rsid w:val="00B04492"/>
    <w:rsid w:val="00B07C2B"/>
    <w:rsid w:val="00B1449D"/>
    <w:rsid w:val="00B2234F"/>
    <w:rsid w:val="00B257B8"/>
    <w:rsid w:val="00B30283"/>
    <w:rsid w:val="00B304BD"/>
    <w:rsid w:val="00B30A4C"/>
    <w:rsid w:val="00B33C67"/>
    <w:rsid w:val="00B37DE2"/>
    <w:rsid w:val="00B41343"/>
    <w:rsid w:val="00B41BE0"/>
    <w:rsid w:val="00B4307C"/>
    <w:rsid w:val="00B457D7"/>
    <w:rsid w:val="00B46F07"/>
    <w:rsid w:val="00B508BF"/>
    <w:rsid w:val="00B52CB7"/>
    <w:rsid w:val="00B55083"/>
    <w:rsid w:val="00B55645"/>
    <w:rsid w:val="00B601DA"/>
    <w:rsid w:val="00B624F1"/>
    <w:rsid w:val="00B6372B"/>
    <w:rsid w:val="00B63961"/>
    <w:rsid w:val="00B645F0"/>
    <w:rsid w:val="00B729F8"/>
    <w:rsid w:val="00B755F0"/>
    <w:rsid w:val="00B76149"/>
    <w:rsid w:val="00B76FCD"/>
    <w:rsid w:val="00B80B40"/>
    <w:rsid w:val="00B852F7"/>
    <w:rsid w:val="00B868E8"/>
    <w:rsid w:val="00B94111"/>
    <w:rsid w:val="00B97596"/>
    <w:rsid w:val="00BA02CE"/>
    <w:rsid w:val="00BA5553"/>
    <w:rsid w:val="00BA6F9E"/>
    <w:rsid w:val="00BB01AA"/>
    <w:rsid w:val="00BB3308"/>
    <w:rsid w:val="00BB3358"/>
    <w:rsid w:val="00BB5597"/>
    <w:rsid w:val="00BB7CBA"/>
    <w:rsid w:val="00BC2369"/>
    <w:rsid w:val="00BC2911"/>
    <w:rsid w:val="00BC41AD"/>
    <w:rsid w:val="00BC491E"/>
    <w:rsid w:val="00BC52BB"/>
    <w:rsid w:val="00BC5C01"/>
    <w:rsid w:val="00BC6583"/>
    <w:rsid w:val="00BC6A92"/>
    <w:rsid w:val="00BE11D3"/>
    <w:rsid w:val="00BE1CD5"/>
    <w:rsid w:val="00BE3485"/>
    <w:rsid w:val="00BE794C"/>
    <w:rsid w:val="00BF183D"/>
    <w:rsid w:val="00BF38A8"/>
    <w:rsid w:val="00BF56A9"/>
    <w:rsid w:val="00BF5771"/>
    <w:rsid w:val="00BF5C38"/>
    <w:rsid w:val="00C00F33"/>
    <w:rsid w:val="00C0260E"/>
    <w:rsid w:val="00C02F0D"/>
    <w:rsid w:val="00C10ABE"/>
    <w:rsid w:val="00C13240"/>
    <w:rsid w:val="00C13805"/>
    <w:rsid w:val="00C15C1E"/>
    <w:rsid w:val="00C15C42"/>
    <w:rsid w:val="00C17A08"/>
    <w:rsid w:val="00C2077C"/>
    <w:rsid w:val="00C23802"/>
    <w:rsid w:val="00C24DAA"/>
    <w:rsid w:val="00C27B60"/>
    <w:rsid w:val="00C308C6"/>
    <w:rsid w:val="00C332AF"/>
    <w:rsid w:val="00C34396"/>
    <w:rsid w:val="00C35491"/>
    <w:rsid w:val="00C40227"/>
    <w:rsid w:val="00C447E3"/>
    <w:rsid w:val="00C4572A"/>
    <w:rsid w:val="00C46680"/>
    <w:rsid w:val="00C466B5"/>
    <w:rsid w:val="00C51849"/>
    <w:rsid w:val="00C54C0F"/>
    <w:rsid w:val="00C57BEA"/>
    <w:rsid w:val="00C6037E"/>
    <w:rsid w:val="00C63765"/>
    <w:rsid w:val="00C642F2"/>
    <w:rsid w:val="00C65D30"/>
    <w:rsid w:val="00C6692D"/>
    <w:rsid w:val="00C67265"/>
    <w:rsid w:val="00C67361"/>
    <w:rsid w:val="00C700AE"/>
    <w:rsid w:val="00C7038B"/>
    <w:rsid w:val="00C704EE"/>
    <w:rsid w:val="00C71EB9"/>
    <w:rsid w:val="00C72543"/>
    <w:rsid w:val="00C758AE"/>
    <w:rsid w:val="00C8143C"/>
    <w:rsid w:val="00C817E8"/>
    <w:rsid w:val="00C8306A"/>
    <w:rsid w:val="00C87F6C"/>
    <w:rsid w:val="00C92845"/>
    <w:rsid w:val="00C963FC"/>
    <w:rsid w:val="00C96660"/>
    <w:rsid w:val="00CA0973"/>
    <w:rsid w:val="00CA4425"/>
    <w:rsid w:val="00CB24A3"/>
    <w:rsid w:val="00CB484B"/>
    <w:rsid w:val="00CB7ED5"/>
    <w:rsid w:val="00CC0158"/>
    <w:rsid w:val="00CC2D94"/>
    <w:rsid w:val="00CC46D8"/>
    <w:rsid w:val="00CE1E4F"/>
    <w:rsid w:val="00CE4EB1"/>
    <w:rsid w:val="00CE5363"/>
    <w:rsid w:val="00CE7B4B"/>
    <w:rsid w:val="00CE7C3F"/>
    <w:rsid w:val="00CF2281"/>
    <w:rsid w:val="00CF4D3A"/>
    <w:rsid w:val="00CF6B1A"/>
    <w:rsid w:val="00D0067F"/>
    <w:rsid w:val="00D05587"/>
    <w:rsid w:val="00D06065"/>
    <w:rsid w:val="00D07CFD"/>
    <w:rsid w:val="00D12529"/>
    <w:rsid w:val="00D16EF4"/>
    <w:rsid w:val="00D17B20"/>
    <w:rsid w:val="00D17F83"/>
    <w:rsid w:val="00D2480D"/>
    <w:rsid w:val="00D2589F"/>
    <w:rsid w:val="00D26A13"/>
    <w:rsid w:val="00D26FCB"/>
    <w:rsid w:val="00D31737"/>
    <w:rsid w:val="00D403CA"/>
    <w:rsid w:val="00D40FBE"/>
    <w:rsid w:val="00D416D0"/>
    <w:rsid w:val="00D6183A"/>
    <w:rsid w:val="00D63C7D"/>
    <w:rsid w:val="00D63E50"/>
    <w:rsid w:val="00D64E34"/>
    <w:rsid w:val="00D71072"/>
    <w:rsid w:val="00D729AA"/>
    <w:rsid w:val="00D72DDA"/>
    <w:rsid w:val="00D73DF7"/>
    <w:rsid w:val="00D74F81"/>
    <w:rsid w:val="00D7593C"/>
    <w:rsid w:val="00D75E4B"/>
    <w:rsid w:val="00D76315"/>
    <w:rsid w:val="00D84599"/>
    <w:rsid w:val="00D866F7"/>
    <w:rsid w:val="00D87B34"/>
    <w:rsid w:val="00D95013"/>
    <w:rsid w:val="00D96626"/>
    <w:rsid w:val="00D96691"/>
    <w:rsid w:val="00D978A0"/>
    <w:rsid w:val="00DA7D61"/>
    <w:rsid w:val="00DB5543"/>
    <w:rsid w:val="00DB5AD5"/>
    <w:rsid w:val="00DB5D72"/>
    <w:rsid w:val="00DB7AE8"/>
    <w:rsid w:val="00DC2FC5"/>
    <w:rsid w:val="00DC3CE7"/>
    <w:rsid w:val="00DC4B7D"/>
    <w:rsid w:val="00DD32A8"/>
    <w:rsid w:val="00DD3456"/>
    <w:rsid w:val="00DD3666"/>
    <w:rsid w:val="00DD6495"/>
    <w:rsid w:val="00DE1A86"/>
    <w:rsid w:val="00DE2162"/>
    <w:rsid w:val="00DE4952"/>
    <w:rsid w:val="00DE69A2"/>
    <w:rsid w:val="00DE77D7"/>
    <w:rsid w:val="00DF2D5F"/>
    <w:rsid w:val="00DF392A"/>
    <w:rsid w:val="00DF5C29"/>
    <w:rsid w:val="00DF5EF0"/>
    <w:rsid w:val="00DF6562"/>
    <w:rsid w:val="00E006E4"/>
    <w:rsid w:val="00E03929"/>
    <w:rsid w:val="00E064FB"/>
    <w:rsid w:val="00E16163"/>
    <w:rsid w:val="00E16ACB"/>
    <w:rsid w:val="00E20FFF"/>
    <w:rsid w:val="00E26AD0"/>
    <w:rsid w:val="00E32468"/>
    <w:rsid w:val="00E336ED"/>
    <w:rsid w:val="00E34866"/>
    <w:rsid w:val="00E3534D"/>
    <w:rsid w:val="00E35C8D"/>
    <w:rsid w:val="00E36D3D"/>
    <w:rsid w:val="00E40A2C"/>
    <w:rsid w:val="00E44148"/>
    <w:rsid w:val="00E50A07"/>
    <w:rsid w:val="00E51D8E"/>
    <w:rsid w:val="00E523A7"/>
    <w:rsid w:val="00E5402C"/>
    <w:rsid w:val="00E602F1"/>
    <w:rsid w:val="00E62D69"/>
    <w:rsid w:val="00E63034"/>
    <w:rsid w:val="00E639F1"/>
    <w:rsid w:val="00E6516F"/>
    <w:rsid w:val="00E65C57"/>
    <w:rsid w:val="00E66EAB"/>
    <w:rsid w:val="00E6784E"/>
    <w:rsid w:val="00E71849"/>
    <w:rsid w:val="00E752D0"/>
    <w:rsid w:val="00E829CB"/>
    <w:rsid w:val="00E93427"/>
    <w:rsid w:val="00E94237"/>
    <w:rsid w:val="00EA06FD"/>
    <w:rsid w:val="00EA33ED"/>
    <w:rsid w:val="00EB7D96"/>
    <w:rsid w:val="00EC1DA9"/>
    <w:rsid w:val="00EC4770"/>
    <w:rsid w:val="00EC740C"/>
    <w:rsid w:val="00ED184A"/>
    <w:rsid w:val="00ED4594"/>
    <w:rsid w:val="00ED54D5"/>
    <w:rsid w:val="00ED68BA"/>
    <w:rsid w:val="00EE4417"/>
    <w:rsid w:val="00EE6BA0"/>
    <w:rsid w:val="00EF2169"/>
    <w:rsid w:val="00EF2C41"/>
    <w:rsid w:val="00EF3D06"/>
    <w:rsid w:val="00F01B68"/>
    <w:rsid w:val="00F03ACF"/>
    <w:rsid w:val="00F06854"/>
    <w:rsid w:val="00F07E1E"/>
    <w:rsid w:val="00F10CE9"/>
    <w:rsid w:val="00F11FE2"/>
    <w:rsid w:val="00F20262"/>
    <w:rsid w:val="00F21BD7"/>
    <w:rsid w:val="00F23A5A"/>
    <w:rsid w:val="00F25C3E"/>
    <w:rsid w:val="00F26F81"/>
    <w:rsid w:val="00F27028"/>
    <w:rsid w:val="00F32D50"/>
    <w:rsid w:val="00F40FB5"/>
    <w:rsid w:val="00F42047"/>
    <w:rsid w:val="00F43C7B"/>
    <w:rsid w:val="00F45B93"/>
    <w:rsid w:val="00F47E42"/>
    <w:rsid w:val="00F51A81"/>
    <w:rsid w:val="00F53A81"/>
    <w:rsid w:val="00F569E5"/>
    <w:rsid w:val="00F60D62"/>
    <w:rsid w:val="00F61702"/>
    <w:rsid w:val="00F61876"/>
    <w:rsid w:val="00F641FA"/>
    <w:rsid w:val="00F70028"/>
    <w:rsid w:val="00F72E9C"/>
    <w:rsid w:val="00F7395E"/>
    <w:rsid w:val="00F7398C"/>
    <w:rsid w:val="00F82F88"/>
    <w:rsid w:val="00F82FDF"/>
    <w:rsid w:val="00F840C4"/>
    <w:rsid w:val="00FA0A64"/>
    <w:rsid w:val="00FA28CB"/>
    <w:rsid w:val="00FA4DAD"/>
    <w:rsid w:val="00FB0DBA"/>
    <w:rsid w:val="00FB1E77"/>
    <w:rsid w:val="00FB1FDD"/>
    <w:rsid w:val="00FB3961"/>
    <w:rsid w:val="00FB69A8"/>
    <w:rsid w:val="00FB7A92"/>
    <w:rsid w:val="00FC108C"/>
    <w:rsid w:val="00FC1BD0"/>
    <w:rsid w:val="00FC6008"/>
    <w:rsid w:val="00FC64F8"/>
    <w:rsid w:val="00FC6AAA"/>
    <w:rsid w:val="00FC749C"/>
    <w:rsid w:val="00FD0888"/>
    <w:rsid w:val="00FD218F"/>
    <w:rsid w:val="00FD7340"/>
    <w:rsid w:val="00FE0773"/>
    <w:rsid w:val="00FE6826"/>
    <w:rsid w:val="00FF0037"/>
    <w:rsid w:val="00FF0557"/>
    <w:rsid w:val="00FF12C9"/>
    <w:rsid w:val="00FF171A"/>
    <w:rsid w:val="00FF22AD"/>
    <w:rsid w:val="00FF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EE"/>
    <w:pPr>
      <w:spacing w:line="276" w:lineRule="auto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713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840C4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077C"/>
    <w:rPr>
      <w:rFonts w:ascii="Times New Roman" w:hAnsi="Times New Roman" w:cs="Times New Roman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451C3"/>
    <w:rPr>
      <w:rFonts w:ascii="Calibri" w:hAnsi="Calibri" w:cs="Times New Roman"/>
      <w:b/>
      <w:sz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451C3"/>
    <w:rPr>
      <w:rFonts w:ascii="Calibri" w:hAnsi="Calibri"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0D60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Normal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TableGrid">
    <w:name w:val="Table Grid"/>
    <w:basedOn w:val="TableNormal"/>
    <w:uiPriority w:val="99"/>
    <w:rsid w:val="007358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29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29A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">
    <w:name w:val="Знак"/>
    <w:basedOn w:val="Normal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character" w:customStyle="1" w:styleId="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</w:rPr>
  </w:style>
  <w:style w:type="paragraph" w:styleId="BodyText">
    <w:name w:val="Body Text"/>
    <w:basedOn w:val="Normal"/>
    <w:link w:val="BodyTextChar1"/>
    <w:uiPriority w:val="99"/>
    <w:rsid w:val="00982F25"/>
    <w:pPr>
      <w:spacing w:line="240" w:lineRule="auto"/>
      <w:jc w:val="center"/>
    </w:pPr>
    <w:rPr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3A81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uiPriority w:val="99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  <w:lang w:eastAsia="ru-RU"/>
    </w:rPr>
  </w:style>
  <w:style w:type="paragraph" w:styleId="BodyText2">
    <w:name w:val="Body Text 2"/>
    <w:basedOn w:val="Normal"/>
    <w:link w:val="BodyText2Char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51C3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E35C8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07C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DE1A86"/>
    <w:rPr>
      <w:rFonts w:cs="Times New Roman"/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F32D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76480"/>
    <w:rPr>
      <w:rFonts w:cs="Times New Roman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1B7FF8"/>
    <w:pPr>
      <w:spacing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6480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E62D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2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1274</TotalTime>
  <Pages>6</Pages>
  <Words>1752</Words>
  <Characters>9990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dc:title>
  <dc:subject/>
  <dc:creator>Карельская</dc:creator>
  <cp:keywords/>
  <dc:description/>
  <cp:lastModifiedBy>Вероника</cp:lastModifiedBy>
  <cp:revision>30</cp:revision>
  <cp:lastPrinted>2023-09-06T07:34:00Z</cp:lastPrinted>
  <dcterms:created xsi:type="dcterms:W3CDTF">2023-03-22T14:02:00Z</dcterms:created>
  <dcterms:modified xsi:type="dcterms:W3CDTF">2023-09-06T07:35:00Z</dcterms:modified>
</cp:coreProperties>
</file>