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8" w:type="dxa"/>
        <w:tblInd w:w="108" w:type="dxa"/>
        <w:tblLayout w:type="fixed"/>
        <w:tblLook w:val="04A0"/>
      </w:tblPr>
      <w:tblGrid>
        <w:gridCol w:w="4253"/>
        <w:gridCol w:w="6235"/>
      </w:tblGrid>
      <w:tr w:rsidR="00080FB3" w:rsidTr="00080FB3">
        <w:trPr>
          <w:cantSplit/>
          <w:trHeight w:val="629"/>
        </w:trPr>
        <w:tc>
          <w:tcPr>
            <w:tcW w:w="4253" w:type="dxa"/>
          </w:tcPr>
          <w:p w:rsidR="00080FB3" w:rsidRDefault="00080FB3" w:rsidP="00080FB3">
            <w:pPr>
              <w:spacing w:after="200" w:line="276" w:lineRule="auto"/>
              <w:ind w:right="-534"/>
              <w:jc w:val="center"/>
              <w:rPr>
                <w:b/>
                <w:bCs/>
              </w:rPr>
            </w:pPr>
          </w:p>
        </w:tc>
        <w:tc>
          <w:tcPr>
            <w:tcW w:w="6235" w:type="dxa"/>
            <w:hideMark/>
          </w:tcPr>
          <w:p w:rsidR="00080FB3" w:rsidRPr="00080FB3" w:rsidRDefault="00080FB3" w:rsidP="00474082">
            <w:pPr>
              <w:pStyle w:val="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1</w:t>
            </w:r>
          </w:p>
          <w:p w:rsidR="00080FB3" w:rsidRDefault="00080FB3" w:rsidP="00474082">
            <w:pPr>
              <w:jc w:val="both"/>
            </w:pPr>
            <w:r w:rsidRPr="00080FB3">
              <w:rPr>
                <w:sz w:val="22"/>
                <w:szCs w:val="22"/>
              </w:rPr>
              <w:t>к административному регламенту исполнения администрацией муниципального образования «Няндомский муниципальный район» функции по осуществлению муниципального жилищного контроля</w:t>
            </w:r>
          </w:p>
        </w:tc>
      </w:tr>
    </w:tbl>
    <w:p w:rsidR="00EC0173" w:rsidRDefault="00EC0173" w:rsidP="00FA22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80FB3" w:rsidRDefault="00080FB3" w:rsidP="00FA22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74082" w:rsidRDefault="00474082" w:rsidP="00FA22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A224D" w:rsidRPr="00EC0173" w:rsidRDefault="00FA224D" w:rsidP="00FA22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173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FA224D" w:rsidRPr="00EC0173" w:rsidRDefault="00EC0173" w:rsidP="00FA224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EC0173">
        <w:rPr>
          <w:rFonts w:ascii="Times New Roman" w:hAnsi="Times New Roman" w:cs="Times New Roman"/>
          <w:b/>
          <w:sz w:val="28"/>
          <w:szCs w:val="28"/>
        </w:rPr>
        <w:t>Осуществления муниципального жилищного контроля</w:t>
      </w:r>
    </w:p>
    <w:p w:rsidR="00A85CC3" w:rsidRDefault="00A85CC3" w:rsidP="00FA224D">
      <w:pPr>
        <w:pStyle w:val="ConsPlusNormal"/>
        <w:widowControl/>
        <w:ind w:firstLine="0"/>
        <w:jc w:val="center"/>
      </w:pPr>
    </w:p>
    <w:p w:rsidR="00A85CC3" w:rsidRDefault="00A85CC3" w:rsidP="00FA224D">
      <w:pPr>
        <w:pStyle w:val="ConsPlusNormal"/>
        <w:widowControl/>
        <w:ind w:firstLine="0"/>
        <w:jc w:val="center"/>
      </w:pPr>
    </w:p>
    <w:p w:rsidR="00FA224D" w:rsidRPr="00041334" w:rsidRDefault="00694D37" w:rsidP="00FA224D">
      <w:pPr>
        <w:pStyle w:val="ConsPlusNormal"/>
        <w:widowControl/>
        <w:ind w:firstLine="0"/>
        <w:jc w:val="center"/>
      </w:pPr>
      <w:r>
        <w:rPr>
          <w:noProof/>
        </w:rPr>
        <w:pict>
          <v:rect id="_x0000_s1026" style="position:absolute;left:0;text-align:left;margin-left:126pt;margin-top:9.2pt;width:246.75pt;height:42pt;z-index:251660288">
            <v:textbox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>Принятие решения о проведении</w:t>
                  </w:r>
                  <w:r>
                    <w:t xml:space="preserve"> </w:t>
                  </w:r>
                  <w:r w:rsidRPr="009B3892">
                    <w:t>проверки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  <w:jc w:val="both"/>
      </w:pPr>
      <w:r w:rsidRPr="00041334">
        <w:t xml:space="preserve">                 </w:t>
      </w: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3.05pt;margin-top:5.75pt;width:.1pt;height:27pt;flip:x;z-index:251662336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rect id="_x0000_s1027" style="position:absolute;left:0;text-align:left;margin-left:126pt;margin-top:1.75pt;width:250.8pt;height:32.45pt;z-index:251661312">
            <v:textbox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 xml:space="preserve">Издание </w:t>
                  </w:r>
                  <w:r>
                    <w:t>распоряжения</w:t>
                  </w:r>
                  <w:r w:rsidRPr="009B3892">
                    <w:t xml:space="preserve"> о проведении</w:t>
                  </w:r>
                  <w:r>
                    <w:t xml:space="preserve"> </w:t>
                  </w:r>
                  <w:r w:rsidRPr="009B3892">
                    <w:t>проверки</w:t>
                  </w:r>
                </w:p>
                <w:p w:rsidR="00FA224D" w:rsidRDefault="00FA224D" w:rsidP="00FA224D"/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shape id="_x0000_s1032" type="#_x0000_t32" style="position:absolute;left:0;text-align:left;margin-left:325.05pt;margin-top:.2pt;width:.05pt;height:28.5pt;z-index:251666432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79.6pt;margin-top:.2pt;width:.05pt;height:28.5pt;z-index:251665408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rect id="_x0000_s1029" style="position:absolute;left:0;text-align:left;margin-left:82.05pt;margin-top:8.65pt;width:155.25pt;height:36.65pt;z-index:251663360">
            <v:textbox>
              <w:txbxContent>
                <w:p w:rsidR="00FA224D" w:rsidRDefault="00FA224D" w:rsidP="00FA224D">
                  <w:r w:rsidRPr="009B3892">
                    <w:t>Документарная проверка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71.05pt;margin-top:8.65pt;width:155.25pt;height:27.75pt;z-index:251664384">
            <v:textbox>
              <w:txbxContent>
                <w:p w:rsidR="00FA224D" w:rsidRPr="009B3892" w:rsidRDefault="00FA224D" w:rsidP="00FA224D">
                  <w:r w:rsidRPr="009B3892">
                    <w:t xml:space="preserve">Выездная проверка   </w:t>
                  </w:r>
                </w:p>
              </w:txbxContent>
            </v:textbox>
          </v:rect>
        </w:pict>
      </w:r>
      <w:r w:rsidR="00FA224D" w:rsidRPr="00041334">
        <w:t xml:space="preserve">                 </w:t>
      </w:r>
    </w:p>
    <w:p w:rsidR="00FA224D" w:rsidRPr="00041334" w:rsidRDefault="00FA224D" w:rsidP="00FA224D">
      <w:pPr>
        <w:pStyle w:val="ConsPlusNonformat"/>
        <w:jc w:val="both"/>
      </w:pP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shape id="_x0000_s1051" type="#_x0000_t32" style="position:absolute;left:0;text-align:left;margin-left:253.05pt;margin-top:1pt;width:18pt;height:0;z-index:251685888" o:connectortype="straight">
            <v:stroke endarrow="block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4" style="position:absolute;left:0;text-align:left;margin-left:137.2pt;margin-top:90.6pt;width:205.5pt;height:26.25pt;rotation:270;z-index:251684864" o:connectortype="elbow" adj="-6,-493097,-29799"/>
        </w:pict>
      </w:r>
      <w:r w:rsidR="00FA224D" w:rsidRPr="00041334">
        <w:t xml:space="preserve">                 </w:t>
      </w:r>
    </w:p>
    <w:p w:rsidR="00FA224D" w:rsidRPr="00041334" w:rsidRDefault="00694D37" w:rsidP="00FA224D">
      <w:pPr>
        <w:pStyle w:val="ConsPlusNonformat"/>
        <w:jc w:val="both"/>
      </w:pPr>
      <w:r>
        <w:rPr>
          <w:noProof/>
        </w:rPr>
        <w:pict>
          <v:shape id="_x0000_s1047" type="#_x0000_t32" style="position:absolute;left:0;text-align:left;margin-left:333pt;margin-top:2.4pt;width:9pt;height:27pt;flip:x;z-index:251681792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171.15pt;margin-top:10.1pt;width:4.7pt;height:26.8pt;z-index:251680768" o:connectortype="straight">
            <v:stroke endarrow="block"/>
          </v:shape>
        </w:pict>
      </w:r>
      <w:r w:rsidR="00FA224D" w:rsidRPr="00041334">
        <w:t xml:space="preserve">                                                    </w:t>
      </w:r>
    </w:p>
    <w:p w:rsidR="00FA224D" w:rsidRPr="00041334" w:rsidRDefault="00FA224D" w:rsidP="00FA224D">
      <w:pPr>
        <w:pStyle w:val="ConsPlusNonformat"/>
      </w:pPr>
      <w:r w:rsidRPr="00041334">
        <w:t xml:space="preserve">               </w: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4" style="position:absolute;margin-left:279pt;margin-top:.8pt;width:215.25pt;height:2in;z-index:251668480">
            <v:textbox style="mso-next-textbox:#_x0000_s1034">
              <w:txbxContent>
                <w:p w:rsidR="00FA224D" w:rsidRPr="00833F59" w:rsidRDefault="00FA224D" w:rsidP="00FA224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5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Предъявление служебного удостоверения, ознакомление представителей юридических лиц, индивидуальных предпринимателей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распоряжением </w:t>
                  </w:r>
                  <w:r w:rsidRPr="004B56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проведении проверки, целями, задачами, основаниями выездной проверки, видами и объемом мероприятий по контролю, со сроками и условиями ее проведения</w:t>
                  </w:r>
                </w:p>
                <w:p w:rsidR="00FA224D" w:rsidRDefault="00FA224D" w:rsidP="00FA224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6.3pt;margin-top:.6pt;width:231pt;height:110.9pt;z-index:251667456">
            <v:textbox style="mso-next-textbox:#_x0000_s1033"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 xml:space="preserve"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 из иных </w:t>
                  </w:r>
                  <w:r>
                    <w:t>органов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48" type="#_x0000_t32" style="position:absolute;margin-left:125.6pt;margin-top:9.55pt;width:0;height:17.35pt;z-index:251682816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5" style="position:absolute;margin-left:37.05pt;margin-top:4.25pt;width:189.75pt;height:41.25pt;z-index:251669504">
            <v:textbox style="mso-next-textbox:#_x0000_s1035"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>Принятие решения о проведении выездной проверки</w:t>
                  </w:r>
                </w:p>
                <w:p w:rsidR="00FA224D" w:rsidRDefault="00FA224D" w:rsidP="00FA224D"/>
              </w:txbxContent>
            </v:textbox>
          </v:rect>
        </w:pict>
      </w: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49" type="#_x0000_t32" style="position:absolute;margin-left:378pt;margin-top:8.85pt;width:0;height:22.5pt;z-index:251683840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6" style="position:absolute;margin-left:279pt;margin-top:1.9pt;width:215.25pt;height:69pt;z-index:251670528">
            <v:textbox style="mso-next-textbox:#_x0000_s1036"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 xml:space="preserve">Проведение мероприятий по контролю (изучение документов, обследование </w:t>
                  </w:r>
                  <w:r>
                    <w:t>многоквартирных домов…</w:t>
                  </w:r>
                  <w:r w:rsidRPr="009B3892"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3" type="#_x0000_t32" style="position:absolute;margin-left:125.55pt;margin-top:.2pt;width:0;height:96.75pt;z-index:251687936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52" type="#_x0000_t32" style="position:absolute;margin-left:379.15pt;margin-top:2.9pt;width:1.15pt;height:28.35pt;flip:x;z-index:251686912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7" style="position:absolute;margin-left:54pt;margin-top:7.95pt;width:399pt;height:47.9pt;z-index:251671552">
            <v:textbox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>Оформление результатов и принятие мер по результатам проверки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54" type="#_x0000_t32" style="position:absolute;margin-left:243pt;margin-top:10.5pt;width:0;height:21.8pt;z-index:251688960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8" style="position:absolute;margin-left:171pt;margin-top:.65pt;width:160.5pt;height:44.9pt;z-index:251672576">
            <v:textbox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>Составление акта</w:t>
                  </w:r>
                  <w:r>
                    <w:t xml:space="preserve"> </w:t>
                  </w:r>
                  <w:r w:rsidRPr="00692F7E">
                    <w:t>проверки</w:t>
                  </w:r>
                </w:p>
              </w:txbxContent>
            </v:textbox>
          </v:rect>
        </w:pict>
      </w:r>
    </w:p>
    <w:p w:rsidR="00EC0173" w:rsidRPr="00041334" w:rsidRDefault="00EC0173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EC0173" w:rsidRDefault="00694D37" w:rsidP="00FA224D">
      <w:pPr>
        <w:pStyle w:val="ConsPlusNonformat"/>
      </w:pPr>
      <w:r>
        <w:rPr>
          <w:noProof/>
        </w:rPr>
        <w:pict>
          <v:shape id="_x0000_s1055" type="#_x0000_t32" style="position:absolute;margin-left:243pt;margin-top:.3pt;width:.05pt;height:26.25pt;z-index:251689984" o:connectortype="straight">
            <v:stroke endarrow="block"/>
          </v:shape>
        </w:pict>
      </w:r>
    </w:p>
    <w:p w:rsidR="00EC0173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40" style="position:absolute;margin-left:58.05pt;margin-top:2.45pt;width:376.5pt;height:39.75pt;z-index:251674624">
            <v:textbox>
              <w:txbxContent>
                <w:p w:rsidR="00FA224D" w:rsidRPr="00833F59" w:rsidRDefault="00FA224D" w:rsidP="00FA224D">
                  <w:pPr>
                    <w:jc w:val="center"/>
                  </w:pPr>
                  <w:r w:rsidRPr="009B3892">
                    <w:t xml:space="preserve">Ознакомление представителя юридического лица, индивидуального предпринимателя с содержанием акта </w:t>
                  </w:r>
                  <w:r>
                    <w:t>проверки</w:t>
                  </w:r>
                </w:p>
                <w:p w:rsidR="00FA224D" w:rsidRDefault="00FA224D" w:rsidP="00FA224D">
                  <w:pPr>
                    <w:jc w:val="center"/>
                  </w:pPr>
                  <w:r>
                    <w:t xml:space="preserve">             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EC0173" w:rsidRDefault="00694D37" w:rsidP="00FA224D">
      <w:pPr>
        <w:pStyle w:val="ConsPlusNonformat"/>
      </w:pPr>
      <w:r>
        <w:rPr>
          <w:noProof/>
        </w:rPr>
        <w:pict>
          <v:shape id="_x0000_s1056" type="#_x0000_t32" style="position:absolute;margin-left:241.05pt;margin-top:8.2pt;width:0;height:27pt;z-index:251691008" o:connectortype="straight">
            <v:stroke endarrow="block"/>
          </v:shape>
        </w:pict>
      </w:r>
    </w:p>
    <w:p w:rsidR="00FA224D" w:rsidRDefault="00FA224D" w:rsidP="00FA224D">
      <w:pPr>
        <w:pStyle w:val="ConsPlusNonformat"/>
      </w:pPr>
    </w:p>
    <w:p w:rsidR="00EC0173" w:rsidRPr="00041334" w:rsidRDefault="00EC0173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41" style="position:absolute;margin-left:58.05pt;margin-top:5pt;width:376.5pt;height:44.25pt;z-index:251675648">
            <v:textbox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 xml:space="preserve">Подписание акта лицами, уполномоченными на осуществление муниципального </w:t>
                  </w:r>
                  <w:r>
                    <w:t>жилищного</w:t>
                  </w:r>
                  <w:r w:rsidRPr="009B3892">
                    <w:t xml:space="preserve"> контроля  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57" type="#_x0000_t32" style="position:absolute;margin-left:241.05pt;margin-top:3.9pt;width:0;height:30pt;z-index:251692032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39" style="position:absolute;margin-left:63.3pt;margin-top:5.2pt;width:376.5pt;height:51pt;z-index:251673600">
            <v:textbox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>Вручение экземпляра акта проверки представителю юридического лица, индивидуального предпринимателя или направление заказным почтовым отправлением с</w:t>
                  </w:r>
                  <w:r>
                    <w:t xml:space="preserve"> уведомлением о вручении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FA224D" w:rsidRDefault="00FA224D" w:rsidP="00FA224D">
      <w:pPr>
        <w:pStyle w:val="ConsPlusNonformat"/>
      </w:pPr>
    </w:p>
    <w:p w:rsidR="00EC0173" w:rsidRPr="00041334" w:rsidRDefault="00EC0173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59" type="#_x0000_t32" style="position:absolute;margin-left:340.05pt;margin-top:-.45pt;width:0;height:48pt;z-index:251694080" o:connectortype="straight">
            <v:stroke endarrow="block"/>
          </v:shape>
        </w:pict>
      </w:r>
      <w:r>
        <w:rPr>
          <w:noProof/>
        </w:rPr>
        <w:pict>
          <v:shape id="_x0000_s1058" type="#_x0000_t32" style="position:absolute;margin-left:150.3pt;margin-top:-.45pt;width:1.5pt;height:48pt;flip:x;z-index:251693056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EC0173" w:rsidRDefault="00EC017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44" style="position:absolute;margin-left:67.8pt;margin-top:2.25pt;width:160.5pt;height:31.8pt;z-index:251678720">
            <v:textbox>
              <w:txbxContent>
                <w:p w:rsidR="00FA224D" w:rsidRDefault="00FA224D" w:rsidP="00FA224D">
                  <w:pPr>
                    <w:jc w:val="center"/>
                  </w:pPr>
                  <w:r w:rsidRPr="009B3892">
                    <w:t>Нарушения не выявлены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279.3pt;margin-top:2.25pt;width:160.5pt;height:27.75pt;z-index:251676672">
            <v:textbox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>Нарушения выявлены</w:t>
                  </w:r>
                </w:p>
              </w:txbxContent>
            </v:textbox>
          </v:rect>
        </w:pict>
      </w:r>
    </w:p>
    <w:p w:rsidR="00FA224D" w:rsidRPr="00041334" w:rsidRDefault="00FA224D" w:rsidP="00FA224D">
      <w:pPr>
        <w:pStyle w:val="ConsPlusNonformat"/>
      </w:pPr>
    </w:p>
    <w:p w:rsidR="00EC0173" w:rsidRDefault="00694D37" w:rsidP="00FA224D">
      <w:pPr>
        <w:pStyle w:val="ConsPlusNonformat"/>
      </w:pPr>
      <w:r>
        <w:rPr>
          <w:noProof/>
        </w:rPr>
        <w:pict>
          <v:shape id="_x0000_s1060" type="#_x0000_t32" style="position:absolute;margin-left:361.65pt;margin-top:7.35pt;width:0;height:33.75pt;z-index:251695104" o:connectortype="straight">
            <v:stroke endarrow="block"/>
          </v:shape>
        </w:pict>
      </w:r>
    </w:p>
    <w:p w:rsidR="00FA224D" w:rsidRDefault="00694D37" w:rsidP="00FA224D">
      <w:pPr>
        <w:pStyle w:val="ConsPlusNonformat"/>
      </w:pPr>
      <w:r>
        <w:rPr>
          <w:noProof/>
        </w:rPr>
        <w:pict>
          <v:shape id="_x0000_s1062" type="#_x0000_t32" style="position:absolute;margin-left:150.3pt;margin-top:.05pt;width:0;height:138pt;z-index:251697152" o:connectortype="straight">
            <v:stroke endarrow="block"/>
          </v:shape>
        </w:pict>
      </w:r>
    </w:p>
    <w:p w:rsidR="00A85CC3" w:rsidRDefault="00A85CC3" w:rsidP="00FA224D">
      <w:pPr>
        <w:pStyle w:val="ConsPlusNonformat"/>
      </w:pPr>
    </w:p>
    <w:p w:rsidR="00EC0173" w:rsidRPr="00041334" w:rsidRDefault="00EC017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43" style="position:absolute;margin-left:250.8pt;margin-top:7.1pt;width:195pt;height:64.5pt;z-index:251677696">
            <v:textbox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>Принятие мер, направленных на устранение выявленных в ходе проверки нарушений</w:t>
                  </w:r>
                </w:p>
              </w:txbxContent>
            </v:textbox>
          </v:rect>
        </w:pict>
      </w:r>
    </w:p>
    <w:p w:rsidR="00FA224D" w:rsidRDefault="00FA224D" w:rsidP="00FA224D">
      <w:pPr>
        <w:pStyle w:val="ConsPlusNonformat"/>
      </w:pPr>
    </w:p>
    <w:p w:rsidR="00FA224D" w:rsidRDefault="00FA224D" w:rsidP="00FA224D">
      <w:pPr>
        <w:pStyle w:val="ConsPlusNonformat"/>
      </w:pPr>
    </w:p>
    <w:p w:rsidR="00A85CC3" w:rsidRPr="00041334" w:rsidRDefault="00A85CC3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shape id="_x0000_s1061" type="#_x0000_t32" style="position:absolute;margin-left:349.65pt;margin-top:3.65pt;width:0;height:39.75pt;z-index:251696128" o:connectortype="straight">
            <v:stroke endarrow="block"/>
          </v:shape>
        </w:pict>
      </w:r>
    </w:p>
    <w:p w:rsidR="00FA224D" w:rsidRPr="00041334" w:rsidRDefault="00FA224D" w:rsidP="00FA224D">
      <w:pPr>
        <w:pStyle w:val="ConsPlusNonformat"/>
      </w:pPr>
    </w:p>
    <w:p w:rsidR="00A85CC3" w:rsidRDefault="00A85CC3" w:rsidP="00FA224D">
      <w:pPr>
        <w:pStyle w:val="ConsPlusNonformat"/>
      </w:pPr>
    </w:p>
    <w:p w:rsidR="00A85CC3" w:rsidRPr="00041334" w:rsidRDefault="00A85CC3" w:rsidP="00FA224D">
      <w:pPr>
        <w:pStyle w:val="ConsPlusNonformat"/>
      </w:pPr>
    </w:p>
    <w:p w:rsidR="00FA224D" w:rsidRPr="00041334" w:rsidRDefault="00694D37" w:rsidP="00FA224D">
      <w:pPr>
        <w:pStyle w:val="ConsPlusNonformat"/>
      </w:pPr>
      <w:r>
        <w:rPr>
          <w:noProof/>
        </w:rPr>
        <w:pict>
          <v:rect id="_x0000_s1045" style="position:absolute;margin-left:58.05pt;margin-top:9.4pt;width:393.75pt;height:27.75pt;z-index:251679744">
            <v:textbox style="mso-next-textbox:#_x0000_s1045">
              <w:txbxContent>
                <w:p w:rsidR="00FA224D" w:rsidRPr="009B3892" w:rsidRDefault="00FA224D" w:rsidP="00FA224D">
                  <w:pPr>
                    <w:jc w:val="center"/>
                  </w:pPr>
                  <w:r w:rsidRPr="009B3892">
                    <w:t>Архив</w:t>
                  </w:r>
                </w:p>
              </w:txbxContent>
            </v:textbox>
          </v:rect>
        </w:pict>
      </w:r>
    </w:p>
    <w:p w:rsidR="00FA224D" w:rsidRDefault="00FA224D" w:rsidP="00FA224D">
      <w:pPr>
        <w:pStyle w:val="ConsPlusNonformat"/>
      </w:pPr>
    </w:p>
    <w:p w:rsidR="00A85CC3" w:rsidRDefault="00A85CC3" w:rsidP="00FA224D">
      <w:pPr>
        <w:pStyle w:val="ConsPlusNonformat"/>
      </w:pPr>
    </w:p>
    <w:p w:rsidR="00A85CC3" w:rsidRPr="00041334" w:rsidRDefault="00A85CC3" w:rsidP="00FA224D">
      <w:pPr>
        <w:pStyle w:val="ConsPlusNonformat"/>
      </w:pPr>
    </w:p>
    <w:p w:rsidR="00FA224D" w:rsidRPr="00041334" w:rsidRDefault="00FA224D" w:rsidP="00FA224D">
      <w:pPr>
        <w:pStyle w:val="ConsPlusNonformat"/>
      </w:pPr>
    </w:p>
    <w:p w:rsidR="00FA224D" w:rsidRDefault="00FA224D" w:rsidP="00FA224D">
      <w:pPr>
        <w:ind w:right="480"/>
        <w:jc w:val="right"/>
      </w:pPr>
    </w:p>
    <w:p w:rsidR="00955F5E" w:rsidRDefault="00955F5E"/>
    <w:sectPr w:rsidR="00955F5E" w:rsidSect="00983148">
      <w:footnotePr>
        <w:pos w:val="beneathText"/>
      </w:footnotePr>
      <w:pgSz w:w="11905" w:h="16837"/>
      <w:pgMar w:top="425" w:right="567" w:bottom="425" w:left="1077" w:header="720" w:footer="720" w:gutter="0"/>
      <w:cols w:space="720"/>
      <w:docGrid w:linePitch="36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FA224D"/>
    <w:rsid w:val="00005A38"/>
    <w:rsid w:val="00080FB3"/>
    <w:rsid w:val="000C13F3"/>
    <w:rsid w:val="00474082"/>
    <w:rsid w:val="004F7E95"/>
    <w:rsid w:val="00526DAD"/>
    <w:rsid w:val="00694D37"/>
    <w:rsid w:val="00955F5E"/>
    <w:rsid w:val="00A85CC3"/>
    <w:rsid w:val="00BA7388"/>
    <w:rsid w:val="00BC6A24"/>
    <w:rsid w:val="00DD0259"/>
    <w:rsid w:val="00EC0173"/>
    <w:rsid w:val="00FA224D"/>
    <w:rsid w:val="00FC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59"/>
        <o:r id="V:Rule22" type="connector" idref="#_x0000_s1031"/>
        <o:r id="V:Rule23" type="connector" idref="#_x0000_s1046"/>
        <o:r id="V:Rule24" type="connector" idref="#_x0000_s1028"/>
        <o:r id="V:Rule25" type="connector" idref="#_x0000_s1050"/>
        <o:r id="V:Rule26" type="connector" idref="#_x0000_s1032"/>
        <o:r id="V:Rule27" type="connector" idref="#_x0000_s1048"/>
        <o:r id="V:Rule28" type="connector" idref="#_x0000_s1049"/>
        <o:r id="V:Rule29" type="connector" idref="#_x0000_s1047"/>
        <o:r id="V:Rule30" type="connector" idref="#_x0000_s1056"/>
        <o:r id="V:Rule31" type="connector" idref="#_x0000_s1055"/>
        <o:r id="V:Rule32" type="connector" idref="#_x0000_s1062"/>
        <o:r id="V:Rule33" type="connector" idref="#_x0000_s1054"/>
        <o:r id="V:Rule34" type="connector" idref="#_x0000_s1052"/>
        <o:r id="V:Rule35" type="connector" idref="#_x0000_s1053"/>
        <o:r id="V:Rule36" type="connector" idref="#_x0000_s1058"/>
        <o:r id="V:Rule37" type="connector" idref="#_x0000_s1051"/>
        <o:r id="V:Rule38" type="connector" idref="#_x0000_s1060"/>
        <o:r id="V:Rule39" type="connector" idref="#_x0000_s1057"/>
        <o:r id="V:Rule40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80FB3"/>
    <w:pPr>
      <w:keepNext/>
      <w:suppressAutoHyphens w:val="0"/>
      <w:jc w:val="center"/>
      <w:outlineLvl w:val="6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2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A22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FA224D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70">
    <w:name w:val="Заголовок 7 Знак"/>
    <w:basedOn w:val="a0"/>
    <w:link w:val="7"/>
    <w:semiHidden/>
    <w:rsid w:val="00080FB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Коробка</dc:creator>
  <cp:keywords/>
  <dc:description/>
  <cp:lastModifiedBy>User</cp:lastModifiedBy>
  <cp:revision>11</cp:revision>
  <dcterms:created xsi:type="dcterms:W3CDTF">2015-12-09T07:39:00Z</dcterms:created>
  <dcterms:modified xsi:type="dcterms:W3CDTF">2015-12-14T12:46:00Z</dcterms:modified>
</cp:coreProperties>
</file>