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30BE" w14:textId="77777777" w:rsidR="00806913" w:rsidRDefault="00B004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Инструкции по обращению с носителями конфиденциальной информации</w:t>
      </w:r>
    </w:p>
    <w:p w14:paraId="0825B275" w14:textId="77777777" w:rsidR="00806913" w:rsidRDefault="008069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BE648" w14:textId="77777777" w:rsidR="00806913" w:rsidRDefault="00B0047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работ по обеспечению безопасности персональных данных при их обработке в информационных системах персональных данных,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Требованиями к защите персональных данных при их обработке в информационных системах персональных дан</w:t>
      </w:r>
      <w:r>
        <w:rPr>
          <w:rFonts w:ascii="Times New Roman" w:hAnsi="Times New Roman" w:cs="Times New Roman"/>
          <w:bCs/>
          <w:sz w:val="28"/>
          <w:szCs w:val="28"/>
        </w:rPr>
        <w:t>ных, 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bCs/>
          <w:sz w:val="28"/>
          <w:szCs w:val="28"/>
        </w:rPr>
        <w:br/>
        <w:t>1 ноября 2012 года № 1119, руководствуясь статьями 6, 40 Устава Няндомского муниципального округа Архангельской области, администрация Няндомского муниципального округа Архангельской об</w:t>
      </w:r>
      <w:r>
        <w:rPr>
          <w:rFonts w:ascii="Times New Roman" w:hAnsi="Times New Roman" w:cs="Times New Roman"/>
          <w:bCs/>
          <w:sz w:val="28"/>
          <w:szCs w:val="28"/>
        </w:rPr>
        <w:t>ласти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9FE1F56" w14:textId="77777777" w:rsidR="00806913" w:rsidRDefault="00B0047F">
      <w:pPr>
        <w:pStyle w:val="af8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Инструкцию по обращению с носителями конфиденциальной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051583" w14:textId="77777777" w:rsidR="00806913" w:rsidRDefault="00B0047F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3848"/>
      </w:tblGrid>
      <w:tr w:rsidR="00806913" w14:paraId="222DA7E5" w14:textId="77777777">
        <w:tc>
          <w:tcPr>
            <w:tcW w:w="5506" w:type="dxa"/>
          </w:tcPr>
          <w:p w14:paraId="4F171263" w14:textId="77777777" w:rsidR="00806913" w:rsidRDefault="0080691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43294AF6" w14:textId="77777777" w:rsidR="00806913" w:rsidRDefault="0080691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6913" w14:paraId="69DF0960" w14:textId="77777777">
        <w:tc>
          <w:tcPr>
            <w:tcW w:w="5506" w:type="dxa"/>
          </w:tcPr>
          <w:p w14:paraId="4C8EBE94" w14:textId="77777777" w:rsidR="00806913" w:rsidRDefault="0080691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1B320B0F" w14:textId="77777777" w:rsidR="00806913" w:rsidRDefault="0080691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6913" w14:paraId="1F2E2CB2" w14:textId="77777777">
        <w:tc>
          <w:tcPr>
            <w:tcW w:w="5506" w:type="dxa"/>
          </w:tcPr>
          <w:p w14:paraId="2C779A4B" w14:textId="77777777" w:rsidR="00806913" w:rsidRDefault="0080691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14:paraId="0366F0BD" w14:textId="77777777" w:rsidR="00806913" w:rsidRDefault="0080691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6913" w14:paraId="078C95C8" w14:textId="77777777">
        <w:tc>
          <w:tcPr>
            <w:tcW w:w="5506" w:type="dxa"/>
          </w:tcPr>
          <w:p w14:paraId="49757EAE" w14:textId="77777777" w:rsidR="00806913" w:rsidRDefault="00B0047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3B89C722" w14:textId="77777777" w:rsidR="00806913" w:rsidRDefault="00B0047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8" w:type="dxa"/>
            <w:vAlign w:val="bottom"/>
          </w:tcPr>
          <w:p w14:paraId="2FA928BD" w14:textId="77777777" w:rsidR="00806913" w:rsidRDefault="00B0047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375AD932" w14:textId="77777777" w:rsidR="00806913" w:rsidRDefault="00806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4B2E34" w14:textId="77777777" w:rsidR="00806913" w:rsidRDefault="00B0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80"/>
      </w:tblGrid>
      <w:tr w:rsidR="00806913" w14:paraId="1C78FC56" w14:textId="77777777">
        <w:trPr>
          <w:trHeight w:val="1560"/>
        </w:trPr>
        <w:tc>
          <w:tcPr>
            <w:tcW w:w="4390" w:type="dxa"/>
          </w:tcPr>
          <w:p w14:paraId="66384EF7" w14:textId="77777777" w:rsidR="00806913" w:rsidRDefault="008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14:paraId="193A3DEA" w14:textId="77777777" w:rsidR="00806913" w:rsidRDefault="00B0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6A65E7DD" w14:textId="77777777" w:rsidR="00806913" w:rsidRDefault="00B0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27CE96B" w14:textId="77777777" w:rsidR="00806913" w:rsidRDefault="00B0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6D13896E" w14:textId="77777777" w:rsidR="00806913" w:rsidRDefault="00B0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218C3FD1" w14:textId="77777777" w:rsidR="00806913" w:rsidRDefault="00B0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 ________2023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-па</w:t>
            </w:r>
          </w:p>
        </w:tc>
      </w:tr>
    </w:tbl>
    <w:p w14:paraId="687526B0" w14:textId="77777777" w:rsidR="00806913" w:rsidRDefault="00806913">
      <w:pPr>
        <w:rPr>
          <w:rFonts w:ascii="Times New Roman" w:hAnsi="Times New Roman" w:cs="Times New Roman"/>
          <w:sz w:val="28"/>
          <w:szCs w:val="28"/>
        </w:rPr>
      </w:pPr>
    </w:p>
    <w:p w14:paraId="715A17A9" w14:textId="77777777" w:rsidR="00806913" w:rsidRDefault="00B004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14:paraId="284A938D" w14:textId="77777777" w:rsidR="00806913" w:rsidRDefault="00B00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обращению с носителями конфиденциальной информации</w:t>
      </w:r>
    </w:p>
    <w:p w14:paraId="500B4417" w14:textId="77777777" w:rsidR="00806913" w:rsidRDefault="008069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00537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Данная Инструкция содержит обязательные для всех пользователей </w:t>
      </w:r>
      <w:r>
        <w:rPr>
          <w:rFonts w:ascii="Times New Roman" w:eastAsia="Arial" w:hAnsi="Times New Roman" w:cs="Times New Roman"/>
          <w:sz w:val="28"/>
          <w:szCs w:val="28"/>
        </w:rPr>
        <w:t>автоматизированных информационных систем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обрабатывающих персональные данные работников (далее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администрации Няндомского муниципального округа (далее - администрация) правила обращения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компьютерными носителями, использующимися для записи конфиденциальной информации.</w:t>
      </w:r>
    </w:p>
    <w:p w14:paraId="4214E72C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 компьютерными носителями информации понимаются различные по физической структуре и конструктивному исполнению носители информации, используемые для записи и накопления 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нформации с целью непосредственного ввода её в ЭВМ, обработки и передачи при помощи технических средств.</w:t>
      </w:r>
    </w:p>
    <w:p w14:paraId="36F554CF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Данной Инструкцией определяется порядок учета, хранения и обращения со съемными компьютерными носителями персональных данных и их утилизации. К съемным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носителям информации относятся носители для однократной или многократной записи такие, как CD-R, CD-RW, DVD-R, DVD-RW, USB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-накопители, дискеты.</w:t>
      </w:r>
    </w:p>
    <w:p w14:paraId="7CC34A29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 данная инструкция регламентирует порядок обслуживания и обеспечение безопасности несъемных электронн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ых носителей персональных данных, к которым относятся </w:t>
      </w:r>
      <w:r>
        <w:rPr>
          <w:rFonts w:ascii="Times New Roman" w:eastAsia="Arial" w:hAnsi="Times New Roman" w:cs="Times New Roman"/>
          <w:sz w:val="28"/>
          <w:szCs w:val="28"/>
        </w:rPr>
        <w:t>базы данных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 на жестких магнитных дисках, содержащие персональные данные работников.</w:t>
      </w:r>
    </w:p>
    <w:p w14:paraId="6B00F33D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 безопасностью данных на электронных носителях понимается сохранение конфиденциальности, исключение несанкционирова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нного проникновения либо иных действий, в том числе не имеющих злого умысла, которые могут привести к потере, искажению, изменению, копированию и другим нежелательным действиям с персональными данными.</w:t>
      </w:r>
    </w:p>
    <w:p w14:paraId="1E805E2D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Организационное и техническое обеспечение безопасности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конфиденциальной информации, хранящейся на компьютерных носителях во всех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техникума, с использованием допустимых программно-аппаратных методов защиты, контроль за действиями исполнителей и обслуживающего персонала при работе с указанными носителями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возлагается на уполномоченных сотрудников администрации.</w:t>
      </w:r>
    </w:p>
    <w:p w14:paraId="3DA9B74B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  Все носители информации должны храниться в надежной, защищенной среде в соответствии с инструкциями производителей. Специфика условий и режима хранения определяется типом носителей, но общими тре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бованиями при хранении любых электронных носителей являются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защита их от механических повреждений, деформаций, загрязнения, запыления, воздействия экстремальных температур и прямых солнечных лучей. Для магнитных носителей (дискет, жестких дисков и т. п.) 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еобходимо дополнительно обеспечить защиту их от магнитных и электромагнитных воздействий окружающей среды, не размещать их в непосредственной близости к мощным источникам электромагнитных полей — электродвигателей, обогревателей и т. п.</w:t>
      </w:r>
    </w:p>
    <w:p w14:paraId="32E99502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  Все находящиеся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хранении и в обращении съемные носители конфиденциальной информации подлежат учёту. Каждый съемный носитель с записанными на нем персональными данными должен иметь этикетку, на которой указывается его уникальный учетный номер.</w:t>
      </w:r>
    </w:p>
    <w:p w14:paraId="4606429F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  Учет съемных носителе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персональных данных по форме (Приложение 1) осуществляют исполнители, работающие с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. При получении или передаче носителя делаются соответствующие записи в журнале учета.</w:t>
      </w:r>
    </w:p>
    <w:p w14:paraId="79369FE1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  При обработке конфиденциальной информации пользователи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(исполнители)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должны использовать только специально предназначенные для этого разделы (каталоги) электронных носителей или съемные маркированные носители.</w:t>
      </w:r>
    </w:p>
    <w:p w14:paraId="3FA07DF0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  При хранении носителей должны соблюдаться условия, обеспечивающие сохранность конфиденциальной информации и иск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лючающие несанкционированный доступ к ней.</w:t>
      </w:r>
    </w:p>
    <w:p w14:paraId="0B0C3C21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6.  Хранение работником носителей конфиденциальной информации допускается только в личном </w:t>
      </w:r>
      <w:r>
        <w:rPr>
          <w:rFonts w:ascii="Times New Roman" w:eastAsia="Arial" w:hAnsi="Times New Roman" w:cs="Times New Roman"/>
          <w:sz w:val="28"/>
          <w:szCs w:val="28"/>
        </w:rPr>
        <w:t>сейфе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либо в сейфе уполномоченного сотрудника.</w:t>
      </w:r>
    </w:p>
    <w:p w14:paraId="6F6B6C97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7.  Работникам запрещается:</w:t>
      </w:r>
    </w:p>
    <w:p w14:paraId="0731DC50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7.1  хранить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съемные носители конфиденциальной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информации вместе с носителями открытой информации, на рабочих столах, либо оставлять их без присмотра в незапертом помещении или передавать на хранение другим лицам;</w:t>
      </w:r>
    </w:p>
    <w:p w14:paraId="1EDD9B7E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7.2  выносить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съемные носители конфиденциальной информации из служебных помещений для раб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оты с ними на дому и т. д.</w:t>
      </w:r>
    </w:p>
    <w:p w14:paraId="36A2ED9E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8.  При отправке или передаче персональных данных </w:t>
      </w:r>
      <w:r>
        <w:rPr>
          <w:rFonts w:ascii="Times New Roman" w:eastAsia="Arial" w:hAnsi="Times New Roman" w:cs="Times New Roman"/>
          <w:sz w:val="28"/>
          <w:szCs w:val="28"/>
        </w:rPr>
        <w:t>адресатам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 на съемные носители записываются только предназначенные адресатам данные. Вынос съемных носителей персональных данных для непосредственной передачи адресату осуществляет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ся только с письменного разрешения директора техникума на основании запроса сторонней организации с обязательной регистрацией в Журнале регистрации запросов на предоставление персональных данных.</w:t>
      </w:r>
    </w:p>
    <w:p w14:paraId="23828CC2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9.  Для защиты компьютерных носителей информации от несанкционированного доступа, использования или повреждения во время транспортировки из одной организации в другую необходимо использовать надежных курьеров и транспорт, а также упаковку, защищающую носит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ели от постороннего вмешательства и позволяющую выявить попытки ее вскрытия.</w:t>
      </w:r>
    </w:p>
    <w:p w14:paraId="625EB774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10.  О фактах утраты носителей конфиденциальной информации либо разглашения содержащихся на них сведений немедленно ставится в известность ответственный за информационную безопасн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ость и глава Няндомского муниципального округа. На утраченные носители составляется акт. Соответствующие отметки вносятся в журналы персонального учета съемных носителей персональных данных.</w:t>
      </w:r>
    </w:p>
    <w:p w14:paraId="66B0DA32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11.  Съемные носители персональных данных, пришедшие в негодность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или отслужившие установленный срок, подлежат уничтожению. Уничтожение съемных носителей конфиденциальной информации осуществляется уполномоченной комиссией. По результатам уничтожения носителей составляется соответствующий акт.</w:t>
      </w:r>
    </w:p>
    <w:p w14:paraId="29AF9013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12.  Носители, на которые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осуществляется резервное копирование баз данных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 должны регулярно (не реже одного раза в 6 месяцев) проверяться на отсутствие сбоев уполномоченными сотрудниками.</w:t>
      </w:r>
    </w:p>
    <w:p w14:paraId="4F36EF8F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13.  При повторном использовании носителей конфиденциальной информации предыдущее содержимое должно надежно удаляться уполномоченными лицом.</w:t>
      </w:r>
    </w:p>
    <w:p w14:paraId="099125CE" w14:textId="77777777" w:rsidR="00806913" w:rsidRDefault="00B004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14.  Повседневный и периодический контроль за действиями исполнителей – пользователей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ИСПДн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работе с компьютерн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ыми носителями конфиденциальной информации возлагается на руководителей отделов.</w:t>
      </w:r>
    </w:p>
    <w:p w14:paraId="2064160C" w14:textId="77777777" w:rsidR="00806913" w:rsidRDefault="00B0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9"/>
        <w:tblW w:w="95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80"/>
      </w:tblGrid>
      <w:tr w:rsidR="00806913" w14:paraId="4E2E1EDB" w14:textId="77777777">
        <w:trPr>
          <w:trHeight w:val="1560"/>
        </w:trPr>
        <w:tc>
          <w:tcPr>
            <w:tcW w:w="4390" w:type="dxa"/>
          </w:tcPr>
          <w:p w14:paraId="3AAE8567" w14:textId="77777777" w:rsidR="00806913" w:rsidRDefault="00806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54409F5A" w14:textId="77777777" w:rsidR="00806913" w:rsidRDefault="00B00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Инструкция по обращению с носителями конфиденциальной информации</w:t>
            </w:r>
          </w:p>
        </w:tc>
      </w:tr>
    </w:tbl>
    <w:p w14:paraId="5A628542" w14:textId="77777777" w:rsidR="00806913" w:rsidRDefault="00B0047F">
      <w:pPr>
        <w:jc w:val="center"/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109F1CAE" w14:textId="77777777" w:rsidR="00806913" w:rsidRDefault="00B00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съемных носителей персональных данных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266"/>
        <w:gridCol w:w="1518"/>
        <w:gridCol w:w="1357"/>
        <w:gridCol w:w="1513"/>
        <w:gridCol w:w="1518"/>
        <w:gridCol w:w="1607"/>
      </w:tblGrid>
      <w:tr w:rsidR="00806913" w14:paraId="275E7E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1AC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01BF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Метка съемного носителя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(учетный номер)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C331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исполнителя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2197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(Получил, вернул, передал)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8230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записи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273B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исполнителя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DA52" w14:textId="77777777" w:rsidR="00806913" w:rsidRDefault="00B0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Примечание*</w:t>
            </w:r>
          </w:p>
        </w:tc>
      </w:tr>
      <w:tr w:rsidR="00806913" w14:paraId="70083E9A" w14:textId="77777777">
        <w:trPr>
          <w:trHeight w:val="336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6CAD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13B2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6E66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3DFB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BB00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A960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6819" w14:textId="77777777" w:rsidR="00806913" w:rsidRDefault="0080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13" w14:paraId="46FF190E" w14:textId="77777777"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984C" w14:textId="77777777" w:rsidR="00806913" w:rsidRDefault="00B004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4B0B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97A6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D0D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0C14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4BBC" w14:textId="77777777" w:rsidR="00806913" w:rsidRDefault="0080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76D" w14:textId="77777777" w:rsidR="00806913" w:rsidRDefault="00806913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0FA5D" w14:textId="77777777" w:rsidR="00806913" w:rsidRDefault="00806913">
      <w:pPr>
        <w:rPr>
          <w:rFonts w:ascii="Times New Roman" w:hAnsi="Times New Roman" w:cs="Times New Roman"/>
          <w:sz w:val="28"/>
          <w:szCs w:val="28"/>
        </w:rPr>
      </w:pPr>
    </w:p>
    <w:sectPr w:rsidR="00806913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8A4B" w14:textId="77777777" w:rsidR="00B0047F" w:rsidRDefault="00B0047F">
      <w:pPr>
        <w:spacing w:line="240" w:lineRule="auto"/>
      </w:pPr>
      <w:r>
        <w:separator/>
      </w:r>
    </w:p>
  </w:endnote>
  <w:endnote w:type="continuationSeparator" w:id="0">
    <w:p w14:paraId="4295BBFA" w14:textId="77777777" w:rsidR="00B0047F" w:rsidRDefault="00B00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5386" w14:textId="77777777" w:rsidR="00B0047F" w:rsidRDefault="00B0047F">
      <w:pPr>
        <w:spacing w:line="240" w:lineRule="auto"/>
      </w:pPr>
      <w:r>
        <w:separator/>
      </w:r>
    </w:p>
  </w:footnote>
  <w:footnote w:type="continuationSeparator" w:id="0">
    <w:p w14:paraId="42DB3887" w14:textId="77777777" w:rsidR="00B0047F" w:rsidRDefault="00B004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754780"/>
      <w:docPartObj>
        <w:docPartGallery w:val="Page Numbers (Top of Page)"/>
        <w:docPartUnique/>
      </w:docPartObj>
    </w:sdtPr>
    <w:sdtEndPr/>
    <w:sdtContent>
      <w:p w14:paraId="6C8B5959" w14:textId="77777777" w:rsidR="00806913" w:rsidRDefault="00B0047F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9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806913" w14:paraId="6175A77F" w14:textId="77777777">
      <w:tc>
        <w:tcPr>
          <w:tcW w:w="9570" w:type="dxa"/>
        </w:tcPr>
        <w:p w14:paraId="5A0DE120" w14:textId="77777777" w:rsidR="00806913" w:rsidRDefault="00B0047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</w:rPr>
            <mc:AlternateContent>
              <mc:Choice Requires="wpg">
                <w:drawing>
                  <wp:inline distT="0" distB="0" distL="0" distR="0" wp14:anchorId="2150DC1E" wp14:editId="361936F4">
                    <wp:extent cx="564996" cy="680265"/>
                    <wp:effectExtent l="19050" t="0" r="6504" b="0"/>
                    <wp:docPr id="1" name="Рисунок 1783972858" descr="Няндомский район-Г одноцветный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" descr="Няндомский район-Г одноцветный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64996" cy="680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4.5pt;height:53.6pt;mso-wrap-distance-left:0.0pt;mso-wrap-distance-top:0.0pt;mso-wrap-distance-right:0.0pt;mso-wrap-distance-bottom:0.0pt;" stroked="f" strokeweight="0.75pt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61825EA4" w14:textId="77777777" w:rsidR="00806913" w:rsidRDefault="0080691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06913" w14:paraId="068677E2" w14:textId="77777777">
      <w:tc>
        <w:tcPr>
          <w:tcW w:w="9570" w:type="dxa"/>
        </w:tcPr>
        <w:p w14:paraId="79A79EE1" w14:textId="77777777" w:rsidR="00806913" w:rsidRDefault="00B0047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E872596" w14:textId="77777777" w:rsidR="00806913" w:rsidRDefault="00B0047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11B9AB1C" w14:textId="77777777" w:rsidR="00806913" w:rsidRDefault="00B0047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AE60CD1" w14:textId="77777777" w:rsidR="00806913" w:rsidRDefault="0080691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06913" w14:paraId="149D28F2" w14:textId="77777777">
      <w:tc>
        <w:tcPr>
          <w:tcW w:w="9570" w:type="dxa"/>
        </w:tcPr>
        <w:p w14:paraId="6FB1D74A" w14:textId="77777777" w:rsidR="00806913" w:rsidRDefault="00B0047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06913" w14:paraId="5219875B" w14:textId="77777777">
      <w:tc>
        <w:tcPr>
          <w:tcW w:w="9570" w:type="dxa"/>
        </w:tcPr>
        <w:p w14:paraId="6C389784" w14:textId="77777777" w:rsidR="00806913" w:rsidRDefault="0080691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06913" w14:paraId="6C36B9D7" w14:textId="77777777">
      <w:tc>
        <w:tcPr>
          <w:tcW w:w="9570" w:type="dxa"/>
        </w:tcPr>
        <w:p w14:paraId="386A972F" w14:textId="77777777" w:rsidR="00806913" w:rsidRDefault="00B004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 ___________ 2023 г. №     -па</w:t>
          </w:r>
        </w:p>
      </w:tc>
    </w:tr>
    <w:tr w:rsidR="00806913" w14:paraId="15CF7C89" w14:textId="77777777">
      <w:tc>
        <w:tcPr>
          <w:tcW w:w="9570" w:type="dxa"/>
        </w:tcPr>
        <w:p w14:paraId="0A847029" w14:textId="77777777" w:rsidR="00806913" w:rsidRDefault="0080691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06913" w14:paraId="37E067BD" w14:textId="77777777">
      <w:tc>
        <w:tcPr>
          <w:tcW w:w="9570" w:type="dxa"/>
        </w:tcPr>
        <w:p w14:paraId="53E94A9E" w14:textId="77777777" w:rsidR="00806913" w:rsidRDefault="00B004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806913" w14:paraId="7ABBF0F4" w14:textId="77777777">
      <w:tc>
        <w:tcPr>
          <w:tcW w:w="9570" w:type="dxa"/>
        </w:tcPr>
        <w:p w14:paraId="36F89D6B" w14:textId="77777777" w:rsidR="00806913" w:rsidRDefault="0080691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717ADBD" w14:textId="77777777" w:rsidR="00806913" w:rsidRDefault="00806913">
    <w:pPr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7FB"/>
    <w:multiLevelType w:val="multilevel"/>
    <w:tmpl w:val="8AF685B0"/>
    <w:lvl w:ilvl="0">
      <w:start w:val="1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AE63ADF"/>
    <w:multiLevelType w:val="multilevel"/>
    <w:tmpl w:val="58B0F3FA"/>
    <w:lvl w:ilvl="0">
      <w:start w:val="3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1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3183CCC"/>
    <w:multiLevelType w:val="hybridMultilevel"/>
    <w:tmpl w:val="5AB2CDE2"/>
    <w:lvl w:ilvl="0" w:tplc="FFFFFFFF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 w:tplc="FFFFFFFF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" w15:restartNumberingAfterBreak="0">
    <w:nsid w:val="171529CB"/>
    <w:multiLevelType w:val="multilevel"/>
    <w:tmpl w:val="FF36566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A281DEE"/>
    <w:multiLevelType w:val="hybridMultilevel"/>
    <w:tmpl w:val="BC3A82A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8114743"/>
    <w:multiLevelType w:val="multilevel"/>
    <w:tmpl w:val="0F80254A"/>
    <w:lvl w:ilvl="0">
      <w:start w:val="2"/>
      <w:numFmt w:val="upperRoman"/>
      <w:suff w:val="nothing"/>
      <w:lvlText w:val="%1."/>
      <w:lvlJc w:val="right"/>
      <w:pPr>
        <w:ind w:left="644" w:hanging="360"/>
      </w:pPr>
      <w:rPr>
        <w:rFonts w:hint="default"/>
      </w:rPr>
    </w:lvl>
    <w:lvl w:ilvl="1">
      <w:start w:val="8"/>
      <w:numFmt w:val="decimal"/>
      <w:isLgl/>
      <w:suff w:val="nothing"/>
      <w:lvlText w:val="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69D0ECC"/>
    <w:multiLevelType w:val="hybridMultilevel"/>
    <w:tmpl w:val="C1CA1AC0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3A267AE"/>
    <w:multiLevelType w:val="hybridMultilevel"/>
    <w:tmpl w:val="A5E8620A"/>
    <w:lvl w:ilvl="0" w:tplc="FFFFFFFF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FFFFFFF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13"/>
    <w:rsid w:val="005E5287"/>
    <w:rsid w:val="00806913"/>
    <w:rsid w:val="00B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263"/>
  <w15:docId w15:val="{DE14EA1D-FC8A-434C-A5F5-4CF6751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1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2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</w:style>
  <w:style w:type="paragraph" w:styleId="af6">
    <w:name w:val="Balloon Text"/>
    <w:basedOn w:val="a1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customStyle="1" w:styleId="western">
    <w:name w:val="western"/>
    <w:basedOn w:val="a1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</w:style>
  <w:style w:type="paragraph" w:styleId="afe">
    <w:name w:val="Normal (Web)"/>
    <w:basedOn w:val="a1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pPr>
      <w:spacing w:line="240" w:lineRule="auto"/>
      <w:ind w:right="-10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2"/>
    <w:link w:val="33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сновной текст1"/>
    <w:basedOn w:val="a1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pPr>
      <w:numPr>
        <w:numId w:val="7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pPr>
      <w:numPr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1"/>
    <w:pPr>
      <w:numPr>
        <w:ilvl w:val="1"/>
        <w:numId w:val="8"/>
      </w:numPr>
      <w:spacing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9B459-2A15-4BCA-A4A6-46144782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IT-Spec001</cp:lastModifiedBy>
  <cp:revision>2</cp:revision>
  <dcterms:created xsi:type="dcterms:W3CDTF">2023-07-10T08:41:00Z</dcterms:created>
  <dcterms:modified xsi:type="dcterms:W3CDTF">2023-07-10T08:41:00Z</dcterms:modified>
</cp:coreProperties>
</file>