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9039"/>
        <w:gridCol w:w="5204"/>
      </w:tblGrid>
      <w:tr w:rsidR="002456F0" w:rsidRPr="003E5167" w:rsidTr="002456F0">
        <w:trPr>
          <w:trHeight w:val="1371"/>
        </w:trPr>
        <w:tc>
          <w:tcPr>
            <w:tcW w:w="9039" w:type="dxa"/>
          </w:tcPr>
          <w:p w:rsidR="002456F0" w:rsidRPr="003E5167" w:rsidRDefault="002456F0" w:rsidP="009C686C">
            <w:pPr>
              <w:widowControl w:val="0"/>
              <w:tabs>
                <w:tab w:val="left" w:pos="7964"/>
              </w:tabs>
              <w:rPr>
                <w:sz w:val="24"/>
                <w:szCs w:val="24"/>
              </w:rPr>
            </w:pPr>
          </w:p>
        </w:tc>
        <w:tc>
          <w:tcPr>
            <w:tcW w:w="5204" w:type="dxa"/>
          </w:tcPr>
          <w:p w:rsidR="002456F0" w:rsidRPr="009916F8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Приложение </w:t>
            </w:r>
            <w:r w:rsidR="008C3C84">
              <w:rPr>
                <w:sz w:val="24"/>
                <w:szCs w:val="24"/>
              </w:rPr>
              <w:t>2</w:t>
            </w:r>
          </w:p>
          <w:p w:rsidR="002456F0" w:rsidRPr="009916F8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 xml:space="preserve">к решению Собрания депутатов </w:t>
            </w:r>
            <w:r w:rsidR="009916F8">
              <w:rPr>
                <w:sz w:val="24"/>
                <w:szCs w:val="24"/>
              </w:rPr>
              <w:t xml:space="preserve">первого </w:t>
            </w:r>
            <w:r w:rsidRPr="009916F8">
              <w:rPr>
                <w:sz w:val="24"/>
                <w:szCs w:val="24"/>
              </w:rPr>
              <w:t>созыва</w:t>
            </w:r>
          </w:p>
          <w:p w:rsidR="002456F0" w:rsidRDefault="009916F8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Няндомского муниципального округа</w:t>
            </w:r>
          </w:p>
          <w:p w:rsidR="0050143F" w:rsidRPr="009916F8" w:rsidRDefault="0050143F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Архангельской области</w:t>
            </w:r>
          </w:p>
          <w:p w:rsidR="002456F0" w:rsidRPr="003E5167" w:rsidRDefault="002456F0" w:rsidP="0050143F">
            <w:pPr>
              <w:widowControl w:val="0"/>
              <w:tabs>
                <w:tab w:val="left" w:pos="7964"/>
              </w:tabs>
              <w:jc w:val="center"/>
              <w:rPr>
                <w:sz w:val="24"/>
                <w:szCs w:val="24"/>
              </w:rPr>
            </w:pPr>
            <w:r w:rsidRPr="009916F8">
              <w:rPr>
                <w:sz w:val="24"/>
                <w:szCs w:val="24"/>
              </w:rPr>
              <w:t>от «</w:t>
            </w:r>
            <w:r w:rsidR="00426F01">
              <w:rPr>
                <w:sz w:val="24"/>
                <w:szCs w:val="24"/>
              </w:rPr>
              <w:t>27</w:t>
            </w:r>
            <w:r w:rsidRPr="009916F8">
              <w:rPr>
                <w:sz w:val="24"/>
                <w:szCs w:val="24"/>
              </w:rPr>
              <w:t xml:space="preserve">» </w:t>
            </w:r>
            <w:r w:rsidR="00426F01">
              <w:rPr>
                <w:sz w:val="24"/>
                <w:szCs w:val="24"/>
              </w:rPr>
              <w:t xml:space="preserve">января </w:t>
            </w:r>
            <w:bookmarkStart w:id="0" w:name="_GoBack"/>
            <w:bookmarkEnd w:id="0"/>
            <w:r w:rsidRPr="009916F8">
              <w:rPr>
                <w:sz w:val="24"/>
                <w:szCs w:val="24"/>
              </w:rPr>
              <w:t>20</w:t>
            </w:r>
            <w:r w:rsidR="009916F8">
              <w:rPr>
                <w:sz w:val="24"/>
                <w:szCs w:val="24"/>
              </w:rPr>
              <w:t>2</w:t>
            </w:r>
            <w:r w:rsidR="0074125C">
              <w:rPr>
                <w:sz w:val="24"/>
                <w:szCs w:val="24"/>
              </w:rPr>
              <w:t>3</w:t>
            </w:r>
            <w:r w:rsidRPr="009916F8">
              <w:rPr>
                <w:sz w:val="24"/>
                <w:szCs w:val="24"/>
              </w:rPr>
              <w:t xml:space="preserve"> г.  №</w:t>
            </w:r>
            <w:r>
              <w:rPr>
                <w:sz w:val="24"/>
                <w:szCs w:val="24"/>
              </w:rPr>
              <w:t xml:space="preserve"> </w:t>
            </w:r>
            <w:r w:rsidR="00426F01">
              <w:rPr>
                <w:sz w:val="24"/>
                <w:szCs w:val="24"/>
              </w:rPr>
              <w:t>57</w:t>
            </w:r>
          </w:p>
        </w:tc>
      </w:tr>
    </w:tbl>
    <w:p w:rsidR="002456F0" w:rsidRDefault="002456F0" w:rsidP="002456F0">
      <w:pPr>
        <w:tabs>
          <w:tab w:val="left" w:pos="1340"/>
        </w:tabs>
        <w:rPr>
          <w:sz w:val="24"/>
          <w:szCs w:val="24"/>
        </w:rPr>
      </w:pPr>
    </w:p>
    <w:p w:rsidR="002456F0" w:rsidRDefault="002456F0" w:rsidP="002456F0">
      <w:pPr>
        <w:tabs>
          <w:tab w:val="left" w:pos="134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Предельный норматив возмещения транспортных расходов поставщикам за одну доставку товаров</w:t>
      </w:r>
      <w:r w:rsidR="00F766CD">
        <w:rPr>
          <w:sz w:val="24"/>
          <w:szCs w:val="24"/>
        </w:rPr>
        <w:t>, минимальная периодичность доставки товаров в труднодоступные населенные пункты Няндомского муниципального округа Архангельской области</w:t>
      </w:r>
      <w:r>
        <w:rPr>
          <w:sz w:val="24"/>
          <w:szCs w:val="24"/>
        </w:rPr>
        <w:t xml:space="preserve"> </w:t>
      </w:r>
    </w:p>
    <w:p w:rsidR="002456F0" w:rsidRDefault="002456F0" w:rsidP="002456F0">
      <w:pPr>
        <w:rPr>
          <w:sz w:val="24"/>
          <w:szCs w:val="24"/>
        </w:rPr>
      </w:pPr>
    </w:p>
    <w:p w:rsidR="002456F0" w:rsidRPr="00575ECA" w:rsidRDefault="002456F0" w:rsidP="002456F0">
      <w:pPr>
        <w:tabs>
          <w:tab w:val="left" w:pos="259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3"/>
        <w:tblW w:w="14864" w:type="dxa"/>
        <w:tblLayout w:type="fixed"/>
        <w:tblLook w:val="04A0" w:firstRow="1" w:lastRow="0" w:firstColumn="1" w:lastColumn="0" w:noHBand="0" w:noVBand="1"/>
      </w:tblPr>
      <w:tblGrid>
        <w:gridCol w:w="2235"/>
        <w:gridCol w:w="1227"/>
        <w:gridCol w:w="2458"/>
        <w:gridCol w:w="2225"/>
        <w:gridCol w:w="2191"/>
        <w:gridCol w:w="2337"/>
        <w:gridCol w:w="2191"/>
      </w:tblGrid>
      <w:tr w:rsidR="002456F0" w:rsidRPr="0045635F" w:rsidTr="00123157">
        <w:trPr>
          <w:trHeight w:val="1929"/>
        </w:trPr>
        <w:tc>
          <w:tcPr>
            <w:tcW w:w="2235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Наименование маршрута</w:t>
            </w:r>
          </w:p>
        </w:tc>
        <w:tc>
          <w:tcPr>
            <w:tcW w:w="1227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Расстояние (км.)</w:t>
            </w:r>
          </w:p>
        </w:tc>
        <w:tc>
          <w:tcPr>
            <w:tcW w:w="2458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2225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Предельный норматив возмещения транспортных расходов за одну доставку товаров (руб. коп.)*</w:t>
            </w:r>
          </w:p>
        </w:tc>
        <w:tc>
          <w:tcPr>
            <w:tcW w:w="2191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Минимальная периодичность доставки</w:t>
            </w:r>
            <w:r>
              <w:rPr>
                <w:sz w:val="24"/>
                <w:szCs w:val="24"/>
              </w:rPr>
              <w:t xml:space="preserve"> (в летнее время/ в зимнее время)</w:t>
            </w:r>
          </w:p>
        </w:tc>
        <w:tc>
          <w:tcPr>
            <w:tcW w:w="2337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всего доставок товаров в год</w:t>
            </w:r>
          </w:p>
        </w:tc>
        <w:tc>
          <w:tcPr>
            <w:tcW w:w="2191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Предельный норматив возмещения транспортных расходов в год</w:t>
            </w:r>
          </w:p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 w:rsidRPr="0045635F">
              <w:rPr>
                <w:sz w:val="24"/>
                <w:szCs w:val="24"/>
              </w:rPr>
              <w:t>(руб. коп.)*</w:t>
            </w:r>
          </w:p>
        </w:tc>
      </w:tr>
      <w:tr w:rsidR="002456F0" w:rsidRPr="0045635F" w:rsidTr="00123157">
        <w:trPr>
          <w:trHeight w:val="1106"/>
        </w:trPr>
        <w:tc>
          <w:tcPr>
            <w:tcW w:w="2235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 w:rsidRPr="0045635F">
              <w:rPr>
                <w:sz w:val="24"/>
                <w:szCs w:val="24"/>
              </w:rPr>
              <w:t xml:space="preserve"> Няндома -железнодорожная станция Шожма </w:t>
            </w:r>
          </w:p>
        </w:tc>
        <w:tc>
          <w:tcPr>
            <w:tcW w:w="1227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2458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автомобильный</w:t>
            </w:r>
          </w:p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25" w:type="dxa"/>
          </w:tcPr>
          <w:p w:rsidR="002456F0" w:rsidRPr="0045635F" w:rsidRDefault="002456F0" w:rsidP="00796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7964B6">
              <w:rPr>
                <w:sz w:val="24"/>
                <w:szCs w:val="24"/>
              </w:rPr>
              <w:t>86=02</w:t>
            </w:r>
          </w:p>
        </w:tc>
        <w:tc>
          <w:tcPr>
            <w:tcW w:w="2191" w:type="dxa"/>
          </w:tcPr>
          <w:p w:rsidR="002456F0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раз</w:t>
            </w:r>
            <w:r w:rsidRPr="0045635F">
              <w:rPr>
                <w:sz w:val="24"/>
                <w:szCs w:val="24"/>
              </w:rPr>
              <w:t xml:space="preserve"> в </w:t>
            </w:r>
            <w:r>
              <w:rPr>
                <w:sz w:val="24"/>
                <w:szCs w:val="24"/>
              </w:rPr>
              <w:t>неделю/</w:t>
            </w:r>
          </w:p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раза в неделю</w:t>
            </w:r>
          </w:p>
        </w:tc>
        <w:tc>
          <w:tcPr>
            <w:tcW w:w="2337" w:type="dxa"/>
          </w:tcPr>
          <w:p w:rsidR="002456F0" w:rsidRPr="0045635F" w:rsidRDefault="002456F0" w:rsidP="009C68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</w:t>
            </w:r>
          </w:p>
        </w:tc>
        <w:tc>
          <w:tcPr>
            <w:tcW w:w="2191" w:type="dxa"/>
          </w:tcPr>
          <w:p w:rsidR="002456F0" w:rsidRPr="0045635F" w:rsidRDefault="007964B6" w:rsidP="007964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373326</w:t>
            </w:r>
            <w:r w:rsidR="002456F0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6</w:t>
            </w:r>
            <w:r w:rsidR="002456F0">
              <w:rPr>
                <w:sz w:val="24"/>
                <w:szCs w:val="24"/>
              </w:rPr>
              <w:t>8</w:t>
            </w:r>
          </w:p>
        </w:tc>
      </w:tr>
    </w:tbl>
    <w:p w:rsidR="002456F0" w:rsidRDefault="002456F0" w:rsidP="002456F0">
      <w:pPr>
        <w:ind w:left="-1134"/>
      </w:pPr>
    </w:p>
    <w:p w:rsidR="002456F0" w:rsidRPr="0045635F" w:rsidRDefault="002456F0" w:rsidP="002456F0">
      <w:pPr>
        <w:rPr>
          <w:sz w:val="24"/>
          <w:szCs w:val="24"/>
        </w:rPr>
      </w:pPr>
      <w:r w:rsidRPr="0045635F">
        <w:rPr>
          <w:sz w:val="24"/>
          <w:szCs w:val="24"/>
        </w:rPr>
        <w:t>Примечание: * - возмещается не более 70% от фактических расходов</w:t>
      </w:r>
      <w:r w:rsidR="00737401">
        <w:rPr>
          <w:sz w:val="24"/>
          <w:szCs w:val="24"/>
        </w:rPr>
        <w:t>;</w:t>
      </w:r>
    </w:p>
    <w:sectPr w:rsidR="002456F0" w:rsidRPr="0045635F" w:rsidSect="002456F0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F0"/>
    <w:rsid w:val="00003BC4"/>
    <w:rsid w:val="00011DDD"/>
    <w:rsid w:val="000660DF"/>
    <w:rsid w:val="00112A06"/>
    <w:rsid w:val="00123157"/>
    <w:rsid w:val="001245C0"/>
    <w:rsid w:val="0014088E"/>
    <w:rsid w:val="001A2C88"/>
    <w:rsid w:val="001B00D0"/>
    <w:rsid w:val="002456F0"/>
    <w:rsid w:val="002D2E49"/>
    <w:rsid w:val="002E3CC3"/>
    <w:rsid w:val="0031296D"/>
    <w:rsid w:val="003A5061"/>
    <w:rsid w:val="00407F6A"/>
    <w:rsid w:val="00426F01"/>
    <w:rsid w:val="004D384E"/>
    <w:rsid w:val="0050143F"/>
    <w:rsid w:val="00582010"/>
    <w:rsid w:val="0059503D"/>
    <w:rsid w:val="00595207"/>
    <w:rsid w:val="005C3BA7"/>
    <w:rsid w:val="00605FB4"/>
    <w:rsid w:val="006239D6"/>
    <w:rsid w:val="00667D6E"/>
    <w:rsid w:val="00677BA5"/>
    <w:rsid w:val="006E67F0"/>
    <w:rsid w:val="00737401"/>
    <w:rsid w:val="0074125C"/>
    <w:rsid w:val="007964B6"/>
    <w:rsid w:val="0080756E"/>
    <w:rsid w:val="00837130"/>
    <w:rsid w:val="00840675"/>
    <w:rsid w:val="0087407C"/>
    <w:rsid w:val="00874296"/>
    <w:rsid w:val="00875EC5"/>
    <w:rsid w:val="008C3C84"/>
    <w:rsid w:val="008D37D7"/>
    <w:rsid w:val="008E1D20"/>
    <w:rsid w:val="009916F8"/>
    <w:rsid w:val="009A646A"/>
    <w:rsid w:val="009B19C5"/>
    <w:rsid w:val="009E115C"/>
    <w:rsid w:val="00A65522"/>
    <w:rsid w:val="00A66E19"/>
    <w:rsid w:val="00AA68A7"/>
    <w:rsid w:val="00AD5C9B"/>
    <w:rsid w:val="00B14BEC"/>
    <w:rsid w:val="00BC4349"/>
    <w:rsid w:val="00C609EA"/>
    <w:rsid w:val="00C972C9"/>
    <w:rsid w:val="00CA1402"/>
    <w:rsid w:val="00CB06AB"/>
    <w:rsid w:val="00CE50E3"/>
    <w:rsid w:val="00CE5287"/>
    <w:rsid w:val="00D31782"/>
    <w:rsid w:val="00D353F6"/>
    <w:rsid w:val="00D55273"/>
    <w:rsid w:val="00D62240"/>
    <w:rsid w:val="00DC58D3"/>
    <w:rsid w:val="00DF1D18"/>
    <w:rsid w:val="00E42275"/>
    <w:rsid w:val="00EA2EDC"/>
    <w:rsid w:val="00ED69B2"/>
    <w:rsid w:val="00EE3031"/>
    <w:rsid w:val="00F60A86"/>
    <w:rsid w:val="00F656AC"/>
    <w:rsid w:val="00F766CD"/>
    <w:rsid w:val="00F9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78821"/>
  <w15:docId w15:val="{F782F43C-9C2E-4E85-95DC-801DB9E3C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6F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56F0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User</cp:lastModifiedBy>
  <cp:revision>2</cp:revision>
  <cp:lastPrinted>2023-03-20T12:55:00Z</cp:lastPrinted>
  <dcterms:created xsi:type="dcterms:W3CDTF">2023-03-20T12:55:00Z</dcterms:created>
  <dcterms:modified xsi:type="dcterms:W3CDTF">2023-03-20T12:55:00Z</dcterms:modified>
</cp:coreProperties>
</file>