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62B7" w:rsidRPr="00FC4092" w:rsidRDefault="005162B7" w:rsidP="002779F6">
      <w:pPr>
        <w:ind w:firstLine="709"/>
        <w:jc w:val="center"/>
        <w:rPr>
          <w:b/>
        </w:rPr>
      </w:pPr>
      <w:r w:rsidRPr="00FC4092">
        <w:rPr>
          <w:b/>
        </w:rPr>
        <w:t>Отчет  главы муниципального образования «Няндомский муниципальный район» о результатах своей деятельности и деятельности администрации муниципального образования «Няндомский муниципальный район» за 201</w:t>
      </w:r>
      <w:r w:rsidR="007E2976" w:rsidRPr="00FC4092">
        <w:rPr>
          <w:b/>
        </w:rPr>
        <w:t xml:space="preserve">8 </w:t>
      </w:r>
      <w:r w:rsidRPr="00FC4092">
        <w:rPr>
          <w:b/>
        </w:rPr>
        <w:t>год</w:t>
      </w:r>
      <w:bookmarkStart w:id="0" w:name="_GoBack"/>
      <w:bookmarkEnd w:id="0"/>
    </w:p>
    <w:p w:rsidR="005162B7" w:rsidRPr="00E5502D" w:rsidRDefault="005162B7" w:rsidP="002779F6">
      <w:pPr>
        <w:ind w:firstLine="709"/>
        <w:jc w:val="center"/>
      </w:pPr>
    </w:p>
    <w:p w:rsidR="00660AF4" w:rsidRPr="00E5502D" w:rsidRDefault="00660AF4" w:rsidP="00660AF4">
      <w:pPr>
        <w:ind w:firstLine="709"/>
      </w:pPr>
      <w:r w:rsidRPr="00E5502D">
        <w:t xml:space="preserve">Решение вопросов местного значения невозможно без соответствующего финансового обеспечения. В 2018 году принимаемые меры позволили достичь стабильного финансового - экономического положения района. </w:t>
      </w:r>
    </w:p>
    <w:p w:rsidR="00660AF4" w:rsidRPr="00E5502D" w:rsidRDefault="00660AF4" w:rsidP="00660AF4">
      <w:pPr>
        <w:pStyle w:val="af8"/>
        <w:spacing w:before="0" w:beforeAutospacing="0" w:after="0" w:afterAutospacing="0"/>
        <w:ind w:firstLine="709"/>
        <w:jc w:val="both"/>
        <w:rPr>
          <w:sz w:val="28"/>
          <w:szCs w:val="28"/>
        </w:rPr>
      </w:pPr>
      <w:r w:rsidRPr="00E5502D">
        <w:rPr>
          <w:sz w:val="28"/>
          <w:szCs w:val="28"/>
        </w:rPr>
        <w:t>Исполнение консолидированного бюджета муниципального образования «Няндомский муниципальный район» по доходам и расходам приведено в таблице:</w:t>
      </w:r>
    </w:p>
    <w:p w:rsidR="00660AF4" w:rsidRPr="00E5502D" w:rsidRDefault="00660AF4" w:rsidP="00660AF4">
      <w:pPr>
        <w:pStyle w:val="af8"/>
        <w:spacing w:before="0" w:beforeAutospacing="0" w:after="0" w:afterAutospacing="0"/>
        <w:ind w:firstLine="709"/>
        <w:jc w:val="both"/>
        <w:rPr>
          <w:sz w:val="28"/>
          <w:szCs w:val="28"/>
        </w:rPr>
      </w:pPr>
    </w:p>
    <w:tbl>
      <w:tblPr>
        <w:tblW w:w="100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1985"/>
        <w:gridCol w:w="1078"/>
        <w:gridCol w:w="1802"/>
        <w:gridCol w:w="900"/>
        <w:gridCol w:w="1909"/>
      </w:tblGrid>
      <w:tr w:rsidR="00660AF4" w:rsidRPr="00E5502D" w:rsidTr="008F04D5">
        <w:trPr>
          <w:tblHeader/>
        </w:trPr>
        <w:tc>
          <w:tcPr>
            <w:tcW w:w="2410" w:type="dxa"/>
            <w:tcBorders>
              <w:top w:val="single" w:sz="4" w:space="0" w:color="auto"/>
              <w:left w:val="single" w:sz="4" w:space="0" w:color="auto"/>
              <w:bottom w:val="single" w:sz="4" w:space="0" w:color="auto"/>
              <w:right w:val="single" w:sz="4" w:space="0" w:color="auto"/>
            </w:tcBorders>
            <w:vAlign w:val="center"/>
          </w:tcPr>
          <w:p w:rsidR="00660AF4" w:rsidRPr="00E5502D" w:rsidRDefault="00660AF4" w:rsidP="008F04D5">
            <w:pPr>
              <w:pStyle w:val="af8"/>
              <w:spacing w:before="0" w:beforeAutospacing="0" w:after="0" w:afterAutospacing="0"/>
              <w:jc w:val="center"/>
            </w:pPr>
          </w:p>
        </w:tc>
        <w:tc>
          <w:tcPr>
            <w:tcW w:w="1985" w:type="dxa"/>
            <w:tcBorders>
              <w:top w:val="single" w:sz="4" w:space="0" w:color="auto"/>
              <w:left w:val="single" w:sz="4" w:space="0" w:color="auto"/>
              <w:bottom w:val="single" w:sz="4" w:space="0" w:color="auto"/>
              <w:right w:val="single" w:sz="4" w:space="0" w:color="auto"/>
            </w:tcBorders>
            <w:vAlign w:val="center"/>
          </w:tcPr>
          <w:p w:rsidR="00660AF4" w:rsidRPr="00E5502D" w:rsidRDefault="00660AF4" w:rsidP="008F04D5">
            <w:pPr>
              <w:pStyle w:val="af8"/>
              <w:spacing w:before="0" w:beforeAutospacing="0" w:after="0" w:afterAutospacing="0"/>
              <w:jc w:val="center"/>
            </w:pPr>
            <w:r w:rsidRPr="00E5502D">
              <w:t>2017 год, млн</w:t>
            </w:r>
            <w:proofErr w:type="gramStart"/>
            <w:r w:rsidRPr="00E5502D">
              <w:t>.р</w:t>
            </w:r>
            <w:proofErr w:type="gramEnd"/>
            <w:r w:rsidRPr="00E5502D">
              <w:t>ублей</w:t>
            </w:r>
          </w:p>
        </w:tc>
        <w:tc>
          <w:tcPr>
            <w:tcW w:w="1078" w:type="dxa"/>
            <w:tcBorders>
              <w:top w:val="single" w:sz="4" w:space="0" w:color="auto"/>
              <w:left w:val="single" w:sz="4" w:space="0" w:color="auto"/>
              <w:bottom w:val="single" w:sz="4" w:space="0" w:color="auto"/>
              <w:right w:val="single" w:sz="4" w:space="0" w:color="auto"/>
            </w:tcBorders>
            <w:vAlign w:val="center"/>
          </w:tcPr>
          <w:p w:rsidR="00660AF4" w:rsidRPr="00E5502D" w:rsidRDefault="00660AF4" w:rsidP="008F04D5">
            <w:pPr>
              <w:pStyle w:val="af8"/>
              <w:spacing w:before="0" w:beforeAutospacing="0" w:after="0" w:afterAutospacing="0"/>
              <w:jc w:val="center"/>
            </w:pPr>
            <w:proofErr w:type="spellStart"/>
            <w:proofErr w:type="gramStart"/>
            <w:r w:rsidRPr="00E5502D">
              <w:t>Удель-ный</w:t>
            </w:r>
            <w:proofErr w:type="spellEnd"/>
            <w:proofErr w:type="gramEnd"/>
            <w:r w:rsidRPr="00E5502D">
              <w:t xml:space="preserve"> вес (%)</w:t>
            </w:r>
          </w:p>
        </w:tc>
        <w:tc>
          <w:tcPr>
            <w:tcW w:w="1802" w:type="dxa"/>
            <w:tcBorders>
              <w:top w:val="single" w:sz="4" w:space="0" w:color="auto"/>
              <w:left w:val="single" w:sz="4" w:space="0" w:color="auto"/>
              <w:bottom w:val="single" w:sz="4" w:space="0" w:color="auto"/>
              <w:right w:val="single" w:sz="4" w:space="0" w:color="auto"/>
            </w:tcBorders>
            <w:vAlign w:val="center"/>
          </w:tcPr>
          <w:p w:rsidR="00660AF4" w:rsidRPr="00E5502D" w:rsidRDefault="00660AF4" w:rsidP="008F04D5">
            <w:pPr>
              <w:pStyle w:val="af8"/>
              <w:spacing w:before="0" w:beforeAutospacing="0" w:after="0" w:afterAutospacing="0"/>
              <w:jc w:val="center"/>
            </w:pPr>
            <w:r w:rsidRPr="00E5502D">
              <w:t>2018 год, млн. рублей</w:t>
            </w:r>
          </w:p>
        </w:tc>
        <w:tc>
          <w:tcPr>
            <w:tcW w:w="900" w:type="dxa"/>
            <w:tcBorders>
              <w:top w:val="single" w:sz="4" w:space="0" w:color="auto"/>
              <w:left w:val="single" w:sz="4" w:space="0" w:color="auto"/>
              <w:bottom w:val="single" w:sz="4" w:space="0" w:color="auto"/>
              <w:right w:val="single" w:sz="4" w:space="0" w:color="auto"/>
            </w:tcBorders>
            <w:vAlign w:val="center"/>
          </w:tcPr>
          <w:p w:rsidR="00660AF4" w:rsidRPr="00E5502D" w:rsidRDefault="00660AF4" w:rsidP="008F04D5">
            <w:pPr>
              <w:pStyle w:val="af8"/>
              <w:spacing w:before="0" w:beforeAutospacing="0" w:after="0" w:afterAutospacing="0"/>
              <w:jc w:val="center"/>
            </w:pPr>
            <w:proofErr w:type="spellStart"/>
            <w:proofErr w:type="gramStart"/>
            <w:r w:rsidRPr="00E5502D">
              <w:t>Удель-ный</w:t>
            </w:r>
            <w:proofErr w:type="spellEnd"/>
            <w:proofErr w:type="gramEnd"/>
            <w:r w:rsidRPr="00E5502D">
              <w:t xml:space="preserve"> вес (%)</w:t>
            </w:r>
          </w:p>
        </w:tc>
        <w:tc>
          <w:tcPr>
            <w:tcW w:w="1909" w:type="dxa"/>
            <w:tcBorders>
              <w:top w:val="single" w:sz="4" w:space="0" w:color="auto"/>
              <w:left w:val="single" w:sz="4" w:space="0" w:color="auto"/>
              <w:bottom w:val="single" w:sz="4" w:space="0" w:color="auto"/>
              <w:right w:val="single" w:sz="4" w:space="0" w:color="auto"/>
            </w:tcBorders>
          </w:tcPr>
          <w:p w:rsidR="00660AF4" w:rsidRPr="00E5502D" w:rsidRDefault="00660AF4" w:rsidP="008F04D5">
            <w:pPr>
              <w:pStyle w:val="af8"/>
              <w:spacing w:before="0" w:beforeAutospacing="0" w:after="0" w:afterAutospacing="0"/>
              <w:jc w:val="center"/>
            </w:pPr>
            <w:r w:rsidRPr="00E5502D">
              <w:t>Рост</w:t>
            </w:r>
            <w:proofErr w:type="gramStart"/>
            <w:r w:rsidRPr="00E5502D">
              <w:t xml:space="preserve"> (+), </w:t>
            </w:r>
            <w:proofErr w:type="gramEnd"/>
            <w:r w:rsidRPr="00E5502D">
              <w:t>снижение (-) 2018/2017</w:t>
            </w:r>
          </w:p>
        </w:tc>
      </w:tr>
      <w:tr w:rsidR="00660AF4" w:rsidRPr="00E5502D" w:rsidTr="008F04D5">
        <w:trPr>
          <w:trHeight w:val="631"/>
        </w:trPr>
        <w:tc>
          <w:tcPr>
            <w:tcW w:w="2410" w:type="dxa"/>
            <w:tcBorders>
              <w:top w:val="single" w:sz="4" w:space="0" w:color="auto"/>
              <w:left w:val="single" w:sz="4" w:space="0" w:color="auto"/>
              <w:bottom w:val="single" w:sz="4" w:space="0" w:color="auto"/>
              <w:right w:val="single" w:sz="4" w:space="0" w:color="auto"/>
            </w:tcBorders>
            <w:vAlign w:val="center"/>
          </w:tcPr>
          <w:p w:rsidR="00660AF4" w:rsidRPr="00E5502D" w:rsidRDefault="00660AF4" w:rsidP="008F04D5">
            <w:pPr>
              <w:pStyle w:val="af8"/>
              <w:spacing w:before="0" w:beforeAutospacing="0" w:after="0" w:afterAutospacing="0"/>
            </w:pPr>
            <w:r w:rsidRPr="00E5502D">
              <w:t>ДОХОДЫ, всего</w:t>
            </w:r>
          </w:p>
        </w:tc>
        <w:tc>
          <w:tcPr>
            <w:tcW w:w="1985" w:type="dxa"/>
            <w:tcBorders>
              <w:top w:val="single" w:sz="4" w:space="0" w:color="auto"/>
              <w:left w:val="single" w:sz="4" w:space="0" w:color="auto"/>
              <w:bottom w:val="single" w:sz="4" w:space="0" w:color="auto"/>
              <w:right w:val="single" w:sz="4" w:space="0" w:color="auto"/>
            </w:tcBorders>
            <w:vAlign w:val="bottom"/>
          </w:tcPr>
          <w:p w:rsidR="00660AF4" w:rsidRPr="00E5502D" w:rsidRDefault="00660AF4" w:rsidP="008F04D5">
            <w:pPr>
              <w:ind w:firstLine="0"/>
              <w:jc w:val="center"/>
              <w:rPr>
                <w:bCs/>
                <w:sz w:val="24"/>
                <w:szCs w:val="24"/>
              </w:rPr>
            </w:pPr>
            <w:r w:rsidRPr="00E5502D">
              <w:rPr>
                <w:bCs/>
                <w:sz w:val="24"/>
                <w:szCs w:val="24"/>
              </w:rPr>
              <w:t>729,3</w:t>
            </w:r>
          </w:p>
        </w:tc>
        <w:tc>
          <w:tcPr>
            <w:tcW w:w="1078" w:type="dxa"/>
            <w:tcBorders>
              <w:top w:val="single" w:sz="4" w:space="0" w:color="auto"/>
              <w:left w:val="single" w:sz="4" w:space="0" w:color="auto"/>
              <w:bottom w:val="single" w:sz="4" w:space="0" w:color="auto"/>
              <w:right w:val="single" w:sz="4" w:space="0" w:color="auto"/>
            </w:tcBorders>
            <w:vAlign w:val="bottom"/>
          </w:tcPr>
          <w:p w:rsidR="00660AF4" w:rsidRPr="00E5502D" w:rsidRDefault="00660AF4" w:rsidP="008F04D5">
            <w:pPr>
              <w:ind w:firstLine="0"/>
              <w:jc w:val="center"/>
              <w:rPr>
                <w:bCs/>
                <w:sz w:val="24"/>
                <w:szCs w:val="24"/>
              </w:rPr>
            </w:pPr>
            <w:r w:rsidRPr="00E5502D">
              <w:rPr>
                <w:bCs/>
                <w:sz w:val="24"/>
                <w:szCs w:val="24"/>
              </w:rPr>
              <w:t>100%</w:t>
            </w:r>
          </w:p>
        </w:tc>
        <w:tc>
          <w:tcPr>
            <w:tcW w:w="1802" w:type="dxa"/>
            <w:tcBorders>
              <w:top w:val="single" w:sz="4" w:space="0" w:color="auto"/>
              <w:left w:val="single" w:sz="4" w:space="0" w:color="auto"/>
              <w:bottom w:val="single" w:sz="4" w:space="0" w:color="auto"/>
              <w:right w:val="single" w:sz="4" w:space="0" w:color="auto"/>
            </w:tcBorders>
            <w:vAlign w:val="bottom"/>
          </w:tcPr>
          <w:p w:rsidR="00660AF4" w:rsidRPr="00E5502D" w:rsidRDefault="00660AF4" w:rsidP="008F04D5">
            <w:pPr>
              <w:ind w:firstLine="0"/>
              <w:jc w:val="center"/>
              <w:rPr>
                <w:bCs/>
                <w:sz w:val="24"/>
                <w:szCs w:val="24"/>
              </w:rPr>
            </w:pPr>
            <w:r w:rsidRPr="00E5502D">
              <w:rPr>
                <w:bCs/>
                <w:sz w:val="24"/>
                <w:szCs w:val="24"/>
              </w:rPr>
              <w:t>824,7</w:t>
            </w:r>
          </w:p>
        </w:tc>
        <w:tc>
          <w:tcPr>
            <w:tcW w:w="900" w:type="dxa"/>
            <w:tcBorders>
              <w:top w:val="single" w:sz="4" w:space="0" w:color="auto"/>
              <w:left w:val="single" w:sz="4" w:space="0" w:color="auto"/>
              <w:bottom w:val="single" w:sz="4" w:space="0" w:color="auto"/>
              <w:right w:val="single" w:sz="4" w:space="0" w:color="auto"/>
            </w:tcBorders>
            <w:vAlign w:val="bottom"/>
          </w:tcPr>
          <w:p w:rsidR="00660AF4" w:rsidRPr="00E5502D" w:rsidRDefault="00660AF4" w:rsidP="008F04D5">
            <w:pPr>
              <w:ind w:firstLine="0"/>
              <w:jc w:val="center"/>
              <w:rPr>
                <w:bCs/>
                <w:sz w:val="24"/>
                <w:szCs w:val="24"/>
              </w:rPr>
            </w:pPr>
            <w:r w:rsidRPr="00E5502D">
              <w:rPr>
                <w:bCs/>
                <w:sz w:val="24"/>
                <w:szCs w:val="24"/>
              </w:rPr>
              <w:t>100%</w:t>
            </w:r>
          </w:p>
        </w:tc>
        <w:tc>
          <w:tcPr>
            <w:tcW w:w="1909" w:type="dxa"/>
            <w:tcBorders>
              <w:top w:val="single" w:sz="4" w:space="0" w:color="auto"/>
              <w:left w:val="single" w:sz="4" w:space="0" w:color="auto"/>
              <w:bottom w:val="single" w:sz="4" w:space="0" w:color="auto"/>
              <w:right w:val="single" w:sz="4" w:space="0" w:color="auto"/>
            </w:tcBorders>
            <w:vAlign w:val="bottom"/>
          </w:tcPr>
          <w:p w:rsidR="00660AF4" w:rsidRPr="00E5502D" w:rsidRDefault="00660AF4" w:rsidP="008F04D5">
            <w:pPr>
              <w:ind w:firstLine="0"/>
              <w:jc w:val="center"/>
              <w:rPr>
                <w:bCs/>
                <w:sz w:val="24"/>
                <w:szCs w:val="24"/>
              </w:rPr>
            </w:pPr>
            <w:r w:rsidRPr="00E5502D">
              <w:rPr>
                <w:bCs/>
                <w:sz w:val="24"/>
                <w:szCs w:val="24"/>
              </w:rPr>
              <w:t>95,4</w:t>
            </w:r>
          </w:p>
        </w:tc>
      </w:tr>
      <w:tr w:rsidR="00660AF4" w:rsidRPr="00E5502D" w:rsidTr="008F04D5">
        <w:tc>
          <w:tcPr>
            <w:tcW w:w="2410" w:type="dxa"/>
            <w:tcBorders>
              <w:top w:val="single" w:sz="4" w:space="0" w:color="auto"/>
              <w:left w:val="single" w:sz="4" w:space="0" w:color="auto"/>
              <w:bottom w:val="single" w:sz="4" w:space="0" w:color="auto"/>
              <w:right w:val="single" w:sz="4" w:space="0" w:color="auto"/>
            </w:tcBorders>
            <w:vAlign w:val="center"/>
          </w:tcPr>
          <w:p w:rsidR="00660AF4" w:rsidRPr="00E5502D" w:rsidRDefault="00660AF4" w:rsidP="008F04D5">
            <w:pPr>
              <w:pStyle w:val="af8"/>
              <w:spacing w:before="0" w:beforeAutospacing="0" w:after="0" w:afterAutospacing="0"/>
            </w:pPr>
            <w:r w:rsidRPr="00E5502D">
              <w:t>- налоговые и неналоговые доходы</w:t>
            </w:r>
          </w:p>
        </w:tc>
        <w:tc>
          <w:tcPr>
            <w:tcW w:w="1985" w:type="dxa"/>
            <w:tcBorders>
              <w:top w:val="single" w:sz="4" w:space="0" w:color="auto"/>
              <w:left w:val="single" w:sz="4" w:space="0" w:color="auto"/>
              <w:bottom w:val="single" w:sz="4" w:space="0" w:color="auto"/>
              <w:right w:val="single" w:sz="4" w:space="0" w:color="auto"/>
            </w:tcBorders>
            <w:vAlign w:val="bottom"/>
          </w:tcPr>
          <w:p w:rsidR="00660AF4" w:rsidRPr="00E5502D" w:rsidRDefault="00660AF4" w:rsidP="008F04D5">
            <w:pPr>
              <w:ind w:firstLine="0"/>
              <w:jc w:val="center"/>
              <w:rPr>
                <w:sz w:val="24"/>
                <w:szCs w:val="24"/>
              </w:rPr>
            </w:pPr>
            <w:r w:rsidRPr="00E5502D">
              <w:rPr>
                <w:sz w:val="24"/>
                <w:szCs w:val="24"/>
              </w:rPr>
              <w:t>253,0</w:t>
            </w:r>
          </w:p>
        </w:tc>
        <w:tc>
          <w:tcPr>
            <w:tcW w:w="1078" w:type="dxa"/>
            <w:tcBorders>
              <w:top w:val="single" w:sz="4" w:space="0" w:color="auto"/>
              <w:left w:val="single" w:sz="4" w:space="0" w:color="auto"/>
              <w:bottom w:val="single" w:sz="4" w:space="0" w:color="auto"/>
              <w:right w:val="single" w:sz="4" w:space="0" w:color="auto"/>
            </w:tcBorders>
            <w:vAlign w:val="bottom"/>
          </w:tcPr>
          <w:p w:rsidR="00660AF4" w:rsidRPr="00E5502D" w:rsidRDefault="00660AF4" w:rsidP="008F04D5">
            <w:pPr>
              <w:ind w:firstLine="0"/>
              <w:jc w:val="center"/>
              <w:rPr>
                <w:sz w:val="24"/>
                <w:szCs w:val="24"/>
              </w:rPr>
            </w:pPr>
            <w:r w:rsidRPr="00E5502D">
              <w:rPr>
                <w:sz w:val="24"/>
                <w:szCs w:val="24"/>
              </w:rPr>
              <w:t>34,7%</w:t>
            </w:r>
          </w:p>
        </w:tc>
        <w:tc>
          <w:tcPr>
            <w:tcW w:w="1802" w:type="dxa"/>
            <w:tcBorders>
              <w:top w:val="single" w:sz="4" w:space="0" w:color="auto"/>
              <w:left w:val="single" w:sz="4" w:space="0" w:color="auto"/>
              <w:bottom w:val="single" w:sz="4" w:space="0" w:color="auto"/>
              <w:right w:val="single" w:sz="4" w:space="0" w:color="auto"/>
            </w:tcBorders>
            <w:vAlign w:val="bottom"/>
          </w:tcPr>
          <w:p w:rsidR="00660AF4" w:rsidRPr="00E5502D" w:rsidRDefault="00660AF4" w:rsidP="008F04D5">
            <w:pPr>
              <w:ind w:firstLine="0"/>
              <w:jc w:val="center"/>
              <w:rPr>
                <w:sz w:val="24"/>
                <w:szCs w:val="24"/>
              </w:rPr>
            </w:pPr>
            <w:r w:rsidRPr="00E5502D">
              <w:rPr>
                <w:sz w:val="24"/>
                <w:szCs w:val="24"/>
              </w:rPr>
              <w:t>275,7</w:t>
            </w:r>
          </w:p>
        </w:tc>
        <w:tc>
          <w:tcPr>
            <w:tcW w:w="900" w:type="dxa"/>
            <w:tcBorders>
              <w:top w:val="single" w:sz="4" w:space="0" w:color="auto"/>
              <w:left w:val="single" w:sz="4" w:space="0" w:color="auto"/>
              <w:bottom w:val="single" w:sz="4" w:space="0" w:color="auto"/>
              <w:right w:val="single" w:sz="4" w:space="0" w:color="auto"/>
            </w:tcBorders>
            <w:vAlign w:val="bottom"/>
          </w:tcPr>
          <w:p w:rsidR="00660AF4" w:rsidRPr="00E5502D" w:rsidRDefault="00660AF4" w:rsidP="008F04D5">
            <w:pPr>
              <w:ind w:firstLine="0"/>
              <w:jc w:val="center"/>
              <w:rPr>
                <w:sz w:val="24"/>
                <w:szCs w:val="24"/>
              </w:rPr>
            </w:pPr>
            <w:r w:rsidRPr="00E5502D">
              <w:rPr>
                <w:sz w:val="24"/>
                <w:szCs w:val="24"/>
              </w:rPr>
              <w:t>33,4%</w:t>
            </w:r>
          </w:p>
        </w:tc>
        <w:tc>
          <w:tcPr>
            <w:tcW w:w="1909" w:type="dxa"/>
            <w:tcBorders>
              <w:top w:val="single" w:sz="4" w:space="0" w:color="auto"/>
              <w:left w:val="single" w:sz="4" w:space="0" w:color="auto"/>
              <w:bottom w:val="single" w:sz="4" w:space="0" w:color="auto"/>
              <w:right w:val="single" w:sz="4" w:space="0" w:color="auto"/>
            </w:tcBorders>
            <w:vAlign w:val="bottom"/>
          </w:tcPr>
          <w:p w:rsidR="00660AF4" w:rsidRPr="00E5502D" w:rsidRDefault="00660AF4" w:rsidP="008F04D5">
            <w:pPr>
              <w:ind w:firstLine="0"/>
              <w:jc w:val="center"/>
              <w:rPr>
                <w:sz w:val="24"/>
                <w:szCs w:val="24"/>
              </w:rPr>
            </w:pPr>
            <w:r w:rsidRPr="00E5502D">
              <w:rPr>
                <w:sz w:val="24"/>
                <w:szCs w:val="24"/>
              </w:rPr>
              <w:t>22,7</w:t>
            </w:r>
          </w:p>
        </w:tc>
      </w:tr>
      <w:tr w:rsidR="00660AF4" w:rsidRPr="00E5502D" w:rsidTr="008F04D5">
        <w:tc>
          <w:tcPr>
            <w:tcW w:w="2410" w:type="dxa"/>
            <w:tcBorders>
              <w:top w:val="single" w:sz="4" w:space="0" w:color="auto"/>
              <w:left w:val="single" w:sz="4" w:space="0" w:color="auto"/>
              <w:bottom w:val="single" w:sz="4" w:space="0" w:color="auto"/>
              <w:right w:val="single" w:sz="4" w:space="0" w:color="auto"/>
            </w:tcBorders>
            <w:vAlign w:val="center"/>
          </w:tcPr>
          <w:p w:rsidR="00660AF4" w:rsidRPr="00E5502D" w:rsidRDefault="00660AF4" w:rsidP="008F04D5">
            <w:pPr>
              <w:pStyle w:val="af8"/>
              <w:spacing w:before="0" w:beforeAutospacing="0" w:after="0" w:afterAutospacing="0"/>
            </w:pPr>
            <w:r w:rsidRPr="00E5502D">
              <w:t>- безвозмездные поступления</w:t>
            </w:r>
          </w:p>
        </w:tc>
        <w:tc>
          <w:tcPr>
            <w:tcW w:w="1985" w:type="dxa"/>
            <w:tcBorders>
              <w:top w:val="single" w:sz="4" w:space="0" w:color="auto"/>
              <w:left w:val="single" w:sz="4" w:space="0" w:color="auto"/>
              <w:bottom w:val="single" w:sz="4" w:space="0" w:color="auto"/>
              <w:right w:val="single" w:sz="4" w:space="0" w:color="auto"/>
            </w:tcBorders>
            <w:vAlign w:val="bottom"/>
          </w:tcPr>
          <w:p w:rsidR="00660AF4" w:rsidRPr="00E5502D" w:rsidRDefault="00660AF4" w:rsidP="008F04D5">
            <w:pPr>
              <w:ind w:firstLine="0"/>
              <w:jc w:val="center"/>
              <w:rPr>
                <w:sz w:val="24"/>
                <w:szCs w:val="24"/>
              </w:rPr>
            </w:pPr>
            <w:r w:rsidRPr="00E5502D">
              <w:rPr>
                <w:sz w:val="24"/>
                <w:szCs w:val="24"/>
              </w:rPr>
              <w:t>476,3</w:t>
            </w:r>
          </w:p>
        </w:tc>
        <w:tc>
          <w:tcPr>
            <w:tcW w:w="1078" w:type="dxa"/>
            <w:tcBorders>
              <w:top w:val="single" w:sz="4" w:space="0" w:color="auto"/>
              <w:left w:val="single" w:sz="4" w:space="0" w:color="auto"/>
              <w:bottom w:val="single" w:sz="4" w:space="0" w:color="auto"/>
              <w:right w:val="single" w:sz="4" w:space="0" w:color="auto"/>
            </w:tcBorders>
            <w:vAlign w:val="bottom"/>
          </w:tcPr>
          <w:p w:rsidR="00660AF4" w:rsidRPr="00E5502D" w:rsidRDefault="00660AF4" w:rsidP="008F04D5">
            <w:pPr>
              <w:ind w:firstLine="0"/>
              <w:jc w:val="center"/>
              <w:rPr>
                <w:sz w:val="24"/>
                <w:szCs w:val="24"/>
              </w:rPr>
            </w:pPr>
            <w:r w:rsidRPr="00E5502D">
              <w:rPr>
                <w:sz w:val="24"/>
                <w:szCs w:val="24"/>
              </w:rPr>
              <w:t>65,3%</w:t>
            </w:r>
          </w:p>
        </w:tc>
        <w:tc>
          <w:tcPr>
            <w:tcW w:w="1802" w:type="dxa"/>
            <w:tcBorders>
              <w:top w:val="single" w:sz="4" w:space="0" w:color="auto"/>
              <w:left w:val="single" w:sz="4" w:space="0" w:color="auto"/>
              <w:bottom w:val="single" w:sz="4" w:space="0" w:color="auto"/>
              <w:right w:val="single" w:sz="4" w:space="0" w:color="auto"/>
            </w:tcBorders>
            <w:vAlign w:val="bottom"/>
          </w:tcPr>
          <w:p w:rsidR="00660AF4" w:rsidRPr="00E5502D" w:rsidRDefault="00660AF4" w:rsidP="008F04D5">
            <w:pPr>
              <w:ind w:firstLine="0"/>
              <w:jc w:val="center"/>
              <w:rPr>
                <w:sz w:val="24"/>
                <w:szCs w:val="24"/>
              </w:rPr>
            </w:pPr>
            <w:r w:rsidRPr="00E5502D">
              <w:rPr>
                <w:sz w:val="24"/>
                <w:szCs w:val="24"/>
              </w:rPr>
              <w:t>549,0</w:t>
            </w:r>
          </w:p>
        </w:tc>
        <w:tc>
          <w:tcPr>
            <w:tcW w:w="900" w:type="dxa"/>
            <w:tcBorders>
              <w:top w:val="single" w:sz="4" w:space="0" w:color="auto"/>
              <w:left w:val="single" w:sz="4" w:space="0" w:color="auto"/>
              <w:bottom w:val="single" w:sz="4" w:space="0" w:color="auto"/>
              <w:right w:val="single" w:sz="4" w:space="0" w:color="auto"/>
            </w:tcBorders>
            <w:vAlign w:val="bottom"/>
          </w:tcPr>
          <w:p w:rsidR="00660AF4" w:rsidRPr="00E5502D" w:rsidRDefault="00660AF4" w:rsidP="008F04D5">
            <w:pPr>
              <w:ind w:firstLine="0"/>
              <w:jc w:val="center"/>
              <w:rPr>
                <w:sz w:val="24"/>
                <w:szCs w:val="24"/>
              </w:rPr>
            </w:pPr>
            <w:r w:rsidRPr="00E5502D">
              <w:rPr>
                <w:sz w:val="24"/>
                <w:szCs w:val="24"/>
              </w:rPr>
              <w:t>66,6%</w:t>
            </w:r>
          </w:p>
        </w:tc>
        <w:tc>
          <w:tcPr>
            <w:tcW w:w="1909" w:type="dxa"/>
            <w:tcBorders>
              <w:top w:val="single" w:sz="4" w:space="0" w:color="auto"/>
              <w:left w:val="single" w:sz="4" w:space="0" w:color="auto"/>
              <w:bottom w:val="single" w:sz="4" w:space="0" w:color="auto"/>
              <w:right w:val="single" w:sz="4" w:space="0" w:color="auto"/>
            </w:tcBorders>
            <w:vAlign w:val="bottom"/>
          </w:tcPr>
          <w:p w:rsidR="00660AF4" w:rsidRPr="00E5502D" w:rsidRDefault="00660AF4" w:rsidP="008F04D5">
            <w:pPr>
              <w:ind w:firstLine="0"/>
              <w:jc w:val="center"/>
              <w:rPr>
                <w:sz w:val="24"/>
                <w:szCs w:val="24"/>
              </w:rPr>
            </w:pPr>
            <w:r w:rsidRPr="00E5502D">
              <w:rPr>
                <w:sz w:val="24"/>
                <w:szCs w:val="24"/>
              </w:rPr>
              <w:t>72,7</w:t>
            </w:r>
          </w:p>
        </w:tc>
      </w:tr>
      <w:tr w:rsidR="00660AF4" w:rsidRPr="00E5502D" w:rsidTr="008F04D5">
        <w:tc>
          <w:tcPr>
            <w:tcW w:w="2410" w:type="dxa"/>
            <w:tcBorders>
              <w:top w:val="single" w:sz="4" w:space="0" w:color="auto"/>
              <w:left w:val="single" w:sz="4" w:space="0" w:color="auto"/>
              <w:bottom w:val="single" w:sz="4" w:space="0" w:color="auto"/>
              <w:right w:val="single" w:sz="4" w:space="0" w:color="auto"/>
            </w:tcBorders>
            <w:vAlign w:val="center"/>
          </w:tcPr>
          <w:p w:rsidR="00660AF4" w:rsidRPr="00E5502D" w:rsidRDefault="00660AF4" w:rsidP="008F04D5">
            <w:pPr>
              <w:pStyle w:val="210"/>
              <w:ind w:firstLine="0"/>
              <w:rPr>
                <w:sz w:val="24"/>
                <w:szCs w:val="24"/>
              </w:rPr>
            </w:pPr>
            <w:r w:rsidRPr="00E5502D">
              <w:rPr>
                <w:sz w:val="24"/>
                <w:szCs w:val="24"/>
              </w:rPr>
              <w:t>расходы, всего</w:t>
            </w:r>
          </w:p>
        </w:tc>
        <w:tc>
          <w:tcPr>
            <w:tcW w:w="1985" w:type="dxa"/>
            <w:tcBorders>
              <w:top w:val="single" w:sz="4" w:space="0" w:color="auto"/>
              <w:left w:val="single" w:sz="4" w:space="0" w:color="auto"/>
              <w:bottom w:val="single" w:sz="4" w:space="0" w:color="auto"/>
              <w:right w:val="single" w:sz="4" w:space="0" w:color="auto"/>
            </w:tcBorders>
            <w:vAlign w:val="bottom"/>
          </w:tcPr>
          <w:p w:rsidR="00660AF4" w:rsidRPr="00E5502D" w:rsidRDefault="00660AF4" w:rsidP="008F04D5">
            <w:pPr>
              <w:ind w:firstLine="0"/>
              <w:jc w:val="center"/>
              <w:rPr>
                <w:bCs/>
                <w:sz w:val="24"/>
                <w:szCs w:val="24"/>
              </w:rPr>
            </w:pPr>
            <w:r w:rsidRPr="00E5502D">
              <w:rPr>
                <w:bCs/>
                <w:sz w:val="24"/>
                <w:szCs w:val="24"/>
              </w:rPr>
              <w:t>747,4</w:t>
            </w:r>
          </w:p>
        </w:tc>
        <w:tc>
          <w:tcPr>
            <w:tcW w:w="1078" w:type="dxa"/>
            <w:tcBorders>
              <w:top w:val="single" w:sz="4" w:space="0" w:color="auto"/>
              <w:left w:val="single" w:sz="4" w:space="0" w:color="auto"/>
              <w:bottom w:val="single" w:sz="4" w:space="0" w:color="auto"/>
              <w:right w:val="single" w:sz="4" w:space="0" w:color="auto"/>
            </w:tcBorders>
            <w:vAlign w:val="bottom"/>
          </w:tcPr>
          <w:p w:rsidR="00660AF4" w:rsidRPr="00E5502D" w:rsidRDefault="00660AF4" w:rsidP="008F04D5">
            <w:pPr>
              <w:ind w:firstLine="0"/>
              <w:jc w:val="center"/>
              <w:rPr>
                <w:bCs/>
                <w:sz w:val="24"/>
                <w:szCs w:val="24"/>
              </w:rPr>
            </w:pPr>
            <w:r w:rsidRPr="00E5502D">
              <w:rPr>
                <w:bCs/>
                <w:sz w:val="24"/>
                <w:szCs w:val="24"/>
              </w:rPr>
              <w:t>100%</w:t>
            </w:r>
          </w:p>
        </w:tc>
        <w:tc>
          <w:tcPr>
            <w:tcW w:w="1802" w:type="dxa"/>
            <w:tcBorders>
              <w:top w:val="single" w:sz="4" w:space="0" w:color="auto"/>
              <w:left w:val="single" w:sz="4" w:space="0" w:color="auto"/>
              <w:bottom w:val="single" w:sz="4" w:space="0" w:color="auto"/>
              <w:right w:val="single" w:sz="4" w:space="0" w:color="auto"/>
            </w:tcBorders>
            <w:vAlign w:val="bottom"/>
          </w:tcPr>
          <w:p w:rsidR="00660AF4" w:rsidRPr="00E5502D" w:rsidRDefault="00660AF4" w:rsidP="008F04D5">
            <w:pPr>
              <w:ind w:firstLine="0"/>
              <w:jc w:val="center"/>
              <w:rPr>
                <w:bCs/>
                <w:sz w:val="24"/>
                <w:szCs w:val="24"/>
              </w:rPr>
            </w:pPr>
            <w:r w:rsidRPr="00E5502D">
              <w:rPr>
                <w:bCs/>
                <w:sz w:val="24"/>
                <w:szCs w:val="24"/>
              </w:rPr>
              <w:t>821,7</w:t>
            </w:r>
          </w:p>
        </w:tc>
        <w:tc>
          <w:tcPr>
            <w:tcW w:w="900" w:type="dxa"/>
            <w:tcBorders>
              <w:top w:val="single" w:sz="4" w:space="0" w:color="auto"/>
              <w:left w:val="single" w:sz="4" w:space="0" w:color="auto"/>
              <w:bottom w:val="single" w:sz="4" w:space="0" w:color="auto"/>
              <w:right w:val="single" w:sz="4" w:space="0" w:color="auto"/>
            </w:tcBorders>
            <w:vAlign w:val="bottom"/>
          </w:tcPr>
          <w:p w:rsidR="00660AF4" w:rsidRPr="00E5502D" w:rsidRDefault="00660AF4" w:rsidP="008F04D5">
            <w:pPr>
              <w:ind w:firstLine="0"/>
              <w:jc w:val="center"/>
              <w:rPr>
                <w:bCs/>
                <w:sz w:val="24"/>
                <w:szCs w:val="24"/>
              </w:rPr>
            </w:pPr>
            <w:r w:rsidRPr="00E5502D">
              <w:rPr>
                <w:bCs/>
                <w:sz w:val="24"/>
                <w:szCs w:val="24"/>
              </w:rPr>
              <w:t>100%</w:t>
            </w:r>
          </w:p>
        </w:tc>
        <w:tc>
          <w:tcPr>
            <w:tcW w:w="1909" w:type="dxa"/>
            <w:tcBorders>
              <w:top w:val="single" w:sz="4" w:space="0" w:color="auto"/>
              <w:left w:val="single" w:sz="4" w:space="0" w:color="auto"/>
              <w:bottom w:val="single" w:sz="4" w:space="0" w:color="auto"/>
              <w:right w:val="single" w:sz="4" w:space="0" w:color="auto"/>
            </w:tcBorders>
            <w:vAlign w:val="bottom"/>
          </w:tcPr>
          <w:p w:rsidR="00660AF4" w:rsidRPr="00E5502D" w:rsidRDefault="00660AF4" w:rsidP="008F04D5">
            <w:pPr>
              <w:ind w:firstLine="0"/>
              <w:jc w:val="center"/>
              <w:rPr>
                <w:bCs/>
                <w:sz w:val="24"/>
                <w:szCs w:val="24"/>
              </w:rPr>
            </w:pPr>
            <w:r w:rsidRPr="00E5502D">
              <w:rPr>
                <w:bCs/>
                <w:sz w:val="24"/>
                <w:szCs w:val="24"/>
              </w:rPr>
              <w:t>74,3</w:t>
            </w:r>
          </w:p>
        </w:tc>
      </w:tr>
      <w:tr w:rsidR="00660AF4" w:rsidRPr="00E5502D" w:rsidTr="008F04D5">
        <w:tc>
          <w:tcPr>
            <w:tcW w:w="2410" w:type="dxa"/>
            <w:tcBorders>
              <w:top w:val="single" w:sz="4" w:space="0" w:color="auto"/>
              <w:left w:val="single" w:sz="4" w:space="0" w:color="auto"/>
              <w:bottom w:val="single" w:sz="4" w:space="0" w:color="auto"/>
              <w:right w:val="single" w:sz="4" w:space="0" w:color="auto"/>
            </w:tcBorders>
            <w:vAlign w:val="center"/>
          </w:tcPr>
          <w:p w:rsidR="00660AF4" w:rsidRPr="00E5502D" w:rsidRDefault="00660AF4" w:rsidP="008F04D5">
            <w:pPr>
              <w:pStyle w:val="210"/>
              <w:ind w:firstLine="0"/>
              <w:rPr>
                <w:sz w:val="24"/>
                <w:szCs w:val="24"/>
              </w:rPr>
            </w:pPr>
            <w:r w:rsidRPr="00E5502D">
              <w:rPr>
                <w:sz w:val="24"/>
                <w:szCs w:val="24"/>
              </w:rPr>
              <w:t xml:space="preserve">дефицит(-), </w:t>
            </w:r>
          </w:p>
          <w:p w:rsidR="00660AF4" w:rsidRPr="00E5502D" w:rsidRDefault="00660AF4" w:rsidP="008F04D5">
            <w:pPr>
              <w:pStyle w:val="210"/>
              <w:ind w:firstLine="0"/>
              <w:rPr>
                <w:sz w:val="24"/>
                <w:szCs w:val="24"/>
              </w:rPr>
            </w:pPr>
            <w:r w:rsidRPr="00E5502D">
              <w:rPr>
                <w:sz w:val="24"/>
                <w:szCs w:val="24"/>
              </w:rPr>
              <w:t>профицит(+)</w:t>
            </w:r>
          </w:p>
        </w:tc>
        <w:tc>
          <w:tcPr>
            <w:tcW w:w="1985" w:type="dxa"/>
            <w:tcBorders>
              <w:top w:val="single" w:sz="4" w:space="0" w:color="auto"/>
              <w:left w:val="single" w:sz="4" w:space="0" w:color="auto"/>
              <w:bottom w:val="single" w:sz="4" w:space="0" w:color="auto"/>
              <w:right w:val="single" w:sz="4" w:space="0" w:color="auto"/>
            </w:tcBorders>
            <w:vAlign w:val="bottom"/>
          </w:tcPr>
          <w:p w:rsidR="00660AF4" w:rsidRPr="00E5502D" w:rsidRDefault="00660AF4" w:rsidP="008F04D5">
            <w:pPr>
              <w:ind w:firstLine="0"/>
              <w:jc w:val="center"/>
              <w:rPr>
                <w:bCs/>
                <w:sz w:val="24"/>
                <w:szCs w:val="24"/>
              </w:rPr>
            </w:pPr>
            <w:r w:rsidRPr="00E5502D">
              <w:rPr>
                <w:bCs/>
                <w:sz w:val="24"/>
                <w:szCs w:val="24"/>
              </w:rPr>
              <w:t>-18,1</w:t>
            </w:r>
          </w:p>
        </w:tc>
        <w:tc>
          <w:tcPr>
            <w:tcW w:w="1078" w:type="dxa"/>
            <w:tcBorders>
              <w:top w:val="single" w:sz="4" w:space="0" w:color="auto"/>
              <w:left w:val="single" w:sz="4" w:space="0" w:color="auto"/>
              <w:bottom w:val="single" w:sz="4" w:space="0" w:color="auto"/>
              <w:right w:val="single" w:sz="4" w:space="0" w:color="auto"/>
            </w:tcBorders>
            <w:vAlign w:val="bottom"/>
          </w:tcPr>
          <w:p w:rsidR="00660AF4" w:rsidRPr="00E5502D" w:rsidRDefault="00660AF4" w:rsidP="008F04D5">
            <w:pPr>
              <w:jc w:val="center"/>
              <w:rPr>
                <w:bCs/>
                <w:sz w:val="24"/>
                <w:szCs w:val="24"/>
              </w:rPr>
            </w:pPr>
          </w:p>
        </w:tc>
        <w:tc>
          <w:tcPr>
            <w:tcW w:w="1802" w:type="dxa"/>
            <w:tcBorders>
              <w:top w:val="single" w:sz="4" w:space="0" w:color="auto"/>
              <w:left w:val="single" w:sz="4" w:space="0" w:color="auto"/>
              <w:bottom w:val="single" w:sz="4" w:space="0" w:color="auto"/>
              <w:right w:val="single" w:sz="4" w:space="0" w:color="auto"/>
            </w:tcBorders>
            <w:vAlign w:val="bottom"/>
          </w:tcPr>
          <w:p w:rsidR="00660AF4" w:rsidRPr="00E5502D" w:rsidRDefault="00660AF4" w:rsidP="008F04D5">
            <w:pPr>
              <w:ind w:firstLine="0"/>
              <w:jc w:val="center"/>
              <w:rPr>
                <w:bCs/>
                <w:sz w:val="24"/>
                <w:szCs w:val="24"/>
              </w:rPr>
            </w:pPr>
            <w:r w:rsidRPr="00E5502D">
              <w:rPr>
                <w:bCs/>
                <w:sz w:val="24"/>
                <w:szCs w:val="24"/>
              </w:rPr>
              <w:t>3,0</w:t>
            </w:r>
          </w:p>
        </w:tc>
        <w:tc>
          <w:tcPr>
            <w:tcW w:w="900" w:type="dxa"/>
            <w:tcBorders>
              <w:top w:val="single" w:sz="4" w:space="0" w:color="auto"/>
              <w:left w:val="single" w:sz="4" w:space="0" w:color="auto"/>
              <w:bottom w:val="single" w:sz="4" w:space="0" w:color="auto"/>
              <w:right w:val="single" w:sz="4" w:space="0" w:color="auto"/>
            </w:tcBorders>
            <w:vAlign w:val="bottom"/>
          </w:tcPr>
          <w:p w:rsidR="00660AF4" w:rsidRPr="00E5502D" w:rsidRDefault="00660AF4" w:rsidP="008F04D5">
            <w:pPr>
              <w:jc w:val="center"/>
              <w:rPr>
                <w:bCs/>
                <w:sz w:val="24"/>
                <w:szCs w:val="24"/>
              </w:rPr>
            </w:pPr>
          </w:p>
        </w:tc>
        <w:tc>
          <w:tcPr>
            <w:tcW w:w="1909" w:type="dxa"/>
            <w:tcBorders>
              <w:top w:val="single" w:sz="4" w:space="0" w:color="auto"/>
              <w:left w:val="single" w:sz="4" w:space="0" w:color="auto"/>
              <w:bottom w:val="single" w:sz="4" w:space="0" w:color="auto"/>
              <w:right w:val="single" w:sz="4" w:space="0" w:color="auto"/>
            </w:tcBorders>
            <w:vAlign w:val="bottom"/>
          </w:tcPr>
          <w:p w:rsidR="00660AF4" w:rsidRPr="00E5502D" w:rsidRDefault="00660AF4" w:rsidP="008F04D5">
            <w:pPr>
              <w:ind w:firstLine="0"/>
              <w:jc w:val="center"/>
              <w:rPr>
                <w:bCs/>
                <w:sz w:val="24"/>
                <w:szCs w:val="24"/>
              </w:rPr>
            </w:pPr>
            <w:r w:rsidRPr="00E5502D">
              <w:rPr>
                <w:bCs/>
                <w:sz w:val="24"/>
                <w:szCs w:val="24"/>
              </w:rPr>
              <w:t>21,1</w:t>
            </w:r>
          </w:p>
        </w:tc>
      </w:tr>
      <w:tr w:rsidR="00660AF4" w:rsidRPr="00E5502D" w:rsidTr="008F04D5">
        <w:tc>
          <w:tcPr>
            <w:tcW w:w="2410" w:type="dxa"/>
            <w:tcBorders>
              <w:top w:val="single" w:sz="4" w:space="0" w:color="auto"/>
              <w:left w:val="single" w:sz="4" w:space="0" w:color="auto"/>
              <w:bottom w:val="single" w:sz="4" w:space="0" w:color="auto"/>
              <w:right w:val="single" w:sz="4" w:space="0" w:color="auto"/>
            </w:tcBorders>
            <w:vAlign w:val="center"/>
          </w:tcPr>
          <w:p w:rsidR="00660AF4" w:rsidRPr="00E5502D" w:rsidRDefault="00660AF4" w:rsidP="008F04D5">
            <w:pPr>
              <w:pStyle w:val="af8"/>
              <w:spacing w:before="0" w:beforeAutospacing="0" w:after="0" w:afterAutospacing="0"/>
            </w:pPr>
            <w:r w:rsidRPr="00E5502D">
              <w:t>Муниципальный долг</w:t>
            </w:r>
          </w:p>
        </w:tc>
        <w:tc>
          <w:tcPr>
            <w:tcW w:w="1985" w:type="dxa"/>
            <w:tcBorders>
              <w:top w:val="single" w:sz="4" w:space="0" w:color="auto"/>
              <w:left w:val="single" w:sz="4" w:space="0" w:color="auto"/>
              <w:bottom w:val="single" w:sz="4" w:space="0" w:color="auto"/>
              <w:right w:val="single" w:sz="4" w:space="0" w:color="auto"/>
            </w:tcBorders>
            <w:vAlign w:val="center"/>
          </w:tcPr>
          <w:p w:rsidR="00660AF4" w:rsidRPr="00E5502D" w:rsidRDefault="00660AF4" w:rsidP="008F04D5">
            <w:pPr>
              <w:pStyle w:val="af8"/>
              <w:spacing w:before="0" w:beforeAutospacing="0" w:after="0" w:afterAutospacing="0"/>
              <w:jc w:val="center"/>
            </w:pPr>
            <w:r w:rsidRPr="00E5502D">
              <w:t>119,7</w:t>
            </w:r>
          </w:p>
        </w:tc>
        <w:tc>
          <w:tcPr>
            <w:tcW w:w="1078" w:type="dxa"/>
            <w:tcBorders>
              <w:top w:val="single" w:sz="4" w:space="0" w:color="auto"/>
              <w:left w:val="single" w:sz="4" w:space="0" w:color="auto"/>
              <w:bottom w:val="single" w:sz="4" w:space="0" w:color="auto"/>
              <w:right w:val="single" w:sz="4" w:space="0" w:color="auto"/>
            </w:tcBorders>
            <w:vAlign w:val="center"/>
          </w:tcPr>
          <w:p w:rsidR="00660AF4" w:rsidRPr="00E5502D" w:rsidRDefault="00660AF4" w:rsidP="008F04D5">
            <w:pPr>
              <w:ind w:firstLine="0"/>
              <w:jc w:val="center"/>
              <w:rPr>
                <w:sz w:val="24"/>
                <w:szCs w:val="24"/>
              </w:rPr>
            </w:pPr>
            <w:r w:rsidRPr="00E5502D">
              <w:rPr>
                <w:sz w:val="24"/>
                <w:szCs w:val="24"/>
              </w:rPr>
              <w:t>Х</w:t>
            </w:r>
          </w:p>
        </w:tc>
        <w:tc>
          <w:tcPr>
            <w:tcW w:w="1802" w:type="dxa"/>
            <w:tcBorders>
              <w:top w:val="single" w:sz="4" w:space="0" w:color="auto"/>
              <w:left w:val="single" w:sz="4" w:space="0" w:color="auto"/>
              <w:bottom w:val="single" w:sz="4" w:space="0" w:color="auto"/>
              <w:right w:val="single" w:sz="4" w:space="0" w:color="auto"/>
            </w:tcBorders>
            <w:vAlign w:val="center"/>
          </w:tcPr>
          <w:p w:rsidR="00660AF4" w:rsidRPr="00E5502D" w:rsidRDefault="00660AF4" w:rsidP="008F04D5">
            <w:pPr>
              <w:pStyle w:val="af8"/>
              <w:spacing w:before="0" w:beforeAutospacing="0" w:after="0" w:afterAutospacing="0"/>
              <w:jc w:val="center"/>
            </w:pPr>
            <w:r w:rsidRPr="00E5502D">
              <w:t>119,0</w:t>
            </w:r>
          </w:p>
        </w:tc>
        <w:tc>
          <w:tcPr>
            <w:tcW w:w="900" w:type="dxa"/>
            <w:tcBorders>
              <w:top w:val="single" w:sz="4" w:space="0" w:color="auto"/>
              <w:left w:val="single" w:sz="4" w:space="0" w:color="auto"/>
              <w:bottom w:val="single" w:sz="4" w:space="0" w:color="auto"/>
              <w:right w:val="single" w:sz="4" w:space="0" w:color="auto"/>
            </w:tcBorders>
            <w:vAlign w:val="center"/>
          </w:tcPr>
          <w:p w:rsidR="00660AF4" w:rsidRPr="00E5502D" w:rsidRDefault="00660AF4" w:rsidP="008F04D5">
            <w:pPr>
              <w:ind w:firstLine="0"/>
              <w:jc w:val="center"/>
              <w:rPr>
                <w:sz w:val="24"/>
                <w:szCs w:val="24"/>
              </w:rPr>
            </w:pPr>
            <w:r w:rsidRPr="00E5502D">
              <w:rPr>
                <w:sz w:val="24"/>
                <w:szCs w:val="24"/>
              </w:rPr>
              <w:t>Х</w:t>
            </w:r>
          </w:p>
        </w:tc>
        <w:tc>
          <w:tcPr>
            <w:tcW w:w="1909" w:type="dxa"/>
            <w:tcBorders>
              <w:top w:val="single" w:sz="4" w:space="0" w:color="auto"/>
              <w:left w:val="single" w:sz="4" w:space="0" w:color="auto"/>
              <w:bottom w:val="single" w:sz="4" w:space="0" w:color="auto"/>
              <w:right w:val="single" w:sz="4" w:space="0" w:color="auto"/>
            </w:tcBorders>
            <w:vAlign w:val="center"/>
          </w:tcPr>
          <w:p w:rsidR="00660AF4" w:rsidRPr="00E5502D" w:rsidRDefault="00660AF4" w:rsidP="008F04D5">
            <w:pPr>
              <w:ind w:firstLine="0"/>
              <w:jc w:val="center"/>
              <w:rPr>
                <w:sz w:val="24"/>
                <w:szCs w:val="24"/>
              </w:rPr>
            </w:pPr>
            <w:r w:rsidRPr="00E5502D">
              <w:rPr>
                <w:sz w:val="24"/>
                <w:szCs w:val="24"/>
              </w:rPr>
              <w:t>- 0,7</w:t>
            </w:r>
          </w:p>
        </w:tc>
      </w:tr>
      <w:tr w:rsidR="00660AF4" w:rsidRPr="00E5502D" w:rsidTr="008F04D5">
        <w:tc>
          <w:tcPr>
            <w:tcW w:w="2410" w:type="dxa"/>
            <w:tcBorders>
              <w:top w:val="single" w:sz="4" w:space="0" w:color="auto"/>
              <w:left w:val="single" w:sz="4" w:space="0" w:color="auto"/>
              <w:bottom w:val="single" w:sz="4" w:space="0" w:color="auto"/>
              <w:right w:val="single" w:sz="4" w:space="0" w:color="auto"/>
            </w:tcBorders>
            <w:vAlign w:val="center"/>
          </w:tcPr>
          <w:p w:rsidR="00660AF4" w:rsidRPr="00E5502D" w:rsidRDefault="00660AF4" w:rsidP="008F04D5">
            <w:pPr>
              <w:pStyle w:val="af8"/>
              <w:spacing w:before="0" w:beforeAutospacing="0" w:after="0" w:afterAutospacing="0"/>
            </w:pPr>
            <w:proofErr w:type="spellStart"/>
            <w:r w:rsidRPr="00E5502D">
              <w:t>Справочно</w:t>
            </w:r>
            <w:proofErr w:type="spellEnd"/>
            <w:r w:rsidRPr="00E5502D">
              <w:t>: уровень долга к собственным доходам</w:t>
            </w:r>
          </w:p>
        </w:tc>
        <w:tc>
          <w:tcPr>
            <w:tcW w:w="1985" w:type="dxa"/>
            <w:tcBorders>
              <w:top w:val="single" w:sz="4" w:space="0" w:color="auto"/>
              <w:left w:val="single" w:sz="4" w:space="0" w:color="auto"/>
              <w:bottom w:val="single" w:sz="4" w:space="0" w:color="auto"/>
              <w:right w:val="single" w:sz="4" w:space="0" w:color="auto"/>
            </w:tcBorders>
            <w:vAlign w:val="center"/>
          </w:tcPr>
          <w:p w:rsidR="00660AF4" w:rsidRPr="00E5502D" w:rsidRDefault="00660AF4" w:rsidP="008F04D5">
            <w:pPr>
              <w:pStyle w:val="af8"/>
              <w:spacing w:before="0" w:beforeAutospacing="0" w:after="0" w:afterAutospacing="0"/>
              <w:jc w:val="center"/>
            </w:pPr>
            <w:r w:rsidRPr="00E5502D">
              <w:t>47,3</w:t>
            </w:r>
          </w:p>
        </w:tc>
        <w:tc>
          <w:tcPr>
            <w:tcW w:w="1078" w:type="dxa"/>
            <w:tcBorders>
              <w:top w:val="single" w:sz="4" w:space="0" w:color="auto"/>
              <w:left w:val="single" w:sz="4" w:space="0" w:color="auto"/>
              <w:bottom w:val="single" w:sz="4" w:space="0" w:color="auto"/>
              <w:right w:val="single" w:sz="4" w:space="0" w:color="auto"/>
            </w:tcBorders>
            <w:vAlign w:val="center"/>
          </w:tcPr>
          <w:p w:rsidR="00660AF4" w:rsidRPr="00E5502D" w:rsidRDefault="00660AF4" w:rsidP="008F04D5">
            <w:pPr>
              <w:ind w:firstLine="0"/>
              <w:jc w:val="center"/>
              <w:rPr>
                <w:sz w:val="24"/>
                <w:szCs w:val="24"/>
              </w:rPr>
            </w:pPr>
            <w:r w:rsidRPr="00E5502D">
              <w:rPr>
                <w:sz w:val="24"/>
                <w:szCs w:val="24"/>
              </w:rPr>
              <w:t>Х</w:t>
            </w:r>
          </w:p>
        </w:tc>
        <w:tc>
          <w:tcPr>
            <w:tcW w:w="1802" w:type="dxa"/>
            <w:tcBorders>
              <w:top w:val="single" w:sz="4" w:space="0" w:color="auto"/>
              <w:left w:val="single" w:sz="4" w:space="0" w:color="auto"/>
              <w:bottom w:val="single" w:sz="4" w:space="0" w:color="auto"/>
              <w:right w:val="single" w:sz="4" w:space="0" w:color="auto"/>
            </w:tcBorders>
            <w:vAlign w:val="center"/>
          </w:tcPr>
          <w:p w:rsidR="00660AF4" w:rsidRPr="00E5502D" w:rsidRDefault="00660AF4" w:rsidP="008F04D5">
            <w:pPr>
              <w:pStyle w:val="af8"/>
              <w:spacing w:before="0" w:beforeAutospacing="0" w:after="0" w:afterAutospacing="0"/>
              <w:jc w:val="center"/>
            </w:pPr>
            <w:r w:rsidRPr="00E5502D">
              <w:t>43,2</w:t>
            </w:r>
          </w:p>
        </w:tc>
        <w:tc>
          <w:tcPr>
            <w:tcW w:w="900" w:type="dxa"/>
            <w:tcBorders>
              <w:top w:val="single" w:sz="4" w:space="0" w:color="auto"/>
              <w:left w:val="single" w:sz="4" w:space="0" w:color="auto"/>
              <w:bottom w:val="single" w:sz="4" w:space="0" w:color="auto"/>
              <w:right w:val="single" w:sz="4" w:space="0" w:color="auto"/>
            </w:tcBorders>
            <w:vAlign w:val="center"/>
          </w:tcPr>
          <w:p w:rsidR="00660AF4" w:rsidRPr="00E5502D" w:rsidRDefault="00660AF4" w:rsidP="008F04D5">
            <w:pPr>
              <w:ind w:firstLine="0"/>
              <w:jc w:val="center"/>
              <w:rPr>
                <w:sz w:val="24"/>
                <w:szCs w:val="24"/>
              </w:rPr>
            </w:pPr>
            <w:r w:rsidRPr="00E5502D">
              <w:rPr>
                <w:sz w:val="24"/>
                <w:szCs w:val="24"/>
              </w:rPr>
              <w:t>Х</w:t>
            </w:r>
          </w:p>
        </w:tc>
        <w:tc>
          <w:tcPr>
            <w:tcW w:w="1909" w:type="dxa"/>
            <w:tcBorders>
              <w:top w:val="single" w:sz="4" w:space="0" w:color="auto"/>
              <w:left w:val="single" w:sz="4" w:space="0" w:color="auto"/>
              <w:bottom w:val="single" w:sz="4" w:space="0" w:color="auto"/>
              <w:right w:val="single" w:sz="4" w:space="0" w:color="auto"/>
            </w:tcBorders>
            <w:vAlign w:val="center"/>
          </w:tcPr>
          <w:p w:rsidR="00660AF4" w:rsidRPr="00E5502D" w:rsidRDefault="00660AF4" w:rsidP="008F04D5">
            <w:pPr>
              <w:ind w:firstLine="0"/>
              <w:jc w:val="center"/>
              <w:rPr>
                <w:sz w:val="24"/>
                <w:szCs w:val="24"/>
              </w:rPr>
            </w:pPr>
            <w:r w:rsidRPr="00E5502D">
              <w:rPr>
                <w:sz w:val="24"/>
                <w:szCs w:val="24"/>
              </w:rPr>
              <w:t>- 4,1</w:t>
            </w:r>
          </w:p>
        </w:tc>
      </w:tr>
    </w:tbl>
    <w:p w:rsidR="00660AF4" w:rsidRPr="00E5502D" w:rsidRDefault="00660AF4" w:rsidP="00660AF4">
      <w:pPr>
        <w:ind w:firstLine="709"/>
      </w:pPr>
      <w:r w:rsidRPr="00E5502D">
        <w:t xml:space="preserve">Консолидированный бюджет  Няндомского  района  по доходам за 2018 год выполнен на 100,8 %. </w:t>
      </w:r>
    </w:p>
    <w:p w:rsidR="00660AF4" w:rsidRPr="00E5502D" w:rsidRDefault="00660AF4" w:rsidP="00660AF4">
      <w:pPr>
        <w:ind w:firstLine="709"/>
      </w:pPr>
      <w:r w:rsidRPr="00E5502D">
        <w:t>За 2018 год собственные доходы бюджета Няндомского района  сложились в объеме 275,7 млн</w:t>
      </w:r>
      <w:proofErr w:type="gramStart"/>
      <w:r w:rsidRPr="00E5502D">
        <w:t>.р</w:t>
      </w:r>
      <w:proofErr w:type="gramEnd"/>
      <w:r w:rsidRPr="00E5502D">
        <w:t>ублей, план перевыполнен на 6,5 млн. рублей. По сравнению с 2017 годом поступление доходов возросло на 22,7 млн</w:t>
      </w:r>
      <w:proofErr w:type="gramStart"/>
      <w:r w:rsidRPr="00E5502D">
        <w:t>.р</w:t>
      </w:r>
      <w:proofErr w:type="gramEnd"/>
      <w:r w:rsidRPr="00E5502D">
        <w:t>ублей или на 8,2%.</w:t>
      </w:r>
    </w:p>
    <w:p w:rsidR="00660AF4" w:rsidRPr="00E5502D" w:rsidRDefault="00660AF4" w:rsidP="00660AF4">
      <w:pPr>
        <w:pStyle w:val="a8"/>
        <w:tabs>
          <w:tab w:val="left" w:pos="708"/>
        </w:tabs>
      </w:pPr>
      <w:r w:rsidRPr="00E5502D">
        <w:t>В отчетном году основными источниками консолидированного бюджета, как и в предыдущие годы, являлись  налог на доходы физических лиц, налоги на совокупный доход и доходы от использования  имущества, находящегося в муниципальной собственности, доля которых составила 83 %.</w:t>
      </w:r>
    </w:p>
    <w:p w:rsidR="00660AF4" w:rsidRPr="00E5502D" w:rsidRDefault="00660AF4" w:rsidP="00660AF4">
      <w:r w:rsidRPr="00E5502D">
        <w:t>Налог на доходы физических лиц в  2018 году поступил в сумме  174 млн. рублей, с ростом к 2017 году на 20 млн</w:t>
      </w:r>
      <w:proofErr w:type="gramStart"/>
      <w:r w:rsidRPr="00E5502D">
        <w:t>.р</w:t>
      </w:r>
      <w:proofErr w:type="gramEnd"/>
      <w:r w:rsidRPr="00E5502D">
        <w:t>ублей, что связано с увеличением размера МРОТ и заработных плат.</w:t>
      </w:r>
    </w:p>
    <w:p w:rsidR="00660AF4" w:rsidRPr="00E5502D" w:rsidRDefault="00660AF4" w:rsidP="00660AF4">
      <w:pPr>
        <w:ind w:firstLine="709"/>
      </w:pPr>
      <w:r w:rsidRPr="00E5502D">
        <w:t>Налоги на совокупный доход в консолидированный бюджет Няндомского района поступили в сумме 28, 5 млн. рублей, со снижением к предыдущему году на 2,0 млн</w:t>
      </w:r>
      <w:proofErr w:type="gramStart"/>
      <w:r w:rsidRPr="00E5502D">
        <w:t>.р</w:t>
      </w:r>
      <w:proofErr w:type="gramEnd"/>
      <w:r w:rsidRPr="00E5502D">
        <w:t xml:space="preserve">ублей, что связано с предоставлением предпринимателям права на возмещение в счет платежей расходов по приобретению контрольно-кассовой техники. </w:t>
      </w:r>
    </w:p>
    <w:p w:rsidR="00AF609F" w:rsidRPr="00E5502D" w:rsidRDefault="00660AF4" w:rsidP="00AF609F">
      <w:pPr>
        <w:ind w:firstLine="709"/>
      </w:pPr>
      <w:r w:rsidRPr="00E5502D">
        <w:lastRenderedPageBreak/>
        <w:t>Доходы от использования муниципального имущества поступили в общей сумме 26 млн. рублей, к уровню 2017 года снижение составило  1,5 млн. рублей, что связано с особенностями учета средств, поступающих по плате за наем муниципального жилого фонда. По данному источнику 1,5 млн</w:t>
      </w:r>
      <w:proofErr w:type="gramStart"/>
      <w:r w:rsidRPr="00E5502D">
        <w:t>.р</w:t>
      </w:r>
      <w:proofErr w:type="gramEnd"/>
      <w:r w:rsidRPr="00E5502D">
        <w:t xml:space="preserve">ублей зачислено в бюджет,  2,6 млн.рублей направлено на счет регионального оператора в виде взносов в фонд капитального ремонта многоквартирных домов. </w:t>
      </w:r>
    </w:p>
    <w:p w:rsidR="00660AF4" w:rsidRPr="00E5502D" w:rsidRDefault="00660AF4" w:rsidP="00AF609F">
      <w:pPr>
        <w:ind w:firstLine="709"/>
      </w:pPr>
      <w:r w:rsidRPr="00E5502D">
        <w:t xml:space="preserve">Основную долю доходов от использования имущества составила арендная плата за земельные участки – 19,1 млн. рублей (рост на 1,7 млн. рублей). </w:t>
      </w:r>
    </w:p>
    <w:p w:rsidR="00660AF4" w:rsidRPr="00E5502D" w:rsidRDefault="00660AF4" w:rsidP="00660AF4">
      <w:pPr>
        <w:pStyle w:val="21"/>
        <w:spacing w:after="0" w:line="240" w:lineRule="auto"/>
        <w:ind w:left="-180" w:firstLine="709"/>
        <w:jc w:val="both"/>
        <w:rPr>
          <w:sz w:val="28"/>
          <w:szCs w:val="28"/>
        </w:rPr>
      </w:pPr>
      <w:r w:rsidRPr="00E5502D">
        <w:rPr>
          <w:sz w:val="28"/>
          <w:szCs w:val="28"/>
        </w:rPr>
        <w:t>Доходы от сдачи в аренду муниципальных помещений получены в сумме 4,9 млн. рублей, с ростом на 1,9 млн</w:t>
      </w:r>
      <w:proofErr w:type="gramStart"/>
      <w:r w:rsidRPr="00E5502D">
        <w:rPr>
          <w:sz w:val="28"/>
          <w:szCs w:val="28"/>
        </w:rPr>
        <w:t>.р</w:t>
      </w:r>
      <w:proofErr w:type="gramEnd"/>
      <w:r w:rsidRPr="00E5502D">
        <w:rPr>
          <w:sz w:val="28"/>
          <w:szCs w:val="28"/>
        </w:rPr>
        <w:t>ублей к 2017 году (увеличение связано с поступлениями платежей по договорам аренды объектов теплоснабжения).</w:t>
      </w:r>
    </w:p>
    <w:p w:rsidR="00660AF4" w:rsidRPr="00E5502D" w:rsidRDefault="00660AF4" w:rsidP="00660AF4">
      <w:pPr>
        <w:pStyle w:val="21"/>
        <w:spacing w:after="0" w:line="240" w:lineRule="auto"/>
        <w:ind w:left="-180" w:firstLine="709"/>
        <w:jc w:val="both"/>
        <w:rPr>
          <w:sz w:val="28"/>
          <w:szCs w:val="28"/>
        </w:rPr>
      </w:pPr>
      <w:r w:rsidRPr="00E5502D">
        <w:rPr>
          <w:sz w:val="28"/>
          <w:szCs w:val="28"/>
        </w:rPr>
        <w:t>Доходы от перечисления части прибыли муниципальных унитарных предприятий при плане 370 тыс</w:t>
      </w:r>
      <w:proofErr w:type="gramStart"/>
      <w:r w:rsidRPr="00E5502D">
        <w:rPr>
          <w:sz w:val="28"/>
          <w:szCs w:val="28"/>
        </w:rPr>
        <w:t>.р</w:t>
      </w:r>
      <w:proofErr w:type="gramEnd"/>
      <w:r w:rsidRPr="00E5502D">
        <w:rPr>
          <w:sz w:val="28"/>
          <w:szCs w:val="28"/>
        </w:rPr>
        <w:t>ублей поступили в бюджет в сумме 396 тыс. рублей.</w:t>
      </w:r>
    </w:p>
    <w:p w:rsidR="00660AF4" w:rsidRPr="00E5502D" w:rsidRDefault="00660AF4" w:rsidP="00660AF4">
      <w:r w:rsidRPr="00E5502D">
        <w:t>Участие в федеральных и региональных программах позволило привлечь в район дополнительно средств в объеме более 30 млн</w:t>
      </w:r>
      <w:proofErr w:type="gramStart"/>
      <w:r w:rsidRPr="00E5502D">
        <w:t>.р</w:t>
      </w:r>
      <w:proofErr w:type="gramEnd"/>
      <w:r w:rsidRPr="00E5502D">
        <w:t>ублей.</w:t>
      </w:r>
    </w:p>
    <w:tbl>
      <w:tblPr>
        <w:tblpPr w:leftFromText="180" w:rightFromText="180" w:vertAnchor="text" w:horzAnchor="margin" w:tblpY="2"/>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1274"/>
        <w:gridCol w:w="1500"/>
        <w:gridCol w:w="1487"/>
        <w:gridCol w:w="1276"/>
      </w:tblGrid>
      <w:tr w:rsidR="00660AF4" w:rsidRPr="00E5502D" w:rsidTr="008F04D5">
        <w:tc>
          <w:tcPr>
            <w:tcW w:w="4786" w:type="dxa"/>
          </w:tcPr>
          <w:p w:rsidR="00660AF4" w:rsidRPr="00E5502D" w:rsidRDefault="00660AF4" w:rsidP="008F04D5">
            <w:pPr>
              <w:ind w:firstLine="709"/>
              <w:jc w:val="left"/>
              <w:rPr>
                <w:sz w:val="24"/>
                <w:szCs w:val="24"/>
              </w:rPr>
            </w:pPr>
            <w:r w:rsidRPr="00E5502D">
              <w:rPr>
                <w:sz w:val="24"/>
                <w:szCs w:val="24"/>
              </w:rPr>
              <w:t>Наименование мероприятия</w:t>
            </w:r>
          </w:p>
        </w:tc>
        <w:tc>
          <w:tcPr>
            <w:tcW w:w="1274" w:type="dxa"/>
          </w:tcPr>
          <w:p w:rsidR="00660AF4" w:rsidRPr="00E5502D" w:rsidRDefault="00660AF4" w:rsidP="008F04D5">
            <w:pPr>
              <w:ind w:firstLine="0"/>
              <w:rPr>
                <w:sz w:val="24"/>
                <w:szCs w:val="24"/>
              </w:rPr>
            </w:pPr>
            <w:r w:rsidRPr="00E5502D">
              <w:rPr>
                <w:sz w:val="24"/>
                <w:szCs w:val="24"/>
              </w:rPr>
              <w:t>Местный бюджет</w:t>
            </w:r>
          </w:p>
        </w:tc>
        <w:tc>
          <w:tcPr>
            <w:tcW w:w="1500" w:type="dxa"/>
          </w:tcPr>
          <w:p w:rsidR="00660AF4" w:rsidRPr="00E5502D" w:rsidRDefault="00660AF4" w:rsidP="008F04D5">
            <w:pPr>
              <w:ind w:firstLine="33"/>
              <w:rPr>
                <w:sz w:val="24"/>
                <w:szCs w:val="24"/>
              </w:rPr>
            </w:pPr>
            <w:r w:rsidRPr="00E5502D">
              <w:rPr>
                <w:sz w:val="24"/>
                <w:szCs w:val="24"/>
              </w:rPr>
              <w:t>Областной бюджет</w:t>
            </w:r>
          </w:p>
        </w:tc>
        <w:tc>
          <w:tcPr>
            <w:tcW w:w="1487" w:type="dxa"/>
          </w:tcPr>
          <w:p w:rsidR="00660AF4" w:rsidRPr="00E5502D" w:rsidRDefault="00660AF4" w:rsidP="008F04D5">
            <w:pPr>
              <w:ind w:firstLine="0"/>
              <w:rPr>
                <w:sz w:val="24"/>
                <w:szCs w:val="24"/>
              </w:rPr>
            </w:pPr>
            <w:proofErr w:type="spellStart"/>
            <w:r w:rsidRPr="00E5502D">
              <w:rPr>
                <w:sz w:val="24"/>
                <w:szCs w:val="24"/>
              </w:rPr>
              <w:t>Федераль</w:t>
            </w:r>
            <w:proofErr w:type="spellEnd"/>
            <w:r w:rsidRPr="00E5502D">
              <w:rPr>
                <w:sz w:val="24"/>
                <w:szCs w:val="24"/>
              </w:rPr>
              <w:t>-</w:t>
            </w:r>
          </w:p>
          <w:p w:rsidR="00660AF4" w:rsidRPr="00E5502D" w:rsidRDefault="00660AF4" w:rsidP="008F04D5">
            <w:pPr>
              <w:ind w:firstLine="0"/>
              <w:rPr>
                <w:sz w:val="24"/>
                <w:szCs w:val="24"/>
              </w:rPr>
            </w:pPr>
            <w:proofErr w:type="spellStart"/>
            <w:r w:rsidRPr="00E5502D">
              <w:rPr>
                <w:sz w:val="24"/>
                <w:szCs w:val="24"/>
              </w:rPr>
              <w:t>ный</w:t>
            </w:r>
            <w:proofErr w:type="spellEnd"/>
            <w:r w:rsidRPr="00E5502D">
              <w:rPr>
                <w:sz w:val="24"/>
                <w:szCs w:val="24"/>
              </w:rPr>
              <w:t xml:space="preserve"> бюджет</w:t>
            </w:r>
          </w:p>
        </w:tc>
        <w:tc>
          <w:tcPr>
            <w:tcW w:w="1276" w:type="dxa"/>
          </w:tcPr>
          <w:p w:rsidR="00660AF4" w:rsidRPr="00E5502D" w:rsidRDefault="00660AF4" w:rsidP="008F04D5">
            <w:pPr>
              <w:ind w:firstLine="0"/>
              <w:rPr>
                <w:sz w:val="24"/>
                <w:szCs w:val="24"/>
              </w:rPr>
            </w:pPr>
            <w:r w:rsidRPr="00E5502D">
              <w:rPr>
                <w:sz w:val="24"/>
                <w:szCs w:val="24"/>
              </w:rPr>
              <w:t>Всего 2018 год</w:t>
            </w:r>
          </w:p>
        </w:tc>
      </w:tr>
      <w:tr w:rsidR="00660AF4" w:rsidRPr="00E5502D" w:rsidTr="008F04D5">
        <w:tc>
          <w:tcPr>
            <w:tcW w:w="4786" w:type="dxa"/>
          </w:tcPr>
          <w:p w:rsidR="00660AF4" w:rsidRPr="00E5502D" w:rsidRDefault="00660AF4" w:rsidP="008F04D5">
            <w:pPr>
              <w:ind w:firstLine="0"/>
              <w:jc w:val="left"/>
              <w:rPr>
                <w:sz w:val="24"/>
                <w:szCs w:val="24"/>
              </w:rPr>
            </w:pPr>
            <w:r w:rsidRPr="00E5502D">
              <w:rPr>
                <w:sz w:val="24"/>
                <w:szCs w:val="24"/>
              </w:rPr>
              <w:t>Формирование современной городской среды</w:t>
            </w:r>
          </w:p>
        </w:tc>
        <w:tc>
          <w:tcPr>
            <w:tcW w:w="1274" w:type="dxa"/>
          </w:tcPr>
          <w:p w:rsidR="00660AF4" w:rsidRPr="00E5502D" w:rsidRDefault="00660AF4" w:rsidP="008F04D5">
            <w:pPr>
              <w:ind w:firstLine="0"/>
              <w:rPr>
                <w:sz w:val="24"/>
                <w:szCs w:val="24"/>
              </w:rPr>
            </w:pPr>
            <w:r w:rsidRPr="00E5502D">
              <w:rPr>
                <w:sz w:val="24"/>
                <w:szCs w:val="24"/>
              </w:rPr>
              <w:t>1 066,3</w:t>
            </w:r>
          </w:p>
        </w:tc>
        <w:tc>
          <w:tcPr>
            <w:tcW w:w="1500" w:type="dxa"/>
          </w:tcPr>
          <w:p w:rsidR="00660AF4" w:rsidRPr="00E5502D" w:rsidRDefault="00660AF4" w:rsidP="008F04D5">
            <w:pPr>
              <w:ind w:firstLine="33"/>
              <w:rPr>
                <w:sz w:val="24"/>
                <w:szCs w:val="24"/>
              </w:rPr>
            </w:pPr>
            <w:r w:rsidRPr="00E5502D">
              <w:rPr>
                <w:sz w:val="24"/>
                <w:szCs w:val="24"/>
              </w:rPr>
              <w:t>2 794,7</w:t>
            </w:r>
          </w:p>
        </w:tc>
        <w:tc>
          <w:tcPr>
            <w:tcW w:w="1487" w:type="dxa"/>
          </w:tcPr>
          <w:p w:rsidR="00660AF4" w:rsidRPr="00E5502D" w:rsidRDefault="00660AF4" w:rsidP="008F04D5">
            <w:pPr>
              <w:ind w:firstLine="0"/>
              <w:rPr>
                <w:sz w:val="24"/>
                <w:szCs w:val="24"/>
              </w:rPr>
            </w:pPr>
            <w:r w:rsidRPr="00E5502D">
              <w:rPr>
                <w:sz w:val="24"/>
                <w:szCs w:val="24"/>
              </w:rPr>
              <w:t>7 867,9</w:t>
            </w:r>
          </w:p>
        </w:tc>
        <w:tc>
          <w:tcPr>
            <w:tcW w:w="1276" w:type="dxa"/>
          </w:tcPr>
          <w:p w:rsidR="00660AF4" w:rsidRPr="00E5502D" w:rsidRDefault="00660AF4" w:rsidP="008F04D5">
            <w:pPr>
              <w:ind w:firstLine="0"/>
              <w:rPr>
                <w:sz w:val="24"/>
                <w:szCs w:val="24"/>
              </w:rPr>
            </w:pPr>
            <w:r w:rsidRPr="00E5502D">
              <w:rPr>
                <w:sz w:val="24"/>
                <w:szCs w:val="24"/>
              </w:rPr>
              <w:t>11 728,9</w:t>
            </w:r>
          </w:p>
        </w:tc>
      </w:tr>
      <w:tr w:rsidR="00660AF4" w:rsidRPr="00E5502D" w:rsidTr="008F04D5">
        <w:tc>
          <w:tcPr>
            <w:tcW w:w="4786" w:type="dxa"/>
          </w:tcPr>
          <w:p w:rsidR="00660AF4" w:rsidRPr="00E5502D" w:rsidRDefault="00660AF4" w:rsidP="008F04D5">
            <w:pPr>
              <w:ind w:firstLine="0"/>
              <w:jc w:val="left"/>
              <w:rPr>
                <w:sz w:val="24"/>
                <w:szCs w:val="24"/>
              </w:rPr>
            </w:pPr>
            <w:r w:rsidRPr="00E5502D">
              <w:rPr>
                <w:sz w:val="24"/>
                <w:szCs w:val="24"/>
              </w:rPr>
              <w:t>Поддержка молодежного ресурсного центра «</w:t>
            </w:r>
            <w:proofErr w:type="spellStart"/>
            <w:r w:rsidRPr="00E5502D">
              <w:rPr>
                <w:sz w:val="24"/>
                <w:szCs w:val="24"/>
              </w:rPr>
              <w:t>Start</w:t>
            </w:r>
            <w:proofErr w:type="spellEnd"/>
            <w:r w:rsidRPr="00E5502D">
              <w:rPr>
                <w:sz w:val="24"/>
                <w:szCs w:val="24"/>
              </w:rPr>
              <w:t xml:space="preserve"> </w:t>
            </w:r>
            <w:proofErr w:type="spellStart"/>
            <w:r w:rsidRPr="00E5502D">
              <w:rPr>
                <w:sz w:val="24"/>
                <w:szCs w:val="24"/>
              </w:rPr>
              <w:t>Up</w:t>
            </w:r>
            <w:proofErr w:type="spellEnd"/>
            <w:r w:rsidRPr="00E5502D">
              <w:rPr>
                <w:sz w:val="24"/>
                <w:szCs w:val="24"/>
              </w:rPr>
              <w:t>»</w:t>
            </w:r>
          </w:p>
        </w:tc>
        <w:tc>
          <w:tcPr>
            <w:tcW w:w="1274" w:type="dxa"/>
          </w:tcPr>
          <w:p w:rsidR="00660AF4" w:rsidRPr="00E5502D" w:rsidRDefault="00660AF4" w:rsidP="008F04D5">
            <w:pPr>
              <w:ind w:firstLine="0"/>
              <w:rPr>
                <w:sz w:val="24"/>
                <w:szCs w:val="24"/>
              </w:rPr>
            </w:pPr>
            <w:r w:rsidRPr="00E5502D">
              <w:rPr>
                <w:sz w:val="24"/>
                <w:szCs w:val="24"/>
              </w:rPr>
              <w:t>20,0</w:t>
            </w:r>
          </w:p>
        </w:tc>
        <w:tc>
          <w:tcPr>
            <w:tcW w:w="1500" w:type="dxa"/>
          </w:tcPr>
          <w:p w:rsidR="00660AF4" w:rsidRPr="00E5502D" w:rsidRDefault="00660AF4" w:rsidP="008F04D5">
            <w:pPr>
              <w:ind w:firstLine="33"/>
              <w:rPr>
                <w:sz w:val="24"/>
                <w:szCs w:val="24"/>
              </w:rPr>
            </w:pPr>
            <w:r w:rsidRPr="00E5502D">
              <w:rPr>
                <w:sz w:val="24"/>
                <w:szCs w:val="24"/>
              </w:rPr>
              <w:t>40,0</w:t>
            </w:r>
          </w:p>
        </w:tc>
        <w:tc>
          <w:tcPr>
            <w:tcW w:w="1487" w:type="dxa"/>
          </w:tcPr>
          <w:p w:rsidR="00660AF4" w:rsidRPr="00E5502D" w:rsidRDefault="00660AF4" w:rsidP="008F04D5">
            <w:pPr>
              <w:ind w:firstLine="0"/>
              <w:rPr>
                <w:sz w:val="24"/>
                <w:szCs w:val="24"/>
              </w:rPr>
            </w:pPr>
            <w:r w:rsidRPr="00E5502D">
              <w:rPr>
                <w:sz w:val="24"/>
                <w:szCs w:val="24"/>
              </w:rPr>
              <w:t>-</w:t>
            </w:r>
          </w:p>
        </w:tc>
        <w:tc>
          <w:tcPr>
            <w:tcW w:w="1276" w:type="dxa"/>
          </w:tcPr>
          <w:p w:rsidR="00660AF4" w:rsidRPr="00E5502D" w:rsidRDefault="00660AF4" w:rsidP="008F04D5">
            <w:pPr>
              <w:ind w:firstLine="0"/>
              <w:rPr>
                <w:sz w:val="24"/>
                <w:szCs w:val="24"/>
              </w:rPr>
            </w:pPr>
            <w:r w:rsidRPr="00E5502D">
              <w:rPr>
                <w:sz w:val="24"/>
                <w:szCs w:val="24"/>
              </w:rPr>
              <w:t>60,0</w:t>
            </w:r>
          </w:p>
        </w:tc>
      </w:tr>
      <w:tr w:rsidR="00660AF4" w:rsidRPr="00E5502D" w:rsidTr="008F04D5">
        <w:tc>
          <w:tcPr>
            <w:tcW w:w="4786" w:type="dxa"/>
          </w:tcPr>
          <w:p w:rsidR="00660AF4" w:rsidRPr="00E5502D" w:rsidRDefault="00660AF4" w:rsidP="008F04D5">
            <w:pPr>
              <w:ind w:firstLine="0"/>
              <w:jc w:val="left"/>
              <w:rPr>
                <w:sz w:val="24"/>
                <w:szCs w:val="24"/>
              </w:rPr>
            </w:pPr>
            <w:r w:rsidRPr="00E5502D">
              <w:rPr>
                <w:sz w:val="24"/>
                <w:szCs w:val="24"/>
              </w:rPr>
              <w:t>Развития и укрепления материально-технической базы домов культуры</w:t>
            </w:r>
          </w:p>
        </w:tc>
        <w:tc>
          <w:tcPr>
            <w:tcW w:w="1274" w:type="dxa"/>
          </w:tcPr>
          <w:p w:rsidR="00660AF4" w:rsidRPr="00E5502D" w:rsidRDefault="00660AF4" w:rsidP="008F04D5">
            <w:pPr>
              <w:ind w:firstLine="0"/>
              <w:rPr>
                <w:sz w:val="24"/>
                <w:szCs w:val="24"/>
              </w:rPr>
            </w:pPr>
            <w:r w:rsidRPr="00E5502D">
              <w:rPr>
                <w:sz w:val="24"/>
                <w:szCs w:val="24"/>
              </w:rPr>
              <w:t>367,6</w:t>
            </w:r>
          </w:p>
        </w:tc>
        <w:tc>
          <w:tcPr>
            <w:tcW w:w="1500" w:type="dxa"/>
          </w:tcPr>
          <w:p w:rsidR="00660AF4" w:rsidRPr="00E5502D" w:rsidRDefault="00660AF4" w:rsidP="008F04D5">
            <w:pPr>
              <w:ind w:firstLine="33"/>
              <w:rPr>
                <w:sz w:val="24"/>
                <w:szCs w:val="24"/>
              </w:rPr>
            </w:pPr>
            <w:r w:rsidRPr="00E5502D">
              <w:rPr>
                <w:sz w:val="24"/>
                <w:szCs w:val="24"/>
              </w:rPr>
              <w:t>40,5</w:t>
            </w:r>
          </w:p>
        </w:tc>
        <w:tc>
          <w:tcPr>
            <w:tcW w:w="1487" w:type="dxa"/>
          </w:tcPr>
          <w:p w:rsidR="00660AF4" w:rsidRPr="00E5502D" w:rsidRDefault="00660AF4" w:rsidP="008F04D5">
            <w:pPr>
              <w:ind w:firstLine="0"/>
              <w:rPr>
                <w:sz w:val="24"/>
                <w:szCs w:val="24"/>
              </w:rPr>
            </w:pPr>
            <w:r w:rsidRPr="00E5502D">
              <w:rPr>
                <w:sz w:val="24"/>
                <w:szCs w:val="24"/>
              </w:rPr>
              <w:t>363,5</w:t>
            </w:r>
          </w:p>
        </w:tc>
        <w:tc>
          <w:tcPr>
            <w:tcW w:w="1276" w:type="dxa"/>
          </w:tcPr>
          <w:p w:rsidR="00660AF4" w:rsidRPr="00E5502D" w:rsidRDefault="00660AF4" w:rsidP="008F04D5">
            <w:pPr>
              <w:ind w:firstLine="0"/>
              <w:rPr>
                <w:sz w:val="24"/>
                <w:szCs w:val="24"/>
              </w:rPr>
            </w:pPr>
            <w:r w:rsidRPr="00E5502D">
              <w:rPr>
                <w:sz w:val="24"/>
                <w:szCs w:val="24"/>
              </w:rPr>
              <w:t>771,5</w:t>
            </w:r>
          </w:p>
        </w:tc>
      </w:tr>
      <w:tr w:rsidR="00660AF4" w:rsidRPr="00E5502D" w:rsidTr="008F04D5">
        <w:tc>
          <w:tcPr>
            <w:tcW w:w="4786" w:type="dxa"/>
          </w:tcPr>
          <w:p w:rsidR="00660AF4" w:rsidRPr="00E5502D" w:rsidRDefault="00660AF4" w:rsidP="008F04D5">
            <w:pPr>
              <w:ind w:firstLine="0"/>
              <w:jc w:val="left"/>
              <w:rPr>
                <w:sz w:val="24"/>
                <w:szCs w:val="24"/>
              </w:rPr>
            </w:pPr>
            <w:r w:rsidRPr="00E5502D">
              <w:rPr>
                <w:sz w:val="24"/>
                <w:szCs w:val="24"/>
              </w:rPr>
              <w:t>Приобретения жилья молодыми семьями</w:t>
            </w:r>
          </w:p>
        </w:tc>
        <w:tc>
          <w:tcPr>
            <w:tcW w:w="1274" w:type="dxa"/>
          </w:tcPr>
          <w:p w:rsidR="00660AF4" w:rsidRPr="00E5502D" w:rsidRDefault="00660AF4" w:rsidP="008F04D5">
            <w:pPr>
              <w:ind w:firstLine="0"/>
              <w:rPr>
                <w:sz w:val="24"/>
                <w:szCs w:val="24"/>
              </w:rPr>
            </w:pPr>
            <w:r w:rsidRPr="00E5502D">
              <w:rPr>
                <w:sz w:val="24"/>
                <w:szCs w:val="24"/>
              </w:rPr>
              <w:t>176,1</w:t>
            </w:r>
          </w:p>
        </w:tc>
        <w:tc>
          <w:tcPr>
            <w:tcW w:w="1500" w:type="dxa"/>
          </w:tcPr>
          <w:p w:rsidR="00660AF4" w:rsidRPr="00E5502D" w:rsidRDefault="00660AF4" w:rsidP="008F04D5">
            <w:pPr>
              <w:ind w:firstLine="33"/>
              <w:rPr>
                <w:sz w:val="24"/>
                <w:szCs w:val="24"/>
              </w:rPr>
            </w:pPr>
            <w:r w:rsidRPr="00E5502D">
              <w:rPr>
                <w:sz w:val="24"/>
                <w:szCs w:val="24"/>
              </w:rPr>
              <w:t>241,7</w:t>
            </w:r>
          </w:p>
        </w:tc>
        <w:tc>
          <w:tcPr>
            <w:tcW w:w="1487" w:type="dxa"/>
          </w:tcPr>
          <w:p w:rsidR="00660AF4" w:rsidRPr="00E5502D" w:rsidRDefault="00660AF4" w:rsidP="008F04D5">
            <w:pPr>
              <w:ind w:firstLine="0"/>
              <w:rPr>
                <w:sz w:val="24"/>
                <w:szCs w:val="24"/>
              </w:rPr>
            </w:pPr>
            <w:r w:rsidRPr="00E5502D">
              <w:rPr>
                <w:sz w:val="24"/>
                <w:szCs w:val="24"/>
              </w:rPr>
              <w:t>259,4</w:t>
            </w:r>
          </w:p>
        </w:tc>
        <w:tc>
          <w:tcPr>
            <w:tcW w:w="1276" w:type="dxa"/>
          </w:tcPr>
          <w:p w:rsidR="00660AF4" w:rsidRPr="00E5502D" w:rsidRDefault="00660AF4" w:rsidP="008F04D5">
            <w:pPr>
              <w:ind w:firstLine="0"/>
              <w:rPr>
                <w:sz w:val="24"/>
                <w:szCs w:val="24"/>
              </w:rPr>
            </w:pPr>
            <w:r w:rsidRPr="00E5502D">
              <w:rPr>
                <w:sz w:val="24"/>
                <w:szCs w:val="24"/>
              </w:rPr>
              <w:t>677,2</w:t>
            </w:r>
          </w:p>
        </w:tc>
      </w:tr>
      <w:tr w:rsidR="00660AF4" w:rsidRPr="00E5502D" w:rsidTr="008F04D5">
        <w:tc>
          <w:tcPr>
            <w:tcW w:w="4786" w:type="dxa"/>
          </w:tcPr>
          <w:p w:rsidR="00660AF4" w:rsidRPr="00E5502D" w:rsidRDefault="00660AF4" w:rsidP="008F04D5">
            <w:pPr>
              <w:ind w:firstLine="0"/>
              <w:jc w:val="left"/>
              <w:rPr>
                <w:sz w:val="24"/>
                <w:szCs w:val="24"/>
              </w:rPr>
            </w:pPr>
            <w:r w:rsidRPr="00E5502D">
              <w:rPr>
                <w:sz w:val="24"/>
                <w:szCs w:val="24"/>
              </w:rPr>
              <w:t>Подключение библиотек к сети интернет</w:t>
            </w:r>
          </w:p>
        </w:tc>
        <w:tc>
          <w:tcPr>
            <w:tcW w:w="1274" w:type="dxa"/>
          </w:tcPr>
          <w:p w:rsidR="00660AF4" w:rsidRPr="00E5502D" w:rsidRDefault="00660AF4" w:rsidP="008F04D5">
            <w:pPr>
              <w:ind w:firstLine="0"/>
              <w:rPr>
                <w:sz w:val="24"/>
                <w:szCs w:val="24"/>
              </w:rPr>
            </w:pPr>
            <w:r w:rsidRPr="00E5502D">
              <w:rPr>
                <w:sz w:val="24"/>
                <w:szCs w:val="24"/>
              </w:rPr>
              <w:t>44,2</w:t>
            </w:r>
          </w:p>
        </w:tc>
        <w:tc>
          <w:tcPr>
            <w:tcW w:w="1500" w:type="dxa"/>
          </w:tcPr>
          <w:p w:rsidR="00660AF4" w:rsidRPr="00E5502D" w:rsidRDefault="00660AF4" w:rsidP="008F04D5">
            <w:pPr>
              <w:ind w:firstLine="33"/>
              <w:rPr>
                <w:sz w:val="24"/>
                <w:szCs w:val="24"/>
              </w:rPr>
            </w:pPr>
            <w:r w:rsidRPr="00E5502D">
              <w:rPr>
                <w:sz w:val="24"/>
                <w:szCs w:val="24"/>
              </w:rPr>
              <w:t>838,9</w:t>
            </w:r>
          </w:p>
        </w:tc>
        <w:tc>
          <w:tcPr>
            <w:tcW w:w="1487" w:type="dxa"/>
          </w:tcPr>
          <w:p w:rsidR="00660AF4" w:rsidRPr="00E5502D" w:rsidRDefault="00660AF4" w:rsidP="008F04D5">
            <w:pPr>
              <w:ind w:firstLine="0"/>
              <w:rPr>
                <w:sz w:val="24"/>
                <w:szCs w:val="24"/>
              </w:rPr>
            </w:pPr>
            <w:r w:rsidRPr="00E5502D">
              <w:rPr>
                <w:sz w:val="24"/>
                <w:szCs w:val="24"/>
              </w:rPr>
              <w:t>-</w:t>
            </w:r>
          </w:p>
        </w:tc>
        <w:tc>
          <w:tcPr>
            <w:tcW w:w="1276" w:type="dxa"/>
          </w:tcPr>
          <w:p w:rsidR="00660AF4" w:rsidRPr="00E5502D" w:rsidRDefault="00660AF4" w:rsidP="008F04D5">
            <w:pPr>
              <w:ind w:firstLine="0"/>
              <w:rPr>
                <w:sz w:val="24"/>
                <w:szCs w:val="24"/>
              </w:rPr>
            </w:pPr>
            <w:r w:rsidRPr="00E5502D">
              <w:rPr>
                <w:sz w:val="24"/>
                <w:szCs w:val="24"/>
              </w:rPr>
              <w:t>883,1</w:t>
            </w:r>
          </w:p>
        </w:tc>
      </w:tr>
      <w:tr w:rsidR="00660AF4" w:rsidRPr="00E5502D" w:rsidTr="008F04D5">
        <w:tc>
          <w:tcPr>
            <w:tcW w:w="4786" w:type="dxa"/>
          </w:tcPr>
          <w:p w:rsidR="00660AF4" w:rsidRPr="00E5502D" w:rsidRDefault="00660AF4" w:rsidP="008F04D5">
            <w:pPr>
              <w:ind w:firstLine="0"/>
              <w:jc w:val="left"/>
              <w:rPr>
                <w:sz w:val="24"/>
                <w:szCs w:val="24"/>
              </w:rPr>
            </w:pPr>
            <w:r w:rsidRPr="00E5502D">
              <w:rPr>
                <w:sz w:val="24"/>
                <w:szCs w:val="24"/>
              </w:rPr>
              <w:t>Ремонт дорог общего пользования местного значения</w:t>
            </w:r>
          </w:p>
        </w:tc>
        <w:tc>
          <w:tcPr>
            <w:tcW w:w="1274" w:type="dxa"/>
          </w:tcPr>
          <w:p w:rsidR="00660AF4" w:rsidRPr="00E5502D" w:rsidRDefault="00660AF4" w:rsidP="008F04D5">
            <w:pPr>
              <w:ind w:firstLine="0"/>
              <w:rPr>
                <w:sz w:val="24"/>
                <w:szCs w:val="24"/>
              </w:rPr>
            </w:pPr>
            <w:r w:rsidRPr="00E5502D">
              <w:rPr>
                <w:sz w:val="24"/>
                <w:szCs w:val="24"/>
              </w:rPr>
              <w:t>823,9</w:t>
            </w:r>
          </w:p>
        </w:tc>
        <w:tc>
          <w:tcPr>
            <w:tcW w:w="1500" w:type="dxa"/>
          </w:tcPr>
          <w:p w:rsidR="00660AF4" w:rsidRPr="00E5502D" w:rsidRDefault="00660AF4" w:rsidP="008F04D5">
            <w:pPr>
              <w:ind w:firstLine="33"/>
              <w:rPr>
                <w:sz w:val="24"/>
                <w:szCs w:val="24"/>
              </w:rPr>
            </w:pPr>
            <w:r w:rsidRPr="00E5502D">
              <w:rPr>
                <w:sz w:val="24"/>
                <w:szCs w:val="24"/>
              </w:rPr>
              <w:t>14 890,0</w:t>
            </w:r>
          </w:p>
        </w:tc>
        <w:tc>
          <w:tcPr>
            <w:tcW w:w="1487" w:type="dxa"/>
          </w:tcPr>
          <w:p w:rsidR="00660AF4" w:rsidRPr="00E5502D" w:rsidRDefault="00660AF4" w:rsidP="008F04D5">
            <w:pPr>
              <w:ind w:firstLine="0"/>
              <w:rPr>
                <w:sz w:val="24"/>
                <w:szCs w:val="24"/>
              </w:rPr>
            </w:pPr>
            <w:r w:rsidRPr="00E5502D">
              <w:rPr>
                <w:sz w:val="24"/>
                <w:szCs w:val="24"/>
              </w:rPr>
              <w:t>-</w:t>
            </w:r>
          </w:p>
        </w:tc>
        <w:tc>
          <w:tcPr>
            <w:tcW w:w="1276" w:type="dxa"/>
          </w:tcPr>
          <w:p w:rsidR="00660AF4" w:rsidRPr="00E5502D" w:rsidRDefault="00660AF4" w:rsidP="008F04D5">
            <w:pPr>
              <w:ind w:firstLine="0"/>
              <w:rPr>
                <w:sz w:val="24"/>
                <w:szCs w:val="24"/>
              </w:rPr>
            </w:pPr>
            <w:r w:rsidRPr="00E5502D">
              <w:rPr>
                <w:sz w:val="24"/>
                <w:szCs w:val="24"/>
              </w:rPr>
              <w:t>15 713,9</w:t>
            </w:r>
          </w:p>
        </w:tc>
      </w:tr>
      <w:tr w:rsidR="00660AF4" w:rsidRPr="00E5502D" w:rsidTr="008F04D5">
        <w:tc>
          <w:tcPr>
            <w:tcW w:w="4786" w:type="dxa"/>
          </w:tcPr>
          <w:p w:rsidR="00660AF4" w:rsidRPr="00E5502D" w:rsidRDefault="00660AF4" w:rsidP="008F04D5">
            <w:pPr>
              <w:ind w:firstLine="0"/>
              <w:jc w:val="left"/>
              <w:rPr>
                <w:sz w:val="24"/>
                <w:szCs w:val="24"/>
              </w:rPr>
            </w:pPr>
            <w:r w:rsidRPr="00E5502D">
              <w:rPr>
                <w:sz w:val="24"/>
                <w:szCs w:val="24"/>
              </w:rPr>
              <w:t>Поддержка НКО</w:t>
            </w:r>
          </w:p>
        </w:tc>
        <w:tc>
          <w:tcPr>
            <w:tcW w:w="1274" w:type="dxa"/>
          </w:tcPr>
          <w:p w:rsidR="00660AF4" w:rsidRPr="00E5502D" w:rsidRDefault="00660AF4" w:rsidP="008F04D5">
            <w:pPr>
              <w:ind w:firstLine="0"/>
              <w:rPr>
                <w:sz w:val="24"/>
                <w:szCs w:val="24"/>
              </w:rPr>
            </w:pPr>
            <w:r w:rsidRPr="00E5502D">
              <w:rPr>
                <w:sz w:val="24"/>
                <w:szCs w:val="24"/>
              </w:rPr>
              <w:t>10,0</w:t>
            </w:r>
          </w:p>
        </w:tc>
        <w:tc>
          <w:tcPr>
            <w:tcW w:w="1500" w:type="dxa"/>
          </w:tcPr>
          <w:p w:rsidR="00660AF4" w:rsidRPr="00E5502D" w:rsidRDefault="00660AF4" w:rsidP="008F04D5">
            <w:pPr>
              <w:ind w:firstLine="33"/>
              <w:rPr>
                <w:sz w:val="24"/>
                <w:szCs w:val="24"/>
              </w:rPr>
            </w:pPr>
            <w:r w:rsidRPr="00E5502D">
              <w:rPr>
                <w:sz w:val="24"/>
                <w:szCs w:val="24"/>
              </w:rPr>
              <w:t>133,0</w:t>
            </w:r>
          </w:p>
        </w:tc>
        <w:tc>
          <w:tcPr>
            <w:tcW w:w="1487" w:type="dxa"/>
          </w:tcPr>
          <w:p w:rsidR="00660AF4" w:rsidRPr="00E5502D" w:rsidRDefault="00660AF4" w:rsidP="008F04D5">
            <w:pPr>
              <w:ind w:firstLine="0"/>
              <w:rPr>
                <w:sz w:val="24"/>
                <w:szCs w:val="24"/>
              </w:rPr>
            </w:pPr>
            <w:r w:rsidRPr="00E5502D">
              <w:rPr>
                <w:sz w:val="24"/>
                <w:szCs w:val="24"/>
              </w:rPr>
              <w:t>-</w:t>
            </w:r>
          </w:p>
        </w:tc>
        <w:tc>
          <w:tcPr>
            <w:tcW w:w="1276" w:type="dxa"/>
          </w:tcPr>
          <w:p w:rsidR="00660AF4" w:rsidRPr="00E5502D" w:rsidRDefault="00660AF4" w:rsidP="008F04D5">
            <w:pPr>
              <w:ind w:firstLine="0"/>
              <w:rPr>
                <w:sz w:val="24"/>
                <w:szCs w:val="24"/>
              </w:rPr>
            </w:pPr>
            <w:r w:rsidRPr="00E5502D">
              <w:rPr>
                <w:sz w:val="24"/>
                <w:szCs w:val="24"/>
              </w:rPr>
              <w:t>143,0</w:t>
            </w:r>
          </w:p>
        </w:tc>
      </w:tr>
      <w:tr w:rsidR="00660AF4" w:rsidRPr="00E5502D" w:rsidTr="008F04D5">
        <w:tc>
          <w:tcPr>
            <w:tcW w:w="4786" w:type="dxa"/>
          </w:tcPr>
          <w:p w:rsidR="00660AF4" w:rsidRPr="00E5502D" w:rsidRDefault="00660AF4" w:rsidP="008F04D5">
            <w:pPr>
              <w:ind w:firstLine="0"/>
              <w:jc w:val="left"/>
              <w:rPr>
                <w:sz w:val="24"/>
                <w:szCs w:val="24"/>
              </w:rPr>
            </w:pPr>
            <w:r w:rsidRPr="00E5502D">
              <w:rPr>
                <w:sz w:val="24"/>
                <w:szCs w:val="24"/>
              </w:rPr>
              <w:t>Доступная среда</w:t>
            </w:r>
          </w:p>
        </w:tc>
        <w:tc>
          <w:tcPr>
            <w:tcW w:w="1274" w:type="dxa"/>
          </w:tcPr>
          <w:p w:rsidR="00660AF4" w:rsidRPr="00E5502D" w:rsidRDefault="00660AF4" w:rsidP="008F04D5">
            <w:pPr>
              <w:ind w:firstLine="0"/>
              <w:rPr>
                <w:sz w:val="24"/>
                <w:szCs w:val="24"/>
              </w:rPr>
            </w:pPr>
            <w:r w:rsidRPr="00E5502D">
              <w:rPr>
                <w:sz w:val="24"/>
                <w:szCs w:val="24"/>
              </w:rPr>
              <w:t>831,9</w:t>
            </w:r>
          </w:p>
        </w:tc>
        <w:tc>
          <w:tcPr>
            <w:tcW w:w="1500" w:type="dxa"/>
          </w:tcPr>
          <w:p w:rsidR="00660AF4" w:rsidRPr="00E5502D" w:rsidRDefault="00660AF4" w:rsidP="008F04D5">
            <w:pPr>
              <w:ind w:firstLine="0"/>
              <w:rPr>
                <w:sz w:val="24"/>
                <w:szCs w:val="24"/>
              </w:rPr>
            </w:pPr>
            <w:r w:rsidRPr="00E5502D">
              <w:rPr>
                <w:sz w:val="24"/>
                <w:szCs w:val="24"/>
              </w:rPr>
              <w:t>961,0</w:t>
            </w:r>
          </w:p>
        </w:tc>
        <w:tc>
          <w:tcPr>
            <w:tcW w:w="1487" w:type="dxa"/>
          </w:tcPr>
          <w:p w:rsidR="00660AF4" w:rsidRPr="00E5502D" w:rsidRDefault="00660AF4" w:rsidP="008F04D5">
            <w:pPr>
              <w:ind w:firstLine="0"/>
              <w:rPr>
                <w:sz w:val="24"/>
                <w:szCs w:val="24"/>
              </w:rPr>
            </w:pPr>
            <w:r w:rsidRPr="00E5502D">
              <w:rPr>
                <w:sz w:val="24"/>
                <w:szCs w:val="24"/>
              </w:rPr>
              <w:t>341,9</w:t>
            </w:r>
          </w:p>
        </w:tc>
        <w:tc>
          <w:tcPr>
            <w:tcW w:w="1276" w:type="dxa"/>
          </w:tcPr>
          <w:p w:rsidR="00660AF4" w:rsidRPr="00E5502D" w:rsidRDefault="00660AF4" w:rsidP="008F04D5">
            <w:pPr>
              <w:ind w:firstLine="0"/>
              <w:rPr>
                <w:sz w:val="24"/>
                <w:szCs w:val="24"/>
              </w:rPr>
            </w:pPr>
            <w:r w:rsidRPr="00E5502D">
              <w:rPr>
                <w:sz w:val="24"/>
                <w:szCs w:val="24"/>
              </w:rPr>
              <w:t>2 134,9</w:t>
            </w:r>
          </w:p>
        </w:tc>
      </w:tr>
      <w:tr w:rsidR="00660AF4" w:rsidRPr="00E5502D" w:rsidTr="008F04D5">
        <w:tc>
          <w:tcPr>
            <w:tcW w:w="4786" w:type="dxa"/>
          </w:tcPr>
          <w:p w:rsidR="00660AF4" w:rsidRPr="00E5502D" w:rsidRDefault="00660AF4" w:rsidP="008F04D5">
            <w:pPr>
              <w:ind w:firstLine="0"/>
              <w:jc w:val="left"/>
              <w:rPr>
                <w:sz w:val="24"/>
                <w:szCs w:val="24"/>
              </w:rPr>
            </w:pPr>
            <w:r w:rsidRPr="00E5502D">
              <w:rPr>
                <w:sz w:val="24"/>
                <w:szCs w:val="24"/>
              </w:rPr>
              <w:t xml:space="preserve">Развитие </w:t>
            </w:r>
            <w:proofErr w:type="spellStart"/>
            <w:r w:rsidRPr="00E5502D">
              <w:rPr>
                <w:sz w:val="24"/>
                <w:szCs w:val="24"/>
              </w:rPr>
              <w:t>ТОСов</w:t>
            </w:r>
            <w:proofErr w:type="spellEnd"/>
          </w:p>
        </w:tc>
        <w:tc>
          <w:tcPr>
            <w:tcW w:w="1274" w:type="dxa"/>
          </w:tcPr>
          <w:p w:rsidR="00660AF4" w:rsidRPr="00E5502D" w:rsidRDefault="00660AF4" w:rsidP="008F04D5">
            <w:pPr>
              <w:ind w:firstLine="0"/>
              <w:rPr>
                <w:sz w:val="24"/>
                <w:szCs w:val="24"/>
              </w:rPr>
            </w:pPr>
            <w:r w:rsidRPr="00E5502D">
              <w:rPr>
                <w:sz w:val="24"/>
                <w:szCs w:val="24"/>
              </w:rPr>
              <w:t>359,5</w:t>
            </w:r>
          </w:p>
        </w:tc>
        <w:tc>
          <w:tcPr>
            <w:tcW w:w="1500" w:type="dxa"/>
          </w:tcPr>
          <w:p w:rsidR="00660AF4" w:rsidRPr="00E5502D" w:rsidRDefault="00660AF4" w:rsidP="008F04D5">
            <w:pPr>
              <w:ind w:firstLine="0"/>
              <w:rPr>
                <w:sz w:val="24"/>
                <w:szCs w:val="24"/>
              </w:rPr>
            </w:pPr>
            <w:r w:rsidRPr="00E5502D">
              <w:rPr>
                <w:sz w:val="24"/>
                <w:szCs w:val="24"/>
              </w:rPr>
              <w:t>1 040,1</w:t>
            </w:r>
          </w:p>
        </w:tc>
        <w:tc>
          <w:tcPr>
            <w:tcW w:w="1487" w:type="dxa"/>
          </w:tcPr>
          <w:p w:rsidR="00660AF4" w:rsidRPr="00E5502D" w:rsidRDefault="00660AF4" w:rsidP="008F04D5">
            <w:pPr>
              <w:ind w:firstLine="0"/>
              <w:rPr>
                <w:sz w:val="24"/>
                <w:szCs w:val="24"/>
              </w:rPr>
            </w:pPr>
            <w:r w:rsidRPr="00E5502D">
              <w:rPr>
                <w:sz w:val="24"/>
                <w:szCs w:val="24"/>
              </w:rPr>
              <w:t>-</w:t>
            </w:r>
          </w:p>
        </w:tc>
        <w:tc>
          <w:tcPr>
            <w:tcW w:w="1276" w:type="dxa"/>
          </w:tcPr>
          <w:p w:rsidR="00660AF4" w:rsidRPr="00E5502D" w:rsidRDefault="00660AF4" w:rsidP="008F04D5">
            <w:pPr>
              <w:ind w:firstLine="0"/>
              <w:rPr>
                <w:sz w:val="24"/>
                <w:szCs w:val="24"/>
              </w:rPr>
            </w:pPr>
            <w:r w:rsidRPr="00E5502D">
              <w:rPr>
                <w:sz w:val="24"/>
                <w:szCs w:val="24"/>
              </w:rPr>
              <w:t>1 399,6</w:t>
            </w:r>
          </w:p>
        </w:tc>
      </w:tr>
      <w:tr w:rsidR="00660AF4" w:rsidRPr="00E5502D" w:rsidTr="008F04D5">
        <w:tc>
          <w:tcPr>
            <w:tcW w:w="4786" w:type="dxa"/>
          </w:tcPr>
          <w:p w:rsidR="00660AF4" w:rsidRPr="00E5502D" w:rsidRDefault="00660AF4" w:rsidP="008F04D5">
            <w:pPr>
              <w:ind w:firstLine="0"/>
              <w:jc w:val="left"/>
              <w:rPr>
                <w:sz w:val="24"/>
                <w:szCs w:val="24"/>
              </w:rPr>
            </w:pPr>
            <w:r w:rsidRPr="00E5502D">
              <w:rPr>
                <w:sz w:val="24"/>
                <w:szCs w:val="24"/>
              </w:rPr>
              <w:t>Улучшению жилищных условий граждан, проживающих в сельской местности</w:t>
            </w:r>
          </w:p>
        </w:tc>
        <w:tc>
          <w:tcPr>
            <w:tcW w:w="1274" w:type="dxa"/>
          </w:tcPr>
          <w:p w:rsidR="00660AF4" w:rsidRPr="00E5502D" w:rsidRDefault="00660AF4" w:rsidP="008F04D5">
            <w:pPr>
              <w:ind w:firstLine="0"/>
              <w:rPr>
                <w:sz w:val="24"/>
                <w:szCs w:val="24"/>
              </w:rPr>
            </w:pPr>
            <w:r w:rsidRPr="00E5502D">
              <w:rPr>
                <w:sz w:val="24"/>
                <w:szCs w:val="24"/>
              </w:rPr>
              <w:t>419,2</w:t>
            </w:r>
          </w:p>
        </w:tc>
        <w:tc>
          <w:tcPr>
            <w:tcW w:w="1500" w:type="dxa"/>
          </w:tcPr>
          <w:p w:rsidR="00660AF4" w:rsidRPr="00E5502D" w:rsidRDefault="00660AF4" w:rsidP="008F04D5">
            <w:pPr>
              <w:ind w:firstLine="33"/>
              <w:rPr>
                <w:sz w:val="24"/>
                <w:szCs w:val="24"/>
              </w:rPr>
            </w:pPr>
            <w:r w:rsidRPr="00E5502D">
              <w:rPr>
                <w:sz w:val="24"/>
                <w:szCs w:val="24"/>
              </w:rPr>
              <w:t>950,4</w:t>
            </w:r>
          </w:p>
        </w:tc>
        <w:tc>
          <w:tcPr>
            <w:tcW w:w="1487" w:type="dxa"/>
          </w:tcPr>
          <w:p w:rsidR="00660AF4" w:rsidRPr="00E5502D" w:rsidRDefault="00660AF4" w:rsidP="008F04D5">
            <w:pPr>
              <w:ind w:firstLine="0"/>
              <w:rPr>
                <w:sz w:val="24"/>
                <w:szCs w:val="24"/>
              </w:rPr>
            </w:pPr>
            <w:r w:rsidRPr="00E5502D">
              <w:rPr>
                <w:sz w:val="24"/>
                <w:szCs w:val="24"/>
              </w:rPr>
              <w:t>303,7</w:t>
            </w:r>
          </w:p>
        </w:tc>
        <w:tc>
          <w:tcPr>
            <w:tcW w:w="1276" w:type="dxa"/>
          </w:tcPr>
          <w:p w:rsidR="00660AF4" w:rsidRPr="00E5502D" w:rsidRDefault="00660AF4" w:rsidP="008F04D5">
            <w:pPr>
              <w:ind w:firstLine="0"/>
              <w:rPr>
                <w:sz w:val="24"/>
                <w:szCs w:val="24"/>
              </w:rPr>
            </w:pPr>
            <w:r w:rsidRPr="00E5502D">
              <w:rPr>
                <w:sz w:val="24"/>
                <w:szCs w:val="24"/>
              </w:rPr>
              <w:t>1 673,3</w:t>
            </w:r>
          </w:p>
        </w:tc>
      </w:tr>
      <w:tr w:rsidR="00660AF4" w:rsidRPr="00E5502D" w:rsidTr="008F04D5">
        <w:tc>
          <w:tcPr>
            <w:tcW w:w="4786" w:type="dxa"/>
          </w:tcPr>
          <w:p w:rsidR="00660AF4" w:rsidRPr="00E5502D" w:rsidRDefault="00660AF4" w:rsidP="008F04D5">
            <w:pPr>
              <w:tabs>
                <w:tab w:val="left" w:pos="2925"/>
              </w:tabs>
              <w:ind w:firstLine="0"/>
              <w:jc w:val="left"/>
              <w:rPr>
                <w:sz w:val="24"/>
                <w:szCs w:val="24"/>
              </w:rPr>
            </w:pPr>
            <w:r w:rsidRPr="00E5502D">
              <w:rPr>
                <w:sz w:val="24"/>
                <w:szCs w:val="24"/>
              </w:rPr>
              <w:t>итого</w:t>
            </w:r>
          </w:p>
        </w:tc>
        <w:tc>
          <w:tcPr>
            <w:tcW w:w="1274" w:type="dxa"/>
          </w:tcPr>
          <w:p w:rsidR="00660AF4" w:rsidRPr="00E5502D" w:rsidRDefault="00660AF4" w:rsidP="008F04D5">
            <w:pPr>
              <w:ind w:firstLine="0"/>
              <w:rPr>
                <w:sz w:val="24"/>
                <w:szCs w:val="24"/>
              </w:rPr>
            </w:pPr>
            <w:r w:rsidRPr="00E5502D">
              <w:rPr>
                <w:sz w:val="24"/>
                <w:szCs w:val="24"/>
              </w:rPr>
              <w:t>4 118,7</w:t>
            </w:r>
          </w:p>
        </w:tc>
        <w:tc>
          <w:tcPr>
            <w:tcW w:w="1500" w:type="dxa"/>
          </w:tcPr>
          <w:p w:rsidR="00660AF4" w:rsidRPr="00E5502D" w:rsidRDefault="00660AF4" w:rsidP="008F04D5">
            <w:pPr>
              <w:ind w:firstLine="33"/>
              <w:rPr>
                <w:sz w:val="24"/>
                <w:szCs w:val="24"/>
              </w:rPr>
            </w:pPr>
            <w:r w:rsidRPr="00E5502D">
              <w:rPr>
                <w:sz w:val="24"/>
                <w:szCs w:val="24"/>
              </w:rPr>
              <w:t>21 930,3</w:t>
            </w:r>
          </w:p>
        </w:tc>
        <w:tc>
          <w:tcPr>
            <w:tcW w:w="1487" w:type="dxa"/>
          </w:tcPr>
          <w:p w:rsidR="00660AF4" w:rsidRPr="00E5502D" w:rsidRDefault="00660AF4" w:rsidP="008F04D5">
            <w:pPr>
              <w:ind w:firstLine="0"/>
              <w:rPr>
                <w:sz w:val="24"/>
                <w:szCs w:val="24"/>
              </w:rPr>
            </w:pPr>
            <w:r w:rsidRPr="00E5502D">
              <w:rPr>
                <w:sz w:val="24"/>
                <w:szCs w:val="24"/>
              </w:rPr>
              <w:t>9 136,4</w:t>
            </w:r>
          </w:p>
        </w:tc>
        <w:tc>
          <w:tcPr>
            <w:tcW w:w="1276" w:type="dxa"/>
          </w:tcPr>
          <w:p w:rsidR="00660AF4" w:rsidRPr="00E5502D" w:rsidRDefault="00660AF4" w:rsidP="008F04D5">
            <w:pPr>
              <w:ind w:firstLine="0"/>
              <w:rPr>
                <w:sz w:val="24"/>
                <w:szCs w:val="24"/>
              </w:rPr>
            </w:pPr>
            <w:r w:rsidRPr="00E5502D">
              <w:rPr>
                <w:sz w:val="24"/>
                <w:szCs w:val="24"/>
              </w:rPr>
              <w:t>35 186,0</w:t>
            </w:r>
          </w:p>
        </w:tc>
      </w:tr>
    </w:tbl>
    <w:p w:rsidR="00660AF4" w:rsidRPr="00E5502D" w:rsidRDefault="00660AF4" w:rsidP="00660AF4">
      <w:pPr>
        <w:ind w:firstLine="709"/>
      </w:pPr>
      <w:r w:rsidRPr="00E5502D">
        <w:t xml:space="preserve"> Также привлечены средства резервного фонда Правительства Архангельской области - более 4 млн</w:t>
      </w:r>
      <w:proofErr w:type="gramStart"/>
      <w:r w:rsidRPr="00E5502D">
        <w:t>.р</w:t>
      </w:r>
      <w:proofErr w:type="gramEnd"/>
      <w:r w:rsidRPr="00E5502D">
        <w:t>ублей:</w:t>
      </w:r>
    </w:p>
    <w:p w:rsidR="00660AF4" w:rsidRPr="00E5502D" w:rsidRDefault="00660AF4" w:rsidP="00660AF4">
      <w:pPr>
        <w:ind w:firstLine="709"/>
      </w:pPr>
      <w:r w:rsidRPr="00E5502D">
        <w:t xml:space="preserve">- ремонт </w:t>
      </w:r>
      <w:proofErr w:type="spellStart"/>
      <w:r w:rsidRPr="00E5502D">
        <w:t>Шалакушского</w:t>
      </w:r>
      <w:proofErr w:type="spellEnd"/>
      <w:r w:rsidRPr="00E5502D">
        <w:t xml:space="preserve"> детского сада – 1,6 млн</w:t>
      </w:r>
      <w:proofErr w:type="gramStart"/>
      <w:r w:rsidRPr="00E5502D">
        <w:t>.р</w:t>
      </w:r>
      <w:proofErr w:type="gramEnd"/>
      <w:r w:rsidRPr="00E5502D">
        <w:t>ублей;</w:t>
      </w:r>
    </w:p>
    <w:p w:rsidR="00660AF4" w:rsidRPr="00E5502D" w:rsidRDefault="00660AF4" w:rsidP="00660AF4">
      <w:pPr>
        <w:ind w:firstLine="709"/>
      </w:pPr>
      <w:r w:rsidRPr="00E5502D">
        <w:t>- устройство площадки ГТО – 1,0 млн</w:t>
      </w:r>
      <w:proofErr w:type="gramStart"/>
      <w:r w:rsidRPr="00E5502D">
        <w:t>.р</w:t>
      </w:r>
      <w:proofErr w:type="gramEnd"/>
      <w:r w:rsidRPr="00E5502D">
        <w:t>ублей;</w:t>
      </w:r>
    </w:p>
    <w:p w:rsidR="00660AF4" w:rsidRPr="00E5502D" w:rsidRDefault="00660AF4" w:rsidP="00660AF4">
      <w:pPr>
        <w:ind w:firstLine="709"/>
      </w:pPr>
      <w:r w:rsidRPr="00E5502D">
        <w:t>- ремонт пожарного автомобиля – 600 тыс</w:t>
      </w:r>
      <w:proofErr w:type="gramStart"/>
      <w:r w:rsidRPr="00E5502D">
        <w:t>.р</w:t>
      </w:r>
      <w:proofErr w:type="gramEnd"/>
      <w:r w:rsidRPr="00E5502D">
        <w:t>ублей;</w:t>
      </w:r>
    </w:p>
    <w:p w:rsidR="00660AF4" w:rsidRPr="00E5502D" w:rsidRDefault="00660AF4" w:rsidP="00660AF4">
      <w:pPr>
        <w:ind w:firstLine="709"/>
      </w:pPr>
      <w:r w:rsidRPr="00E5502D">
        <w:t>- ремонт кровли ЦКС – 400 тыс</w:t>
      </w:r>
      <w:proofErr w:type="gramStart"/>
      <w:r w:rsidRPr="00E5502D">
        <w:t>.р</w:t>
      </w:r>
      <w:proofErr w:type="gramEnd"/>
      <w:r w:rsidRPr="00E5502D">
        <w:t>ублей;</w:t>
      </w:r>
    </w:p>
    <w:p w:rsidR="00660AF4" w:rsidRPr="00E5502D" w:rsidRDefault="00660AF4" w:rsidP="00660AF4">
      <w:pPr>
        <w:ind w:firstLine="709"/>
      </w:pPr>
      <w:r w:rsidRPr="00E5502D">
        <w:t>- ремонт полов школы №3 – 342 тыс</w:t>
      </w:r>
      <w:proofErr w:type="gramStart"/>
      <w:r w:rsidRPr="00E5502D">
        <w:t>.р</w:t>
      </w:r>
      <w:proofErr w:type="gramEnd"/>
      <w:r w:rsidRPr="00E5502D">
        <w:t>ублей;</w:t>
      </w:r>
    </w:p>
    <w:p w:rsidR="00660AF4" w:rsidRPr="00E5502D" w:rsidRDefault="00660AF4" w:rsidP="00660AF4">
      <w:pPr>
        <w:ind w:firstLine="709"/>
      </w:pPr>
      <w:r w:rsidRPr="00E5502D">
        <w:t>- приобретение полевой кухни – 100 тыс</w:t>
      </w:r>
      <w:proofErr w:type="gramStart"/>
      <w:r w:rsidRPr="00E5502D">
        <w:t>.р</w:t>
      </w:r>
      <w:proofErr w:type="gramEnd"/>
      <w:r w:rsidRPr="00E5502D">
        <w:t>ублей;</w:t>
      </w:r>
    </w:p>
    <w:p w:rsidR="00660AF4" w:rsidRPr="00E5502D" w:rsidRDefault="00660AF4" w:rsidP="00660AF4">
      <w:pPr>
        <w:ind w:firstLine="709"/>
      </w:pPr>
      <w:r w:rsidRPr="00E5502D">
        <w:t>- устройство забора в ДОУ «Родничок» - 84 тыс</w:t>
      </w:r>
      <w:proofErr w:type="gramStart"/>
      <w:r w:rsidRPr="00E5502D">
        <w:t>.р</w:t>
      </w:r>
      <w:proofErr w:type="gramEnd"/>
      <w:r w:rsidRPr="00E5502D">
        <w:t>ублей.</w:t>
      </w:r>
    </w:p>
    <w:p w:rsidR="00660AF4" w:rsidRPr="00E5502D" w:rsidRDefault="00660AF4" w:rsidP="00660AF4">
      <w:r w:rsidRPr="00E5502D">
        <w:t xml:space="preserve">По итогам 2018 года исполнение расходных обязательств местных бюджетов обеспечено в полном объеме: </w:t>
      </w:r>
    </w:p>
    <w:p w:rsidR="00660AF4" w:rsidRPr="00E5502D" w:rsidRDefault="00660AF4" w:rsidP="00660AF4">
      <w:r w:rsidRPr="00E5502D">
        <w:lastRenderedPageBreak/>
        <w:t>на увеличение заработных плат в бюджетной сфере в соответствии с Указами Президента РФ, выплату заработной платы более 370 работникам муниципальных учреждений  в размере не ниже МРОТ (увеличение с 9,5 тыс</w:t>
      </w:r>
      <w:proofErr w:type="gramStart"/>
      <w:r w:rsidRPr="00E5502D">
        <w:t>.р</w:t>
      </w:r>
      <w:proofErr w:type="gramEnd"/>
      <w:r w:rsidRPr="00E5502D">
        <w:t>ублей до 19,2 тыс.рублей) дополнительно привлечено из областного бюджета 38 млн.рублей;</w:t>
      </w:r>
    </w:p>
    <w:p w:rsidR="00660AF4" w:rsidRPr="00E5502D" w:rsidRDefault="00660AF4" w:rsidP="00660AF4">
      <w:r w:rsidRPr="00E5502D">
        <w:t>в полном объеме обеспечена выплата заработной платы работникам учреждений за декабрь в декабре 2018 года;</w:t>
      </w:r>
    </w:p>
    <w:p w:rsidR="00660AF4" w:rsidRPr="00E5502D" w:rsidRDefault="00660AF4" w:rsidP="00660AF4">
      <w:r w:rsidRPr="00E5502D">
        <w:t>для обеспечения расчетов с теплоснабжающими организациями за услуги, оказанные в декабре 2018 года дополнительно привлечено из областного бюджета более 6 млн</w:t>
      </w:r>
      <w:proofErr w:type="gramStart"/>
      <w:r w:rsidRPr="00E5502D">
        <w:t>.р</w:t>
      </w:r>
      <w:proofErr w:type="gramEnd"/>
      <w:r w:rsidRPr="00E5502D">
        <w:t>ублей, что значительно снизило нагрузку на бюджет текущего года.</w:t>
      </w:r>
    </w:p>
    <w:p w:rsidR="00660AF4" w:rsidRPr="00E5502D" w:rsidRDefault="00660AF4" w:rsidP="00660AF4">
      <w:pPr>
        <w:ind w:firstLine="709"/>
      </w:pPr>
      <w:r w:rsidRPr="00E5502D">
        <w:t>В результате реализации мероприятий по снижению просроченной кредиторской задолженности, полностью погашена задолженность органов местного самоуправления сельских поселений в размере 1,7 млн</w:t>
      </w:r>
      <w:proofErr w:type="gramStart"/>
      <w:r w:rsidRPr="00E5502D">
        <w:t>.р</w:t>
      </w:r>
      <w:proofErr w:type="gramEnd"/>
      <w:r w:rsidRPr="00E5502D">
        <w:t>ублей. Задолженность городского бюджета сократилась на 1,0 млн</w:t>
      </w:r>
      <w:proofErr w:type="gramStart"/>
      <w:r w:rsidRPr="00E5502D">
        <w:t>.р</w:t>
      </w:r>
      <w:proofErr w:type="gramEnd"/>
      <w:r w:rsidRPr="00E5502D">
        <w:t xml:space="preserve">ублей, при этом задолженность, включенная в реестр требований кредиторов администрации МО «Няндомское», погашена в полном объеме. Районный бюджет не имеет задолженности. </w:t>
      </w:r>
    </w:p>
    <w:p w:rsidR="00660AF4" w:rsidRPr="00E5502D" w:rsidRDefault="00660AF4" w:rsidP="00660AF4">
      <w:pPr>
        <w:ind w:firstLine="709"/>
      </w:pPr>
      <w:r w:rsidRPr="00E5502D">
        <w:t>Предыдущие семь лет, начиная с 2011 года, среднегодовой прирост муниципального долга составлял 17 млн</w:t>
      </w:r>
      <w:proofErr w:type="gramStart"/>
      <w:r w:rsidRPr="00E5502D">
        <w:t>.р</w:t>
      </w:r>
      <w:proofErr w:type="gramEnd"/>
      <w:r w:rsidRPr="00E5502D">
        <w:t xml:space="preserve">ублей. По итогам исполнения 2018 года объем муниципального долга сократился на 0,7 млн. рублей. Расходы на обслуживание муниципального долга сокращены на 2,4 млн. рублей к уровню 2017 года, что также позволило направить дополнительные средства на исполнение полномочий органов местного самоуправления района. </w:t>
      </w:r>
    </w:p>
    <w:p w:rsidR="0010718A" w:rsidRPr="00E5502D" w:rsidRDefault="00D401A0" w:rsidP="0010718A">
      <w:pPr>
        <w:ind w:firstLine="709"/>
      </w:pPr>
      <w:r w:rsidRPr="00E5502D">
        <w:t>На территории района п</w:t>
      </w:r>
      <w:r w:rsidR="0010718A" w:rsidRPr="00E5502D">
        <w:t xml:space="preserve">родолжается реализация федерального проекта "Комфортная городская среда". Следует отметить </w:t>
      </w:r>
      <w:proofErr w:type="gramStart"/>
      <w:r w:rsidR="0010718A" w:rsidRPr="00E5502D">
        <w:t>активную</w:t>
      </w:r>
      <w:proofErr w:type="gramEnd"/>
      <w:r w:rsidR="0010718A" w:rsidRPr="00E5502D">
        <w:t xml:space="preserve"> участие жителей города, а также управляющих компаний.</w:t>
      </w:r>
    </w:p>
    <w:p w:rsidR="00D401A0" w:rsidRPr="00E5502D" w:rsidRDefault="0010718A" w:rsidP="000C4DB0">
      <w:pPr>
        <w:ind w:firstLine="709"/>
      </w:pPr>
      <w:proofErr w:type="gramStart"/>
      <w:r w:rsidRPr="00E5502D">
        <w:t>Так, в 2018 году в рамках ее реализации отремонтировано 6 дворовых территории (ул. Строителей, д.4,6, ул. Ленина, д.</w:t>
      </w:r>
      <w:r w:rsidR="00D401A0" w:rsidRPr="00E5502D">
        <w:t>37</w:t>
      </w:r>
      <w:r w:rsidRPr="00E5502D">
        <w:t>, 42, ул. 60 лет Октября, д.28, ул. Советская, д.29-а).</w:t>
      </w:r>
      <w:proofErr w:type="gramEnd"/>
      <w:r w:rsidRPr="00E5502D">
        <w:t xml:space="preserve"> </w:t>
      </w:r>
      <w:r w:rsidR="00D401A0" w:rsidRPr="00E5502D">
        <w:t>Завершены работы по благоустройству дворовой территории у д.18 по ул. 60 лет Октября.</w:t>
      </w:r>
    </w:p>
    <w:p w:rsidR="00D401A0" w:rsidRPr="00E5502D" w:rsidRDefault="00D401A0" w:rsidP="000C4DB0">
      <w:pPr>
        <w:ind w:firstLine="709"/>
      </w:pPr>
      <w:r w:rsidRPr="00E5502D">
        <w:t>ул. 60 лет Октября приобрела новый вид: отремонтировано асфальтобетонное покрытие, обустроены автобусные карманы и остановочные павильоны, модернизировано уличное освещение, отремонтированы тротуары, восстановлена ливневая канализация.</w:t>
      </w:r>
    </w:p>
    <w:p w:rsidR="008A1B69" w:rsidRPr="00E5502D" w:rsidRDefault="0010718A" w:rsidP="000C4DB0">
      <w:pPr>
        <w:ind w:firstLine="709"/>
      </w:pPr>
      <w:r w:rsidRPr="00E5502D">
        <w:t xml:space="preserve">Продолжено устройство </w:t>
      </w:r>
      <w:proofErr w:type="spellStart"/>
      <w:r w:rsidRPr="00E5502D">
        <w:t>лыжироллерной</w:t>
      </w:r>
      <w:proofErr w:type="spellEnd"/>
      <w:r w:rsidRPr="00E5502D">
        <w:t xml:space="preserve"> трассы в городском парке</w:t>
      </w:r>
      <w:r w:rsidR="00D401A0" w:rsidRPr="00E5502D">
        <w:t xml:space="preserve">. В 2019 года планируется завершение асфальтобетонных работ. В </w:t>
      </w:r>
      <w:proofErr w:type="gramStart"/>
      <w:r w:rsidR="00D401A0" w:rsidRPr="00E5502D">
        <w:t>результате</w:t>
      </w:r>
      <w:proofErr w:type="gramEnd"/>
      <w:r w:rsidR="00D401A0" w:rsidRPr="00E5502D">
        <w:t xml:space="preserve"> которых дистанция будет составлять порядка 1 км.</w:t>
      </w:r>
    </w:p>
    <w:p w:rsidR="00E737A9" w:rsidRPr="00E5502D" w:rsidRDefault="00D401A0" w:rsidP="00E737A9">
      <w:pPr>
        <w:ind w:firstLine="709"/>
        <w:rPr>
          <w:rStyle w:val="af6"/>
          <w:b w:val="0"/>
          <w:szCs w:val="24"/>
        </w:rPr>
      </w:pPr>
      <w:r w:rsidRPr="00E5502D">
        <w:rPr>
          <w:rStyle w:val="af6"/>
          <w:b w:val="0"/>
          <w:szCs w:val="24"/>
        </w:rPr>
        <w:t>2018 год отмечен масштабной реконструкции</w:t>
      </w:r>
      <w:r w:rsidR="00CB50CD" w:rsidRPr="00E5502D">
        <w:rPr>
          <w:rStyle w:val="af6"/>
          <w:b w:val="0"/>
          <w:szCs w:val="24"/>
        </w:rPr>
        <w:t xml:space="preserve"> автомобильных дорог:</w:t>
      </w:r>
      <w:r w:rsidR="00E737A9" w:rsidRPr="00E5502D">
        <w:rPr>
          <w:rStyle w:val="af6"/>
          <w:b w:val="0"/>
          <w:szCs w:val="24"/>
        </w:rPr>
        <w:t xml:space="preserve"> </w:t>
      </w:r>
    </w:p>
    <w:p w:rsidR="00E737A9" w:rsidRPr="00E5502D" w:rsidRDefault="00E737A9" w:rsidP="00E737A9">
      <w:pPr>
        <w:ind w:firstLine="709"/>
        <w:rPr>
          <w:rStyle w:val="af6"/>
          <w:b w:val="0"/>
          <w:szCs w:val="24"/>
        </w:rPr>
      </w:pPr>
      <w:r w:rsidRPr="00E5502D">
        <w:rPr>
          <w:rStyle w:val="af6"/>
          <w:b w:val="0"/>
          <w:szCs w:val="24"/>
        </w:rPr>
        <w:t>1. в городе Няндома:</w:t>
      </w:r>
    </w:p>
    <w:p w:rsidR="00E737A9" w:rsidRPr="00E5502D" w:rsidRDefault="00E737A9" w:rsidP="00E737A9">
      <w:pPr>
        <w:ind w:firstLine="709"/>
        <w:rPr>
          <w:rStyle w:val="af6"/>
          <w:b w:val="0"/>
          <w:szCs w:val="24"/>
        </w:rPr>
      </w:pPr>
      <w:r w:rsidRPr="00E5502D">
        <w:rPr>
          <w:rStyle w:val="af6"/>
          <w:b w:val="0"/>
          <w:szCs w:val="24"/>
        </w:rPr>
        <w:t xml:space="preserve">- </w:t>
      </w:r>
      <w:r w:rsidR="0003618F" w:rsidRPr="00E5502D">
        <w:rPr>
          <w:rStyle w:val="af6"/>
          <w:b w:val="0"/>
          <w:szCs w:val="24"/>
        </w:rPr>
        <w:t xml:space="preserve">произведен ремонт автомобильной дороги по ул. </w:t>
      </w:r>
      <w:proofErr w:type="spellStart"/>
      <w:r w:rsidR="0003618F" w:rsidRPr="00E5502D">
        <w:rPr>
          <w:rStyle w:val="af6"/>
          <w:b w:val="0"/>
          <w:szCs w:val="24"/>
        </w:rPr>
        <w:t>Леваневского</w:t>
      </w:r>
      <w:proofErr w:type="spellEnd"/>
      <w:r w:rsidR="0003618F" w:rsidRPr="00E5502D">
        <w:rPr>
          <w:rStyle w:val="af6"/>
          <w:b w:val="0"/>
          <w:szCs w:val="24"/>
        </w:rPr>
        <w:t xml:space="preserve"> на участке от ул. Советская до ул. Первомайская, и начата реконструкция участка дороги от ул. Первомайская до ул. 60 лет Октября. На </w:t>
      </w:r>
      <w:proofErr w:type="gramStart"/>
      <w:r w:rsidR="0003618F" w:rsidRPr="00E5502D">
        <w:rPr>
          <w:rStyle w:val="af6"/>
          <w:b w:val="0"/>
          <w:szCs w:val="24"/>
        </w:rPr>
        <w:t>котором</w:t>
      </w:r>
      <w:proofErr w:type="gramEnd"/>
      <w:r w:rsidR="0003618F" w:rsidRPr="00E5502D">
        <w:rPr>
          <w:rStyle w:val="af6"/>
          <w:b w:val="0"/>
          <w:szCs w:val="24"/>
        </w:rPr>
        <w:t xml:space="preserve"> также произведена модернизация уличного освещения, проведены работы по отводу ливневых вод, ведутся работы по устройству тротуара. В текущем году</w:t>
      </w:r>
      <w:r w:rsidRPr="00E5502D">
        <w:rPr>
          <w:rStyle w:val="af6"/>
          <w:b w:val="0"/>
          <w:szCs w:val="24"/>
        </w:rPr>
        <w:t xml:space="preserve"> </w:t>
      </w:r>
      <w:r w:rsidR="0003618F" w:rsidRPr="00E5502D">
        <w:rPr>
          <w:rStyle w:val="af6"/>
          <w:b w:val="0"/>
          <w:szCs w:val="24"/>
        </w:rPr>
        <w:t>планируется завершить все начатые работы.</w:t>
      </w:r>
    </w:p>
    <w:p w:rsidR="00322F82" w:rsidRPr="00E5502D" w:rsidRDefault="00322F82" w:rsidP="00E737A9">
      <w:pPr>
        <w:ind w:firstLine="709"/>
        <w:rPr>
          <w:rStyle w:val="af6"/>
          <w:b w:val="0"/>
          <w:szCs w:val="24"/>
        </w:rPr>
      </w:pPr>
      <w:r w:rsidRPr="00E5502D">
        <w:rPr>
          <w:rStyle w:val="af6"/>
          <w:b w:val="0"/>
          <w:szCs w:val="24"/>
        </w:rPr>
        <w:lastRenderedPageBreak/>
        <w:t xml:space="preserve">- начаты работы по приведению в нормативное состояние ул. </w:t>
      </w:r>
      <w:proofErr w:type="gramStart"/>
      <w:r w:rsidRPr="00E5502D">
        <w:rPr>
          <w:rStyle w:val="af6"/>
          <w:b w:val="0"/>
          <w:szCs w:val="24"/>
        </w:rPr>
        <w:t>Советская</w:t>
      </w:r>
      <w:proofErr w:type="gramEnd"/>
      <w:r w:rsidRPr="00E5502D">
        <w:rPr>
          <w:rStyle w:val="af6"/>
          <w:b w:val="0"/>
          <w:szCs w:val="24"/>
        </w:rPr>
        <w:t xml:space="preserve">. В отчетном периоде отремонтирован перекресток ул. </w:t>
      </w:r>
      <w:proofErr w:type="gramStart"/>
      <w:r w:rsidRPr="00E5502D">
        <w:rPr>
          <w:rStyle w:val="af6"/>
          <w:b w:val="0"/>
          <w:szCs w:val="24"/>
        </w:rPr>
        <w:t>Советская</w:t>
      </w:r>
      <w:proofErr w:type="gramEnd"/>
      <w:r w:rsidRPr="00E5502D">
        <w:rPr>
          <w:rStyle w:val="af6"/>
          <w:b w:val="0"/>
          <w:szCs w:val="24"/>
        </w:rPr>
        <w:t xml:space="preserve"> и ул. Г. </w:t>
      </w:r>
      <w:proofErr w:type="spellStart"/>
      <w:r w:rsidRPr="00E5502D">
        <w:rPr>
          <w:rStyle w:val="af6"/>
          <w:b w:val="0"/>
          <w:szCs w:val="24"/>
        </w:rPr>
        <w:t>Ковырзина</w:t>
      </w:r>
      <w:proofErr w:type="spellEnd"/>
      <w:r w:rsidRPr="00E5502D">
        <w:rPr>
          <w:rStyle w:val="af6"/>
          <w:b w:val="0"/>
          <w:szCs w:val="24"/>
        </w:rPr>
        <w:t xml:space="preserve">. </w:t>
      </w:r>
      <w:proofErr w:type="gramStart"/>
      <w:r w:rsidRPr="00E5502D">
        <w:rPr>
          <w:rStyle w:val="af6"/>
          <w:b w:val="0"/>
          <w:szCs w:val="24"/>
        </w:rPr>
        <w:t>В настоящее время подготовлены все необходимые документы для участия в конкурсе по предоставлению субсидий на ремонт</w:t>
      </w:r>
      <w:proofErr w:type="gramEnd"/>
      <w:r w:rsidRPr="00E5502D">
        <w:rPr>
          <w:rStyle w:val="af6"/>
          <w:b w:val="0"/>
          <w:szCs w:val="24"/>
        </w:rPr>
        <w:t xml:space="preserve"> автомобильных дорог местного значения.</w:t>
      </w:r>
    </w:p>
    <w:p w:rsidR="0003618F" w:rsidRPr="00E5502D" w:rsidRDefault="0003618F" w:rsidP="00E737A9">
      <w:pPr>
        <w:ind w:firstLine="709"/>
        <w:rPr>
          <w:rStyle w:val="af6"/>
          <w:b w:val="0"/>
          <w:szCs w:val="24"/>
        </w:rPr>
      </w:pPr>
      <w:r w:rsidRPr="00E5502D">
        <w:rPr>
          <w:rStyle w:val="af6"/>
          <w:b w:val="0"/>
          <w:szCs w:val="24"/>
        </w:rPr>
        <w:t>- продолжены работы по замене асфальтобетонного покрытия у пл. Памяти по ул. И. Севастьянова.</w:t>
      </w:r>
    </w:p>
    <w:p w:rsidR="0003618F" w:rsidRPr="00E5502D" w:rsidRDefault="00E737A9" w:rsidP="00E737A9">
      <w:pPr>
        <w:ind w:firstLine="709"/>
        <w:rPr>
          <w:rStyle w:val="af6"/>
          <w:b w:val="0"/>
          <w:szCs w:val="24"/>
        </w:rPr>
      </w:pPr>
      <w:proofErr w:type="gramStart"/>
      <w:r w:rsidRPr="00E5502D">
        <w:rPr>
          <w:rStyle w:val="af6"/>
          <w:b w:val="0"/>
          <w:szCs w:val="24"/>
        </w:rPr>
        <w:t xml:space="preserve">-восстановлен профиль гравийных дорог с добавлением нового материала по </w:t>
      </w:r>
      <w:r w:rsidR="0003618F" w:rsidRPr="00E5502D">
        <w:rPr>
          <w:rStyle w:val="af6"/>
          <w:b w:val="0"/>
          <w:szCs w:val="24"/>
        </w:rPr>
        <w:t xml:space="preserve">ул. Дзержинского, ул. Вокзальная, ул. Ф. </w:t>
      </w:r>
      <w:proofErr w:type="spellStart"/>
      <w:r w:rsidR="0003618F" w:rsidRPr="00E5502D">
        <w:rPr>
          <w:rStyle w:val="af6"/>
          <w:b w:val="0"/>
          <w:szCs w:val="24"/>
        </w:rPr>
        <w:t>Платтена</w:t>
      </w:r>
      <w:proofErr w:type="spellEnd"/>
      <w:r w:rsidR="0003618F" w:rsidRPr="00E5502D">
        <w:rPr>
          <w:rStyle w:val="af6"/>
          <w:b w:val="0"/>
          <w:szCs w:val="24"/>
        </w:rPr>
        <w:t xml:space="preserve">, пер. Левченко, </w:t>
      </w:r>
      <w:r w:rsidR="008F04D5" w:rsidRPr="00E5502D">
        <w:rPr>
          <w:rStyle w:val="af6"/>
          <w:b w:val="0"/>
          <w:szCs w:val="24"/>
        </w:rPr>
        <w:t xml:space="preserve">ул. Северодвинская, ул. Полевая, ул. Ломоносова, </w:t>
      </w:r>
      <w:proofErr w:type="gramEnd"/>
    </w:p>
    <w:p w:rsidR="003631B3" w:rsidRPr="00E5502D" w:rsidRDefault="003631B3" w:rsidP="00E737A9">
      <w:pPr>
        <w:ind w:firstLine="709"/>
        <w:rPr>
          <w:rStyle w:val="af6"/>
          <w:b w:val="0"/>
          <w:szCs w:val="24"/>
        </w:rPr>
      </w:pPr>
      <w:r w:rsidRPr="00E5502D">
        <w:rPr>
          <w:rStyle w:val="af6"/>
          <w:b w:val="0"/>
          <w:szCs w:val="24"/>
        </w:rPr>
        <w:t>-</w:t>
      </w:r>
      <w:r w:rsidRPr="00E5502D">
        <w:t xml:space="preserve"> благодаря правительству Архангельской области, администрации Няндомского района, министерству транспорта Архангельской области, </w:t>
      </w:r>
      <w:r w:rsidRPr="00E5502D">
        <w:rPr>
          <w:rStyle w:val="af6"/>
          <w:b w:val="0"/>
          <w:szCs w:val="24"/>
        </w:rPr>
        <w:t>ГКУ "Дорожное агентство "</w:t>
      </w:r>
      <w:proofErr w:type="spellStart"/>
      <w:r w:rsidRPr="00E5502D">
        <w:rPr>
          <w:rStyle w:val="af6"/>
          <w:b w:val="0"/>
          <w:szCs w:val="24"/>
        </w:rPr>
        <w:t>Архангельскавтодор</w:t>
      </w:r>
      <w:proofErr w:type="spellEnd"/>
      <w:r w:rsidRPr="00E5502D">
        <w:rPr>
          <w:rStyle w:val="af6"/>
          <w:b w:val="0"/>
          <w:szCs w:val="24"/>
        </w:rPr>
        <w:t xml:space="preserve"> начаты работы по проектированию тротуаров и уличного освещения вдоль региональной </w:t>
      </w:r>
      <w:proofErr w:type="gramStart"/>
      <w:r w:rsidRPr="00E5502D">
        <w:rPr>
          <w:rStyle w:val="af6"/>
          <w:b w:val="0"/>
          <w:szCs w:val="24"/>
        </w:rPr>
        <w:t>дороги</w:t>
      </w:r>
      <w:proofErr w:type="gramEnd"/>
      <w:r w:rsidRPr="00E5502D">
        <w:rPr>
          <w:rStyle w:val="af6"/>
          <w:b w:val="0"/>
          <w:szCs w:val="24"/>
        </w:rPr>
        <w:t xml:space="preserve"> проходящей через весь город. А уже в 2019 году планируется приступить к их выполнению.</w:t>
      </w:r>
    </w:p>
    <w:p w:rsidR="00E737A9" w:rsidRPr="00E5502D" w:rsidRDefault="00E737A9" w:rsidP="00973596">
      <w:pPr>
        <w:ind w:firstLine="709"/>
        <w:rPr>
          <w:rStyle w:val="af6"/>
          <w:b w:val="0"/>
        </w:rPr>
      </w:pPr>
      <w:r w:rsidRPr="00E5502D">
        <w:rPr>
          <w:rStyle w:val="af6"/>
          <w:b w:val="0"/>
        </w:rPr>
        <w:t>2. в МО "Мошинское":</w:t>
      </w:r>
    </w:p>
    <w:p w:rsidR="00973596" w:rsidRPr="00E5502D" w:rsidRDefault="00E737A9" w:rsidP="00973596">
      <w:pPr>
        <w:ind w:firstLine="709"/>
      </w:pPr>
      <w:r w:rsidRPr="00E5502D">
        <w:t xml:space="preserve">- </w:t>
      </w:r>
      <w:r w:rsidR="00973596" w:rsidRPr="00E5502D">
        <w:t xml:space="preserve">по восстановлению профиля гравийных дорог: «Подъезд к дер. </w:t>
      </w:r>
      <w:proofErr w:type="spellStart"/>
      <w:r w:rsidR="00973596" w:rsidRPr="00E5502D">
        <w:t>Канакша</w:t>
      </w:r>
      <w:proofErr w:type="spellEnd"/>
      <w:r w:rsidR="00973596" w:rsidRPr="00E5502D">
        <w:t xml:space="preserve">", ул. </w:t>
      </w:r>
      <w:proofErr w:type="gramStart"/>
      <w:r w:rsidR="00973596" w:rsidRPr="00E5502D">
        <w:t>Дальняя</w:t>
      </w:r>
      <w:proofErr w:type="gramEnd"/>
      <w:r w:rsidR="00973596" w:rsidRPr="00E5502D">
        <w:t xml:space="preserve"> в п. Заозерный, «Подъезд к дер. </w:t>
      </w:r>
      <w:proofErr w:type="spellStart"/>
      <w:r w:rsidR="00973596" w:rsidRPr="00E5502D">
        <w:t>Кипровская</w:t>
      </w:r>
      <w:proofErr w:type="spellEnd"/>
      <w:r w:rsidR="00973596" w:rsidRPr="00E5502D">
        <w:t xml:space="preserve">» </w:t>
      </w:r>
    </w:p>
    <w:p w:rsidR="00721E1B" w:rsidRPr="00E5502D" w:rsidRDefault="00973596" w:rsidP="00E737A9">
      <w:pPr>
        <w:ind w:firstLine="709"/>
      </w:pPr>
      <w:r w:rsidRPr="00E5502D">
        <w:t>- начаты работы по ремонту автомобиль</w:t>
      </w:r>
      <w:r w:rsidR="008F04D5" w:rsidRPr="00E5502D">
        <w:t>ной дороги «Наволок-Низ (</w:t>
      </w:r>
      <w:proofErr w:type="spellStart"/>
      <w:r w:rsidR="008F04D5" w:rsidRPr="00E5502D">
        <w:t>Лимь</w:t>
      </w:r>
      <w:proofErr w:type="spellEnd"/>
      <w:r w:rsidR="008F04D5" w:rsidRPr="00E5502D">
        <w:t xml:space="preserve">)», </w:t>
      </w:r>
    </w:p>
    <w:p w:rsidR="00721E1B" w:rsidRPr="00E5502D" w:rsidRDefault="00721E1B" w:rsidP="00E737A9">
      <w:pPr>
        <w:ind w:firstLine="709"/>
      </w:pPr>
      <w:r w:rsidRPr="00E5502D">
        <w:t xml:space="preserve">- в рамках реализации программы устойчивое развитие сельских территорий благодаря совместным усилиям правительства Архангельской области, администрации Няндомского района, министерства агропромышленного комплекса и торговли Архангельской области, </w:t>
      </w:r>
      <w:r w:rsidRPr="00E5502D">
        <w:rPr>
          <w:rStyle w:val="af6"/>
          <w:b w:val="0"/>
          <w:szCs w:val="24"/>
        </w:rPr>
        <w:t>ГКУ "Дорожное агентство "</w:t>
      </w:r>
      <w:proofErr w:type="spellStart"/>
      <w:r w:rsidRPr="00E5502D">
        <w:rPr>
          <w:rStyle w:val="af6"/>
          <w:b w:val="0"/>
          <w:szCs w:val="24"/>
        </w:rPr>
        <w:t>Архангельскавтодор</w:t>
      </w:r>
      <w:proofErr w:type="spellEnd"/>
      <w:r w:rsidRPr="00E5502D">
        <w:rPr>
          <w:rStyle w:val="af6"/>
          <w:b w:val="0"/>
          <w:szCs w:val="24"/>
        </w:rPr>
        <w:t>"</w:t>
      </w:r>
      <w:r w:rsidRPr="00E5502D">
        <w:t xml:space="preserve">, </w:t>
      </w:r>
      <w:r w:rsidRPr="00E5502D">
        <w:rPr>
          <w:rStyle w:val="af6"/>
          <w:b w:val="0"/>
          <w:szCs w:val="24"/>
        </w:rPr>
        <w:t>осуществлен</w:t>
      </w:r>
      <w:r w:rsidR="00973596" w:rsidRPr="00E5502D">
        <w:rPr>
          <w:rStyle w:val="af6"/>
          <w:b w:val="0"/>
          <w:szCs w:val="24"/>
        </w:rPr>
        <w:t>о</w:t>
      </w:r>
      <w:r w:rsidRPr="00E5502D">
        <w:rPr>
          <w:rStyle w:val="af6"/>
          <w:b w:val="0"/>
          <w:szCs w:val="24"/>
        </w:rPr>
        <w:t xml:space="preserve"> </w:t>
      </w:r>
      <w:r w:rsidR="00973596" w:rsidRPr="00E5502D">
        <w:rPr>
          <w:rStyle w:val="af6"/>
          <w:b w:val="0"/>
          <w:szCs w:val="24"/>
        </w:rPr>
        <w:t xml:space="preserve">проектирование </w:t>
      </w:r>
      <w:r w:rsidRPr="00E5502D">
        <w:rPr>
          <w:rStyle w:val="af6"/>
          <w:b w:val="0"/>
          <w:szCs w:val="24"/>
        </w:rPr>
        <w:t>по</w:t>
      </w:r>
      <w:r w:rsidR="00973596" w:rsidRPr="00E5502D">
        <w:rPr>
          <w:rStyle w:val="af6"/>
          <w:b w:val="0"/>
          <w:szCs w:val="24"/>
        </w:rPr>
        <w:t>д</w:t>
      </w:r>
      <w:r w:rsidRPr="00E5502D">
        <w:rPr>
          <w:rStyle w:val="af6"/>
          <w:b w:val="0"/>
          <w:szCs w:val="24"/>
        </w:rPr>
        <w:t xml:space="preserve">ъезда к д. </w:t>
      </w:r>
      <w:proofErr w:type="spellStart"/>
      <w:r w:rsidR="00973596" w:rsidRPr="00E5502D">
        <w:rPr>
          <w:rStyle w:val="af6"/>
          <w:b w:val="0"/>
          <w:szCs w:val="24"/>
        </w:rPr>
        <w:t>Петариха</w:t>
      </w:r>
      <w:proofErr w:type="spellEnd"/>
      <w:r w:rsidR="00973596" w:rsidRPr="00E5502D">
        <w:rPr>
          <w:rStyle w:val="af6"/>
          <w:b w:val="0"/>
          <w:szCs w:val="24"/>
        </w:rPr>
        <w:t xml:space="preserve"> </w:t>
      </w:r>
      <w:r w:rsidRPr="00E5502D">
        <w:rPr>
          <w:rStyle w:val="af6"/>
          <w:b w:val="0"/>
          <w:szCs w:val="24"/>
        </w:rPr>
        <w:t xml:space="preserve"> </w:t>
      </w:r>
      <w:r w:rsidR="00973596" w:rsidRPr="00E5502D">
        <w:rPr>
          <w:rStyle w:val="af6"/>
          <w:b w:val="0"/>
          <w:szCs w:val="24"/>
        </w:rPr>
        <w:t>(территория вдоль школы)</w:t>
      </w:r>
      <w:r w:rsidRPr="00E5502D">
        <w:rPr>
          <w:rStyle w:val="af6"/>
          <w:b w:val="0"/>
          <w:szCs w:val="24"/>
        </w:rPr>
        <w:t>.</w:t>
      </w:r>
    </w:p>
    <w:p w:rsidR="00E737A9" w:rsidRPr="00E5502D" w:rsidRDefault="00E737A9" w:rsidP="00E737A9">
      <w:pPr>
        <w:ind w:firstLine="709"/>
        <w:rPr>
          <w:rStyle w:val="af6"/>
          <w:b w:val="0"/>
        </w:rPr>
      </w:pPr>
      <w:r w:rsidRPr="00E5502D">
        <w:rPr>
          <w:rStyle w:val="af6"/>
          <w:b w:val="0"/>
        </w:rPr>
        <w:t>3. в МО "</w:t>
      </w:r>
      <w:proofErr w:type="spellStart"/>
      <w:r w:rsidRPr="00E5502D">
        <w:rPr>
          <w:rStyle w:val="af6"/>
          <w:b w:val="0"/>
        </w:rPr>
        <w:t>Шалакушское</w:t>
      </w:r>
      <w:proofErr w:type="spellEnd"/>
      <w:r w:rsidRPr="00E5502D">
        <w:rPr>
          <w:rStyle w:val="af6"/>
          <w:b w:val="0"/>
        </w:rPr>
        <w:t>":</w:t>
      </w:r>
    </w:p>
    <w:p w:rsidR="00E737A9" w:rsidRPr="00E5502D" w:rsidRDefault="00E737A9" w:rsidP="00E737A9">
      <w:pPr>
        <w:ind w:firstLine="709"/>
      </w:pPr>
      <w:r w:rsidRPr="00E5502D">
        <w:t>- проведены работы по профилированию дороги с добавлением нового материала в</w:t>
      </w:r>
      <w:r w:rsidR="00973596" w:rsidRPr="00E5502D">
        <w:t xml:space="preserve"> п. Шалакуша по ул. П.Морозова</w:t>
      </w:r>
      <w:r w:rsidRPr="00E5502D">
        <w:t>.</w:t>
      </w:r>
    </w:p>
    <w:p w:rsidR="00721E1B" w:rsidRPr="00E5502D" w:rsidRDefault="00721E1B" w:rsidP="00E737A9">
      <w:pPr>
        <w:ind w:firstLine="709"/>
        <w:rPr>
          <w:rStyle w:val="af6"/>
          <w:b w:val="0"/>
          <w:szCs w:val="24"/>
        </w:rPr>
      </w:pPr>
      <w:r w:rsidRPr="00E5502D">
        <w:rPr>
          <w:rStyle w:val="af6"/>
          <w:b w:val="0"/>
          <w:szCs w:val="24"/>
        </w:rPr>
        <w:t xml:space="preserve">- впервые за долгие годы </w:t>
      </w:r>
      <w:proofErr w:type="gramStart"/>
      <w:r w:rsidRPr="00E5502D">
        <w:rPr>
          <w:rStyle w:val="af6"/>
          <w:b w:val="0"/>
          <w:szCs w:val="24"/>
        </w:rPr>
        <w:t>началась</w:t>
      </w:r>
      <w:proofErr w:type="gramEnd"/>
      <w:r w:rsidRPr="00E5502D">
        <w:rPr>
          <w:rStyle w:val="af6"/>
          <w:b w:val="0"/>
          <w:szCs w:val="24"/>
        </w:rPr>
        <w:t xml:space="preserve"> </w:t>
      </w:r>
      <w:r w:rsidRPr="00E5502D">
        <w:t xml:space="preserve">проведены работы по профилированию дороги с добавлением нового материала в </w:t>
      </w:r>
      <w:r w:rsidR="00973596" w:rsidRPr="00E5502D">
        <w:t>л/</w:t>
      </w:r>
      <w:r w:rsidRPr="00E5502D">
        <w:t xml:space="preserve">п. </w:t>
      </w:r>
      <w:proofErr w:type="spellStart"/>
      <w:r w:rsidRPr="00E5502D">
        <w:t>Лепша</w:t>
      </w:r>
      <w:proofErr w:type="spellEnd"/>
      <w:r w:rsidRPr="00E5502D">
        <w:t>-Новый по ул</w:t>
      </w:r>
      <w:r w:rsidR="00973596" w:rsidRPr="00E5502D">
        <w:t>.</w:t>
      </w:r>
      <w:r w:rsidRPr="00E5502D">
        <w:t xml:space="preserve"> Советская</w:t>
      </w:r>
      <w:r w:rsidR="00F8030C" w:rsidRPr="00E5502D">
        <w:t>, Строительная, Железнодорожная</w:t>
      </w:r>
      <w:r w:rsidRPr="00E5502D">
        <w:t xml:space="preserve"> и Садовая.</w:t>
      </w:r>
    </w:p>
    <w:p w:rsidR="0003618F" w:rsidRPr="00E5502D" w:rsidRDefault="0003618F" w:rsidP="00E737A9">
      <w:pPr>
        <w:ind w:firstLine="709"/>
        <w:rPr>
          <w:rStyle w:val="af6"/>
          <w:b w:val="0"/>
          <w:szCs w:val="24"/>
        </w:rPr>
      </w:pPr>
      <w:r w:rsidRPr="00E5502D">
        <w:rPr>
          <w:rStyle w:val="af6"/>
          <w:b w:val="0"/>
          <w:szCs w:val="24"/>
        </w:rPr>
        <w:t xml:space="preserve">В рамках благоустройства города произведена уборка переросших тополей по ул. Советская и ул. Г. </w:t>
      </w:r>
      <w:proofErr w:type="spellStart"/>
      <w:r w:rsidRPr="00E5502D">
        <w:rPr>
          <w:rStyle w:val="af6"/>
          <w:b w:val="0"/>
          <w:szCs w:val="24"/>
        </w:rPr>
        <w:t>Ковырзина</w:t>
      </w:r>
      <w:proofErr w:type="spellEnd"/>
      <w:r w:rsidRPr="00E5502D">
        <w:rPr>
          <w:rStyle w:val="af6"/>
          <w:b w:val="0"/>
          <w:szCs w:val="24"/>
        </w:rPr>
        <w:t>. Осуществлена подсветка ряда муниципальных зданий.</w:t>
      </w:r>
      <w:r w:rsidR="00322F82" w:rsidRPr="00E5502D">
        <w:rPr>
          <w:rStyle w:val="af6"/>
          <w:b w:val="0"/>
          <w:szCs w:val="24"/>
        </w:rPr>
        <w:t xml:space="preserve"> Уложено порядка 60 м водопропускных труб, на ряде перекрестков и дорогах для отвода ливневых вод.</w:t>
      </w:r>
    </w:p>
    <w:p w:rsidR="00FF564C" w:rsidRPr="00E5502D" w:rsidRDefault="00FF564C" w:rsidP="00FF564C">
      <w:proofErr w:type="gramStart"/>
      <w:r w:rsidRPr="00E5502D">
        <w:t>В  2018 году в министерство ТЭК и ЖКХ Архангельской области направлены документы  по аварийным многоквартирным дома, признанным аварийными за период с 01.01.2012 года по 01.01.2017 года  для участия в адресной программе «Переселение граждан из аварийного жилищного фонда» на 2019-2024 годы.</w:t>
      </w:r>
      <w:proofErr w:type="gramEnd"/>
      <w:r w:rsidRPr="00E5502D">
        <w:t xml:space="preserve">  Вся информация по  33 многоквартирным домам была занесена в систему «АИС Реформа ЖКХ. Все 33 многоквартирных дома  включены в программу, </w:t>
      </w:r>
      <w:proofErr w:type="gramStart"/>
      <w:r w:rsidRPr="00E5502D">
        <w:t>площадь, подлежащая расселению составляет</w:t>
      </w:r>
      <w:proofErr w:type="gramEnd"/>
      <w:r w:rsidRPr="00E5502D">
        <w:t xml:space="preserve"> 10 326,55 кв. метров. </w:t>
      </w:r>
    </w:p>
    <w:p w:rsidR="00FF564C" w:rsidRPr="00E5502D" w:rsidRDefault="00FF564C" w:rsidP="00FF564C">
      <w:proofErr w:type="gramStart"/>
      <w:r w:rsidRPr="00E5502D">
        <w:t xml:space="preserve">В 2018 году, в соответствии с краткосрочным планом капитального ремонта закончен ремонт многоквартирного дома, расположенный по адресу: г. Няндома, ул. Североморская, д. 8,  проведены работы по ремонту: внутридомовой инженерной </w:t>
      </w:r>
      <w:r w:rsidRPr="00E5502D">
        <w:lastRenderedPageBreak/>
        <w:t xml:space="preserve">системы теплоснабжения, внутридомовой инженерной системы холодного и горячего водоснабжения, внутридомовой инженерной системы водоотведения, внутридомовой инженерной системы электроснабжения, ремонт крыши и ремонт фасада. </w:t>
      </w:r>
      <w:proofErr w:type="gramEnd"/>
    </w:p>
    <w:p w:rsidR="00FF564C" w:rsidRPr="00E5502D" w:rsidRDefault="00FF564C" w:rsidP="00FF564C">
      <w:r w:rsidRPr="00E5502D">
        <w:t>Также проведен ремонт системы водоотведения (септика) многоквартирного дома № 32 по улице И.Севастьянова.</w:t>
      </w:r>
    </w:p>
    <w:p w:rsidR="00FF564C" w:rsidRPr="00E5502D" w:rsidRDefault="00FF564C" w:rsidP="00FF564C">
      <w:pPr>
        <w:outlineLvl w:val="0"/>
      </w:pPr>
      <w:r w:rsidRPr="00E5502D">
        <w:t xml:space="preserve">Закончены работы по ремонту крыши многоквартирного дома, по адресу: г. Няндома, </w:t>
      </w:r>
      <w:proofErr w:type="spellStart"/>
      <w:r w:rsidRPr="00E5502D">
        <w:t>мкр</w:t>
      </w:r>
      <w:proofErr w:type="spellEnd"/>
      <w:r w:rsidRPr="00E5502D">
        <w:t>. Каргополь-2, ул. Гагарина, д. 4, в настоящее время продолжаются работы по капитальному ремонту внутридомовой инженерной системы теплоснабжения, внутридомовой инженерной системы холодного и горячего водоснабжения, внутридомовой инженерной системы водоотведения.</w:t>
      </w:r>
    </w:p>
    <w:p w:rsidR="00FF564C" w:rsidRPr="00E5502D" w:rsidRDefault="00FF564C" w:rsidP="000236E2">
      <w:pPr>
        <w:rPr>
          <w:bCs/>
        </w:rPr>
      </w:pPr>
      <w:r w:rsidRPr="00E5502D">
        <w:t xml:space="preserve">В </w:t>
      </w:r>
      <w:proofErr w:type="spellStart"/>
      <w:r w:rsidRPr="00E5502D">
        <w:t>Няндомском</w:t>
      </w:r>
      <w:proofErr w:type="spellEnd"/>
      <w:r w:rsidRPr="00E5502D">
        <w:t xml:space="preserve"> районе действует подпрограмма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2015-2020 годы. В 2018 году 3 семьи получили государственные жилищные сертификаты о предоставлении социальной выплаты на приобретение жилого помещения, из них  1- по категории г</w:t>
      </w:r>
      <w:r w:rsidRPr="00E5502D">
        <w:rPr>
          <w:bCs/>
        </w:rPr>
        <w:t>раждане, подвергшиеся воздействию радиации вследствие радиационных аварий и катастроф, и приравненные к ним лица, и 2- по категории инвалиды.</w:t>
      </w:r>
    </w:p>
    <w:p w:rsidR="00F663DD" w:rsidRPr="00E5502D" w:rsidRDefault="00F663DD" w:rsidP="000236E2">
      <w:r w:rsidRPr="00E5502D">
        <w:t xml:space="preserve">В рамках обеспечения инженерной инфраструктурой земельных участках, предоставляемых многодетным семьям в продолжение ул. Холмогорская, </w:t>
      </w:r>
      <w:r w:rsidR="0011573E" w:rsidRPr="00E5502D">
        <w:t>разработана</w:t>
      </w:r>
      <w:r w:rsidRPr="00E5502D">
        <w:t xml:space="preserve"> проектно-сметн</w:t>
      </w:r>
      <w:r w:rsidR="0011573E" w:rsidRPr="00E5502D">
        <w:t>ая</w:t>
      </w:r>
      <w:r w:rsidRPr="00E5502D">
        <w:t xml:space="preserve"> документаци</w:t>
      </w:r>
      <w:r w:rsidR="0011573E" w:rsidRPr="00E5502D">
        <w:t>я. В текущем году планируется направление заявки для включения в адресно-инвестиционную программу Архангельской области.</w:t>
      </w:r>
    </w:p>
    <w:p w:rsidR="0011573E" w:rsidRPr="00E5502D" w:rsidRDefault="0011573E" w:rsidP="000236E2">
      <w:r w:rsidRPr="00E5502D">
        <w:t>По данным территориального раздела Статистического регистра Росстата на 1 января 2019 г. количество предприятий и организаций на территории района составило 358 единиц (на 01.01.2018 г. - 368 единиц).</w:t>
      </w:r>
    </w:p>
    <w:p w:rsidR="0011573E" w:rsidRPr="00E5502D" w:rsidRDefault="0011573E" w:rsidP="000236E2">
      <w:proofErr w:type="gramStart"/>
      <w:r w:rsidRPr="00E5502D">
        <w:t>Объем отгруженных товаров собственного производства, выполненных работ и услуг собственными силами организаций (без субъектов малого предпринимательства и организаций с численностью работающих менее 15 человек, не являющихся субъектами малого предпринимательства) по виду экономической деятельности «Обрабатывающие производства» в действующих ценах составил</w:t>
      </w:r>
      <w:r w:rsidRPr="00E5502D">
        <w:rPr>
          <w:rStyle w:val="af0"/>
          <w:rFonts w:ascii="Times New Roman" w:hAnsi="Times New Roman"/>
          <w:sz w:val="28"/>
        </w:rPr>
        <w:t xml:space="preserve"> 692,6 млн</w:t>
      </w:r>
      <w:r w:rsidRPr="00E5502D">
        <w:t>. рублей (108,5% от уровня 2017 года), «обеспечение электрической энергией, газом и паром;</w:t>
      </w:r>
      <w:proofErr w:type="gramEnd"/>
      <w:r w:rsidRPr="00E5502D">
        <w:t xml:space="preserve"> кондиционирование воздуха» – </w:t>
      </w:r>
      <w:r w:rsidRPr="00E5502D">
        <w:rPr>
          <w:rStyle w:val="af0"/>
          <w:rFonts w:ascii="Times New Roman" w:hAnsi="Times New Roman"/>
          <w:sz w:val="28"/>
        </w:rPr>
        <w:t xml:space="preserve">365,7 </w:t>
      </w:r>
      <w:r w:rsidRPr="00E5502D">
        <w:t>млн. рублей (104,7 % от уровня 2017 года), «водоснабжение; водоотведение, организация сбора и утилизации отходов» -  99,8% от уровня 2017 года.</w:t>
      </w:r>
    </w:p>
    <w:p w:rsidR="0011573E" w:rsidRPr="00E5502D" w:rsidRDefault="0011573E" w:rsidP="000236E2">
      <w:r w:rsidRPr="00E5502D">
        <w:t xml:space="preserve"> </w:t>
      </w:r>
      <w:r w:rsidRPr="00E5502D">
        <w:rPr>
          <w:rStyle w:val="af0"/>
          <w:rFonts w:ascii="Times New Roman" w:hAnsi="Times New Roman"/>
          <w:spacing w:val="-2"/>
          <w:sz w:val="28"/>
        </w:rPr>
        <w:t xml:space="preserve">Объем продукции сельского хозяйства </w:t>
      </w:r>
      <w:r w:rsidRPr="00E5502D">
        <w:rPr>
          <w:rStyle w:val="af0"/>
          <w:rFonts w:ascii="Times New Roman" w:hAnsi="Times New Roman"/>
          <w:spacing w:val="-3"/>
          <w:sz w:val="28"/>
        </w:rPr>
        <w:t xml:space="preserve">в хозяйствах всех категорий - 483,4 млн. руб. (108,8 </w:t>
      </w:r>
      <w:r w:rsidRPr="00E5502D">
        <w:t>% от уровня 2017 года).</w:t>
      </w:r>
    </w:p>
    <w:p w:rsidR="0011573E" w:rsidRPr="00E5502D" w:rsidRDefault="0011573E" w:rsidP="000236E2">
      <w:r w:rsidRPr="00E5502D">
        <w:t>Оборот розничной торговли - 1020,4 млн. рублей, что в сопоставимых ценах на 24,1% выше, чем за 2017 год.</w:t>
      </w:r>
    </w:p>
    <w:p w:rsidR="0011573E" w:rsidRPr="00E5502D" w:rsidRDefault="0011573E" w:rsidP="000236E2">
      <w:pPr>
        <w:ind w:firstLine="567"/>
      </w:pPr>
      <w:r w:rsidRPr="00E5502D">
        <w:t>Объем платных услуг, оказанных населению,- 250,3 млн. рублей, что в сопоставимых ценах на 3,4% больше уровня 2017 года.</w:t>
      </w:r>
    </w:p>
    <w:p w:rsidR="0011573E" w:rsidRPr="00E5502D" w:rsidRDefault="0011573E" w:rsidP="000236E2">
      <w:pPr>
        <w:ind w:firstLine="567"/>
      </w:pPr>
      <w:proofErr w:type="gramStart"/>
      <w:r w:rsidRPr="00E5502D">
        <w:t xml:space="preserve">По данным </w:t>
      </w:r>
      <w:proofErr w:type="spellStart"/>
      <w:r w:rsidRPr="00E5502D">
        <w:t>Архангельскстата</w:t>
      </w:r>
      <w:proofErr w:type="spellEnd"/>
      <w:r w:rsidRPr="00E5502D">
        <w:t xml:space="preserve">, среднемесячная начисленная заработная плата работников организаций (без субъектов малого предпринимательства и организаций </w:t>
      </w:r>
      <w:r w:rsidRPr="00E5502D">
        <w:lastRenderedPageBreak/>
        <w:t>с численностью работающих менее 15 человек, не являющихся субъектами малого предпринимательства) за 2018 год составила 45135,4 рубля и увеличилась по сравнению с  2017 г. на 15,5 %. При этом среднесписочная чис</w:t>
      </w:r>
      <w:r w:rsidR="000236E2" w:rsidRPr="00E5502D">
        <w:t xml:space="preserve">ленность работников организаций </w:t>
      </w:r>
      <w:r w:rsidRPr="00E5502D">
        <w:t>(бе</w:t>
      </w:r>
      <w:r w:rsidR="000236E2" w:rsidRPr="00E5502D">
        <w:t xml:space="preserve">з </w:t>
      </w:r>
      <w:r w:rsidRPr="00E5502D">
        <w:t>субъек</w:t>
      </w:r>
      <w:r w:rsidR="000236E2" w:rsidRPr="00E5502D">
        <w:t>тов малого предпринимательства)</w:t>
      </w:r>
      <w:r w:rsidRPr="00E5502D">
        <w:t xml:space="preserve"> за 2018 год сократилась на 2,5%. </w:t>
      </w:r>
      <w:proofErr w:type="gramEnd"/>
    </w:p>
    <w:p w:rsidR="0011573E" w:rsidRPr="00E5502D" w:rsidRDefault="0011573E" w:rsidP="0011573E">
      <w:pPr>
        <w:ind w:firstLine="567"/>
      </w:pPr>
      <w:r w:rsidRPr="00E5502D">
        <w:t>Численность незанятых граждан, обратившихся в государственное учреждение службы занятости за содействием в поиске работы на 1 января 2019 г. составила 377 человек. Численность безработных на 1 января 2019 г. составила 343 человека.</w:t>
      </w:r>
    </w:p>
    <w:p w:rsidR="0011573E" w:rsidRPr="00E5502D" w:rsidRDefault="0011573E" w:rsidP="0011573E">
      <w:r w:rsidRPr="00E5502D">
        <w:t xml:space="preserve">Предприятия </w:t>
      </w:r>
      <w:r w:rsidR="00E5502D">
        <w:t>агропромышлен</w:t>
      </w:r>
      <w:r w:rsidR="000236E2" w:rsidRPr="00E5502D">
        <w:t>ного комплекса</w:t>
      </w:r>
      <w:r w:rsidRPr="00E5502D">
        <w:t xml:space="preserve"> района, по-прежнему, показывают один из самых высоких показателей в области по среднему удою на 1 корову. В 2018 году он составил 7610 кг при среднем по области в 6699 кг. </w:t>
      </w:r>
    </w:p>
    <w:p w:rsidR="0011573E" w:rsidRPr="00E5502D" w:rsidRDefault="0011573E" w:rsidP="0011573E">
      <w:r w:rsidRPr="00E5502D">
        <w:t>Поголовье коров на 01.01.2019 г. увеличилось за год на 32 головы и составило  884 головы. Объем производства молока в коллективном секторе - 6522,1 тонн (+19,8% к факту 2017г.).</w:t>
      </w:r>
    </w:p>
    <w:p w:rsidR="0011573E" w:rsidRPr="00E5502D" w:rsidRDefault="0011573E" w:rsidP="0011573E">
      <w:r w:rsidRPr="00E5502D">
        <w:t xml:space="preserve">Впервые  за многие годы в районе  проведены мелиоративные работы  (СХА «Ступинское» на площади 138га). Это стало возможным благодаря участию </w:t>
      </w:r>
      <w:r w:rsidR="000236E2" w:rsidRPr="00E5502D">
        <w:t>сельскохозяйственных</w:t>
      </w:r>
      <w:r w:rsidRPr="00E5502D">
        <w:t xml:space="preserve"> предприятий  в  ФЦП «Развитие мелиорации земель с</w:t>
      </w:r>
      <w:r w:rsidR="000236E2" w:rsidRPr="00E5502D">
        <w:t>ельскохозяйственного</w:t>
      </w:r>
      <w:r w:rsidRPr="00E5502D">
        <w:t xml:space="preserve"> назначения на 2014-2020 годы».</w:t>
      </w:r>
    </w:p>
    <w:p w:rsidR="0011573E" w:rsidRPr="00E5502D" w:rsidRDefault="000236E2" w:rsidP="0011573E">
      <w:r w:rsidRPr="00E5502D">
        <w:t>П</w:t>
      </w:r>
      <w:r w:rsidR="0011573E" w:rsidRPr="00E5502D">
        <w:t>родолж</w:t>
      </w:r>
      <w:r w:rsidRPr="00E5502D">
        <w:t>ается</w:t>
      </w:r>
      <w:r w:rsidR="0011573E" w:rsidRPr="00E5502D">
        <w:t xml:space="preserve"> работа по государственной регистрации  земель сельскохозяйственного назначения в МО «Мошинское»  (</w:t>
      </w:r>
      <w:r w:rsidRPr="00E5502D">
        <w:t xml:space="preserve">введено </w:t>
      </w:r>
      <w:r w:rsidR="0011573E" w:rsidRPr="00E5502D">
        <w:t>400 га).</w:t>
      </w:r>
    </w:p>
    <w:p w:rsidR="0011573E" w:rsidRPr="00E5502D" w:rsidRDefault="0011573E" w:rsidP="0011573E">
      <w:r w:rsidRPr="00E5502D">
        <w:t>В 2018г. начато строительство родильного  отделения  телятника  ф</w:t>
      </w:r>
      <w:proofErr w:type="gramStart"/>
      <w:r w:rsidRPr="00E5502D">
        <w:t>.А</w:t>
      </w:r>
      <w:proofErr w:type="gramEnd"/>
      <w:r w:rsidRPr="00E5502D">
        <w:t>лексеевская ООО  «АПК», что позволит увеличить  поголовье коров к 2021 году до 350 голов и, соответственно, объемы производства молока. Планируемый срок ввода  данного объекта– 2019 год, общий объем инвестиций- 70 млн</w:t>
      </w:r>
      <w:proofErr w:type="gramStart"/>
      <w:r w:rsidRPr="00E5502D">
        <w:t>.р</w:t>
      </w:r>
      <w:proofErr w:type="gramEnd"/>
      <w:r w:rsidRPr="00E5502D">
        <w:t>уб.</w:t>
      </w:r>
    </w:p>
    <w:p w:rsidR="0011573E" w:rsidRPr="00E5502D" w:rsidRDefault="0011573E" w:rsidP="0011573E">
      <w:r w:rsidRPr="00E5502D">
        <w:t>В своей деятельности  предприятия АПК  привлекают не только собственные средства, но и средства бюджетов различных уровней через участие в реализации мероприятий программ по поддержке сельского хозяйства (в т.ч. и муниципальной). В 2018 году была получена сельскохозяйственными предприятиями финансовая  поддержка из федерального и областного бюджетов в размере 38 млн</w:t>
      </w:r>
      <w:proofErr w:type="gramStart"/>
      <w:r w:rsidRPr="00E5502D">
        <w:t>.р</w:t>
      </w:r>
      <w:proofErr w:type="gramEnd"/>
      <w:r w:rsidRPr="00E5502D">
        <w:t>уб., из районного бюджета - 947 тыс.руб.</w:t>
      </w:r>
    </w:p>
    <w:p w:rsidR="0011573E" w:rsidRPr="00E5502D" w:rsidRDefault="0011573E" w:rsidP="0011573E">
      <w:r w:rsidRPr="00E5502D">
        <w:t>Район продолжил свое участие  в реализации  мероприятий федеральной</w:t>
      </w:r>
      <w:r w:rsidRPr="00E5502D">
        <w:tab/>
        <w:t xml:space="preserve"> программы, направленных на улучшение жилищных условий граждан и молодых специалистов,  проживающих в сельской местности, благодаря чему в течение 2018 года 4 семьи, проживающие в МО «Мошинское» и 1 семья - из МО «</w:t>
      </w:r>
      <w:proofErr w:type="spellStart"/>
      <w:r w:rsidRPr="00E5502D">
        <w:t>Шалакушское</w:t>
      </w:r>
      <w:proofErr w:type="spellEnd"/>
      <w:r w:rsidRPr="00E5502D">
        <w:t>» смогли  улучшить свои жилищные условия.</w:t>
      </w:r>
    </w:p>
    <w:p w:rsidR="0011573E" w:rsidRPr="00E5502D" w:rsidRDefault="0011573E" w:rsidP="00043A3D">
      <w:pPr>
        <w:pStyle w:val="ae"/>
        <w:spacing w:after="0" w:line="240" w:lineRule="auto"/>
        <w:ind w:left="0"/>
        <w:rPr>
          <w:rFonts w:ascii="Times New Roman" w:hAnsi="Times New Roman"/>
          <w:sz w:val="28"/>
          <w:szCs w:val="28"/>
        </w:rPr>
      </w:pPr>
      <w:r w:rsidRPr="00E5502D">
        <w:rPr>
          <w:rFonts w:ascii="Times New Roman" w:hAnsi="Times New Roman"/>
          <w:sz w:val="28"/>
          <w:szCs w:val="28"/>
        </w:rPr>
        <w:t xml:space="preserve">В 2018 году начал работу Координационный Совет по малому и среднему предпринимательству при администрации МО «Няндомский муниципальный район». </w:t>
      </w:r>
    </w:p>
    <w:p w:rsidR="0011573E" w:rsidRPr="00E5502D" w:rsidRDefault="00043A3D" w:rsidP="00043A3D">
      <w:pPr>
        <w:pStyle w:val="ae"/>
        <w:tabs>
          <w:tab w:val="num" w:pos="-2977"/>
          <w:tab w:val="left" w:pos="360"/>
        </w:tabs>
        <w:spacing w:after="0" w:line="240" w:lineRule="auto"/>
        <w:ind w:left="0"/>
        <w:rPr>
          <w:rFonts w:ascii="Times New Roman" w:hAnsi="Times New Roman"/>
          <w:sz w:val="28"/>
          <w:szCs w:val="28"/>
        </w:rPr>
      </w:pPr>
      <w:r w:rsidRPr="00E5502D">
        <w:rPr>
          <w:rFonts w:ascii="Times New Roman" w:hAnsi="Times New Roman"/>
          <w:sz w:val="28"/>
          <w:szCs w:val="28"/>
        </w:rPr>
        <w:tab/>
      </w:r>
      <w:r w:rsidR="0011573E" w:rsidRPr="00E5502D">
        <w:rPr>
          <w:rFonts w:ascii="Times New Roman" w:hAnsi="Times New Roman"/>
          <w:sz w:val="28"/>
          <w:szCs w:val="28"/>
        </w:rPr>
        <w:t xml:space="preserve">Администрацией района оказана имущественная поддержка в виде предоставления в безвозмездное пользование помещений в </w:t>
      </w:r>
      <w:proofErr w:type="spellStart"/>
      <w:r w:rsidR="0011573E" w:rsidRPr="00E5502D">
        <w:rPr>
          <w:rFonts w:ascii="Times New Roman" w:hAnsi="Times New Roman"/>
          <w:sz w:val="28"/>
          <w:szCs w:val="28"/>
        </w:rPr>
        <w:t>г</w:t>
      </w:r>
      <w:proofErr w:type="gramStart"/>
      <w:r w:rsidR="0011573E" w:rsidRPr="00E5502D">
        <w:rPr>
          <w:rFonts w:ascii="Times New Roman" w:hAnsi="Times New Roman"/>
          <w:sz w:val="28"/>
          <w:szCs w:val="28"/>
        </w:rPr>
        <w:t>.Н</w:t>
      </w:r>
      <w:proofErr w:type="gramEnd"/>
      <w:r w:rsidR="0011573E" w:rsidRPr="00E5502D">
        <w:rPr>
          <w:rFonts w:ascii="Times New Roman" w:hAnsi="Times New Roman"/>
          <w:sz w:val="28"/>
          <w:szCs w:val="28"/>
        </w:rPr>
        <w:t>яндома</w:t>
      </w:r>
      <w:proofErr w:type="spellEnd"/>
      <w:r w:rsidR="0011573E" w:rsidRPr="00E5502D">
        <w:rPr>
          <w:rFonts w:ascii="Times New Roman" w:hAnsi="Times New Roman"/>
          <w:sz w:val="28"/>
          <w:szCs w:val="28"/>
        </w:rPr>
        <w:t xml:space="preserve"> частному учреждению социального обслуживания граждан «Забота» и  автономному  НК</w:t>
      </w:r>
      <w:r w:rsidR="000236E2" w:rsidRPr="00E5502D">
        <w:rPr>
          <w:rFonts w:ascii="Times New Roman" w:hAnsi="Times New Roman"/>
          <w:sz w:val="28"/>
          <w:szCs w:val="28"/>
        </w:rPr>
        <w:t xml:space="preserve"> Клуб для особых детей «Забота».</w:t>
      </w:r>
    </w:p>
    <w:p w:rsidR="00043A3D" w:rsidRPr="00E5502D" w:rsidRDefault="0011573E" w:rsidP="00043A3D">
      <w:pPr>
        <w:pStyle w:val="ae"/>
        <w:spacing w:after="0" w:line="240" w:lineRule="auto"/>
        <w:ind w:left="0"/>
        <w:rPr>
          <w:rFonts w:ascii="Times New Roman" w:hAnsi="Times New Roman"/>
          <w:sz w:val="28"/>
          <w:szCs w:val="28"/>
        </w:rPr>
      </w:pPr>
      <w:r w:rsidRPr="00E5502D">
        <w:rPr>
          <w:rFonts w:ascii="Times New Roman" w:hAnsi="Times New Roman"/>
          <w:sz w:val="28"/>
          <w:szCs w:val="28"/>
        </w:rPr>
        <w:lastRenderedPageBreak/>
        <w:t xml:space="preserve"> </w:t>
      </w:r>
      <w:r w:rsidR="000236E2" w:rsidRPr="00E5502D">
        <w:rPr>
          <w:rFonts w:ascii="Times New Roman" w:hAnsi="Times New Roman"/>
          <w:sz w:val="28"/>
          <w:szCs w:val="28"/>
        </w:rPr>
        <w:t xml:space="preserve">2018 год отметился </w:t>
      </w:r>
      <w:r w:rsidRPr="00E5502D">
        <w:rPr>
          <w:rFonts w:ascii="Times New Roman" w:hAnsi="Times New Roman"/>
          <w:sz w:val="28"/>
          <w:szCs w:val="28"/>
        </w:rPr>
        <w:t>открытие</w:t>
      </w:r>
      <w:r w:rsidR="000236E2" w:rsidRPr="00E5502D">
        <w:rPr>
          <w:rFonts w:ascii="Times New Roman" w:hAnsi="Times New Roman"/>
          <w:sz w:val="28"/>
          <w:szCs w:val="28"/>
        </w:rPr>
        <w:t>м</w:t>
      </w:r>
      <w:r w:rsidRPr="00E5502D">
        <w:rPr>
          <w:rFonts w:ascii="Times New Roman" w:hAnsi="Times New Roman"/>
          <w:sz w:val="28"/>
          <w:szCs w:val="28"/>
        </w:rPr>
        <w:t xml:space="preserve"> клуба для особых детей «Забота»,</w:t>
      </w:r>
      <w:r w:rsidR="000236E2" w:rsidRPr="00E5502D">
        <w:rPr>
          <w:rFonts w:ascii="Times New Roman" w:hAnsi="Times New Roman"/>
          <w:kern w:val="2"/>
          <w:sz w:val="28"/>
          <w:szCs w:val="28"/>
        </w:rPr>
        <w:t xml:space="preserve"> гостевого дома в д. </w:t>
      </w:r>
      <w:proofErr w:type="spellStart"/>
      <w:r w:rsidR="000236E2" w:rsidRPr="00E5502D">
        <w:rPr>
          <w:rFonts w:ascii="Times New Roman" w:hAnsi="Times New Roman"/>
          <w:kern w:val="2"/>
          <w:sz w:val="28"/>
          <w:szCs w:val="28"/>
        </w:rPr>
        <w:t>Занаволок</w:t>
      </w:r>
      <w:proofErr w:type="spellEnd"/>
      <w:r w:rsidR="000236E2" w:rsidRPr="00E5502D">
        <w:rPr>
          <w:rFonts w:ascii="Times New Roman" w:hAnsi="Times New Roman"/>
          <w:kern w:val="2"/>
          <w:sz w:val="28"/>
          <w:szCs w:val="28"/>
        </w:rPr>
        <w:t>,</w:t>
      </w:r>
      <w:r w:rsidR="000236E2" w:rsidRPr="00E5502D">
        <w:rPr>
          <w:rFonts w:ascii="Times New Roman" w:hAnsi="Times New Roman"/>
          <w:sz w:val="28"/>
          <w:szCs w:val="28"/>
        </w:rPr>
        <w:t xml:space="preserve"> кондитерского цеха ИП Гусева О.А., производством  кваса под торговой маркой «Вкус Севера» ИП </w:t>
      </w:r>
      <w:proofErr w:type="spellStart"/>
      <w:r w:rsidR="000236E2" w:rsidRPr="00E5502D">
        <w:rPr>
          <w:rFonts w:ascii="Times New Roman" w:hAnsi="Times New Roman"/>
          <w:sz w:val="28"/>
          <w:szCs w:val="28"/>
        </w:rPr>
        <w:t>Шерстянников</w:t>
      </w:r>
      <w:proofErr w:type="spellEnd"/>
      <w:r w:rsidR="000236E2" w:rsidRPr="00E5502D">
        <w:rPr>
          <w:rFonts w:ascii="Times New Roman" w:hAnsi="Times New Roman"/>
          <w:sz w:val="28"/>
          <w:szCs w:val="28"/>
        </w:rPr>
        <w:t xml:space="preserve"> А.</w:t>
      </w:r>
      <w:r w:rsidR="00043A3D" w:rsidRPr="00E5502D">
        <w:rPr>
          <w:rFonts w:ascii="Times New Roman" w:hAnsi="Times New Roman"/>
          <w:sz w:val="28"/>
          <w:szCs w:val="28"/>
        </w:rPr>
        <w:t>Ю.</w:t>
      </w:r>
    </w:p>
    <w:p w:rsidR="0011573E" w:rsidRPr="00E5502D" w:rsidRDefault="000236E2" w:rsidP="00043A3D">
      <w:pPr>
        <w:pStyle w:val="ae"/>
        <w:spacing w:after="0" w:line="240" w:lineRule="auto"/>
        <w:ind w:left="0"/>
        <w:rPr>
          <w:rFonts w:ascii="Times New Roman" w:hAnsi="Times New Roman"/>
          <w:sz w:val="28"/>
          <w:szCs w:val="28"/>
        </w:rPr>
      </w:pPr>
      <w:r w:rsidRPr="00E5502D">
        <w:rPr>
          <w:rFonts w:ascii="Times New Roman" w:hAnsi="Times New Roman"/>
          <w:sz w:val="28"/>
          <w:szCs w:val="28"/>
        </w:rPr>
        <w:t>В</w:t>
      </w:r>
      <w:r w:rsidR="0011573E" w:rsidRPr="00E5502D">
        <w:rPr>
          <w:rFonts w:ascii="Times New Roman" w:hAnsi="Times New Roman"/>
          <w:sz w:val="28"/>
          <w:szCs w:val="28"/>
        </w:rPr>
        <w:t>первые  проведены  районный конкурс работников лесной отрасли (в августе) и специализированная  ярмарка продукции местных товаропроизводителей, приуроченная к всемирному дню качества.</w:t>
      </w:r>
    </w:p>
    <w:p w:rsidR="0011573E" w:rsidRPr="00E5502D" w:rsidRDefault="0011573E" w:rsidP="00043A3D">
      <w:r w:rsidRPr="00E5502D">
        <w:t xml:space="preserve">В ноябре состоялся конкурс по предоставлению субсидии </w:t>
      </w:r>
      <w:r w:rsidR="002F2F81" w:rsidRPr="00E5502D">
        <w:t xml:space="preserve">в сумме 285 тыс. руб. </w:t>
      </w:r>
      <w:r w:rsidRPr="00E5502D">
        <w:t>начинающим предпринимателям для</w:t>
      </w:r>
      <w:r w:rsidR="002F2F81" w:rsidRPr="00E5502D">
        <w:t xml:space="preserve"> создания собственного бизнеса для приобретения снегохода для оказания населению, туристам услуг по проведению досуга и отдыха </w:t>
      </w:r>
    </w:p>
    <w:p w:rsidR="0011573E" w:rsidRPr="00E5502D" w:rsidRDefault="0011573E" w:rsidP="00043A3D">
      <w:r w:rsidRPr="00E5502D">
        <w:rPr>
          <w:lang w:eastAsia="en-US"/>
        </w:rPr>
        <w:t>По инициативе предпринимателей района  с целью снижения налоговой нагрузки было принято р</w:t>
      </w:r>
      <w:r w:rsidRPr="00E5502D">
        <w:t>ешение муниципального Совета МО «Няндомское» о внесении изменений  в решение муниципального Совета МО «Няндомское» от 26 ноября 2014 года № 89 «О налоге на имущество физических лиц на территории муниципального образования «Няндомское».</w:t>
      </w:r>
    </w:p>
    <w:p w:rsidR="0011573E" w:rsidRPr="00E5502D" w:rsidRDefault="0011573E" w:rsidP="0011573E">
      <w:pPr>
        <w:ind w:right="-2"/>
      </w:pPr>
      <w:r w:rsidRPr="00E5502D">
        <w:t>По состоянию на 1 января 2019 года на территории муниципального образования «Няндомский муниципальный район» функционируют  389 предприятий розничной торговли (торговой площадью 31,2 тыс. м²)</w:t>
      </w:r>
      <w:proofErr w:type="gramStart"/>
      <w:r w:rsidRPr="00E5502D">
        <w:t xml:space="preserve"> .</w:t>
      </w:r>
      <w:proofErr w:type="gramEnd"/>
      <w:r w:rsidRPr="00E5502D">
        <w:t xml:space="preserve"> </w:t>
      </w:r>
    </w:p>
    <w:p w:rsidR="0011573E" w:rsidRPr="00E5502D" w:rsidRDefault="0011573E" w:rsidP="0011573E">
      <w:pPr>
        <w:tabs>
          <w:tab w:val="left" w:pos="3986"/>
        </w:tabs>
      </w:pPr>
      <w:r w:rsidRPr="00E5502D">
        <w:t>Фактическая обеспеченность населения площадью торговых объектов в расчёте на 1000 человек на 1 января 2019 года  составляла 1177 кв.м. (на 1 января 2018 года – 980 кв.м.)</w:t>
      </w:r>
      <w:proofErr w:type="gramStart"/>
      <w:r w:rsidRPr="00E5502D">
        <w:t xml:space="preserve"> .</w:t>
      </w:r>
      <w:proofErr w:type="gramEnd"/>
    </w:p>
    <w:p w:rsidR="0011573E" w:rsidRPr="00E5502D" w:rsidRDefault="0011573E" w:rsidP="0011573E">
      <w:pPr>
        <w:tabs>
          <w:tab w:val="left" w:pos="3986"/>
        </w:tabs>
      </w:pPr>
      <w:r w:rsidRPr="00E5502D">
        <w:t>Оптовую торговлю осуществляют 11 хозяйствующих субъектов</w:t>
      </w:r>
      <w:proofErr w:type="gramStart"/>
      <w:r w:rsidRPr="00E5502D">
        <w:t xml:space="preserve"> .</w:t>
      </w:r>
      <w:proofErr w:type="gramEnd"/>
    </w:p>
    <w:p w:rsidR="0011573E" w:rsidRPr="00E5502D" w:rsidRDefault="0011573E" w:rsidP="0011573E">
      <w:r w:rsidRPr="00E5502D">
        <w:t xml:space="preserve">В районе функционируют 26 предприятий общественного питания (на 1001 посадочных мест), большая часть которых  расположена в г. Няндома. </w:t>
      </w:r>
    </w:p>
    <w:p w:rsidR="0011573E" w:rsidRPr="00E5502D" w:rsidRDefault="0011573E" w:rsidP="0011573E">
      <w:pPr>
        <w:tabs>
          <w:tab w:val="left" w:pos="3986"/>
        </w:tabs>
      </w:pPr>
      <w:r w:rsidRPr="00E5502D">
        <w:t>Работают 80 объектов бытового обслуживания.</w:t>
      </w:r>
    </w:p>
    <w:p w:rsidR="0011573E" w:rsidRPr="00E5502D" w:rsidRDefault="00C92755" w:rsidP="0011573E">
      <w:r w:rsidRPr="00E5502D">
        <w:t>В</w:t>
      </w:r>
      <w:r w:rsidR="0011573E" w:rsidRPr="00E5502D">
        <w:t xml:space="preserve"> порядке надзора было проведено 17 рейдов соблюдения субъектами - юридическими лицами и индивидуальными предпринимателями, осуществляющими соответствующую деятельность на потребительском рынке, обязательных требований к товарам, работам, услугам, установленных федеральными законами или принимаемыми в соответствии с ними иными нормативными правовыми актами в области защиты прав потребителей;</w:t>
      </w:r>
    </w:p>
    <w:p w:rsidR="0011573E" w:rsidRPr="00E5502D" w:rsidRDefault="0011573E" w:rsidP="0011573E">
      <w:r w:rsidRPr="00E5502D">
        <w:t>В течение года на территории проведены  16 выставок – продаж и ярмарок.</w:t>
      </w:r>
    </w:p>
    <w:p w:rsidR="0011573E" w:rsidRPr="00E5502D" w:rsidRDefault="0011573E" w:rsidP="0011573E">
      <w:r w:rsidRPr="00E5502D">
        <w:t>По итогам проведения двух этапов районного конкурса на лучшую организацию сельскохозяйственных ярмарок среди поселений победителем признано МО «Няндомское», которому перечислена субсидия на благоустройство мест проведения ярмарок.</w:t>
      </w:r>
    </w:p>
    <w:p w:rsidR="0011573E" w:rsidRPr="00E5502D" w:rsidRDefault="0011573E" w:rsidP="00DD7B3A">
      <w:r w:rsidRPr="00E5502D">
        <w:t xml:space="preserve">На территории муниципального образования «Няндомский муниципальный район» в городском поселении «Няндомское» осуществляются 10 городских и 4 пригородных маршрута, 2 маршрута осуществляются между поселениями в границах муниципального района. </w:t>
      </w:r>
    </w:p>
    <w:p w:rsidR="0011573E" w:rsidRPr="00E5502D" w:rsidRDefault="00C92755" w:rsidP="0011573E">
      <w:pPr>
        <w:rPr>
          <w:rFonts w:eastAsia="Calibri"/>
        </w:rPr>
      </w:pPr>
      <w:r w:rsidRPr="00E5502D">
        <w:rPr>
          <w:rFonts w:eastAsia="Calibri"/>
        </w:rPr>
        <w:t xml:space="preserve">По итогам </w:t>
      </w:r>
      <w:r w:rsidR="0011573E" w:rsidRPr="00E5502D">
        <w:rPr>
          <w:rFonts w:eastAsia="Calibri"/>
        </w:rPr>
        <w:t>областного конкурса район приобрел</w:t>
      </w:r>
      <w:r w:rsidR="0011573E" w:rsidRPr="00E5502D">
        <w:t xml:space="preserve"> уже второй </w:t>
      </w:r>
      <w:r w:rsidR="0011573E" w:rsidRPr="00E5502D">
        <w:rPr>
          <w:rFonts w:eastAsia="Calibri"/>
        </w:rPr>
        <w:t xml:space="preserve"> специализированный автобус  ВСА 3033-020-97. Данный автобус будет на конкурсной основе передан в аренду для осуществления пассажирских перевозок,</w:t>
      </w:r>
    </w:p>
    <w:p w:rsidR="0011573E" w:rsidRPr="00E5502D" w:rsidRDefault="00C92755" w:rsidP="0011573E">
      <w:r w:rsidRPr="00E5502D">
        <w:lastRenderedPageBreak/>
        <w:t>З</w:t>
      </w:r>
      <w:r w:rsidR="0011573E" w:rsidRPr="00E5502D">
        <w:t>апущен городской маршрут №1-5 «Кольцевой», в настоящий момент  идет уточнение маршрута и расписания по предложениям, поступившим от населения города.</w:t>
      </w:r>
    </w:p>
    <w:p w:rsidR="0011573E" w:rsidRPr="00E5502D" w:rsidRDefault="00C92755" w:rsidP="0011573E">
      <w:proofErr w:type="gramStart"/>
      <w:r w:rsidRPr="00E5502D">
        <w:t>В</w:t>
      </w:r>
      <w:r w:rsidR="0011573E" w:rsidRPr="00E5502D">
        <w:t xml:space="preserve">озобновлены </w:t>
      </w:r>
      <w:proofErr w:type="spellStart"/>
      <w:r w:rsidR="0011573E" w:rsidRPr="00E5502D">
        <w:t>пассажироперевозки</w:t>
      </w:r>
      <w:proofErr w:type="spellEnd"/>
      <w:r w:rsidR="0011573E" w:rsidRPr="00E5502D">
        <w:t xml:space="preserve"> по межмуниципальному  маршруту  № 208 («Шалакуша – </w:t>
      </w:r>
      <w:proofErr w:type="spellStart"/>
      <w:r w:rsidR="0011573E" w:rsidRPr="00E5502D">
        <w:t>Федосеевская</w:t>
      </w:r>
      <w:proofErr w:type="spellEnd"/>
      <w:r w:rsidR="0011573E" w:rsidRPr="00E5502D">
        <w:t xml:space="preserve"> – Ступинская – </w:t>
      </w:r>
      <w:proofErr w:type="spellStart"/>
      <w:r w:rsidR="0011573E" w:rsidRPr="00E5502D">
        <w:t>Федосеевская</w:t>
      </w:r>
      <w:proofErr w:type="spellEnd"/>
      <w:r w:rsidR="0011573E" w:rsidRPr="00E5502D">
        <w:t xml:space="preserve"> – Новая – Заозёрный – </w:t>
      </w:r>
      <w:proofErr w:type="spellStart"/>
      <w:r w:rsidR="0011573E" w:rsidRPr="00E5502D">
        <w:t>Макаровская</w:t>
      </w:r>
      <w:proofErr w:type="spellEnd"/>
      <w:r w:rsidR="0011573E" w:rsidRPr="00E5502D">
        <w:t xml:space="preserve"> – Няндома – </w:t>
      </w:r>
      <w:proofErr w:type="spellStart"/>
      <w:r w:rsidR="0011573E" w:rsidRPr="00E5502D">
        <w:t>Макаровская</w:t>
      </w:r>
      <w:proofErr w:type="spellEnd"/>
      <w:r w:rsidR="0011573E" w:rsidRPr="00E5502D">
        <w:t xml:space="preserve"> – Заозёрный – Новая – </w:t>
      </w:r>
      <w:proofErr w:type="spellStart"/>
      <w:r w:rsidR="0011573E" w:rsidRPr="00E5502D">
        <w:t>Федосеевская</w:t>
      </w:r>
      <w:proofErr w:type="spellEnd"/>
      <w:r w:rsidR="0011573E" w:rsidRPr="00E5502D">
        <w:t xml:space="preserve"> – Ступинская – </w:t>
      </w:r>
      <w:proofErr w:type="spellStart"/>
      <w:r w:rsidR="0011573E" w:rsidRPr="00E5502D">
        <w:t>Федосеевская</w:t>
      </w:r>
      <w:proofErr w:type="spellEnd"/>
      <w:r w:rsidR="0011573E" w:rsidRPr="00E5502D">
        <w:t xml:space="preserve"> – Шалакуша», протяженность – 206 км) и муниципальному маршрут № 209  («Шалакуша – </w:t>
      </w:r>
      <w:proofErr w:type="spellStart"/>
      <w:r w:rsidR="0011573E" w:rsidRPr="00E5502D">
        <w:t>Федосеевская</w:t>
      </w:r>
      <w:proofErr w:type="spellEnd"/>
      <w:r w:rsidR="0011573E" w:rsidRPr="00E5502D">
        <w:t xml:space="preserve"> – Ступинская – </w:t>
      </w:r>
      <w:proofErr w:type="spellStart"/>
      <w:r w:rsidR="0011573E" w:rsidRPr="00E5502D">
        <w:t>Федосеевская</w:t>
      </w:r>
      <w:proofErr w:type="spellEnd"/>
      <w:r w:rsidR="0011573E" w:rsidRPr="00E5502D">
        <w:t xml:space="preserve"> - Шалакуша», протяженность – 56 км).</w:t>
      </w:r>
      <w:proofErr w:type="gramEnd"/>
    </w:p>
    <w:p w:rsidR="007E2976" w:rsidRPr="00E5502D" w:rsidRDefault="009C1728" w:rsidP="007E2976">
      <w:pPr>
        <w:pStyle w:val="ac"/>
        <w:spacing w:after="0"/>
        <w:ind w:firstLine="0"/>
        <w:rPr>
          <w:szCs w:val="24"/>
        </w:rPr>
      </w:pPr>
      <w:r w:rsidRPr="00E5502D">
        <w:rPr>
          <w:szCs w:val="24"/>
        </w:rPr>
        <w:tab/>
      </w:r>
      <w:r w:rsidR="007E2976" w:rsidRPr="00E5502D">
        <w:rPr>
          <w:szCs w:val="24"/>
        </w:rPr>
        <w:t>В 2018 году поступило и обработано специалистами Комитета 3803 заявлений от физических и юридических лиц,  что на 566 заявление больше чем в 2017 году.</w:t>
      </w:r>
    </w:p>
    <w:p w:rsidR="007E2976" w:rsidRPr="00E5502D" w:rsidRDefault="00C92755" w:rsidP="007E2976">
      <w:pPr>
        <w:pStyle w:val="ac"/>
        <w:spacing w:after="0"/>
        <w:ind w:firstLine="0"/>
      </w:pPr>
      <w:r w:rsidRPr="00E5502D">
        <w:rPr>
          <w:szCs w:val="24"/>
        </w:rPr>
        <w:tab/>
      </w:r>
      <w:r w:rsidR="007E2976" w:rsidRPr="00E5502D">
        <w:rPr>
          <w:szCs w:val="24"/>
        </w:rPr>
        <w:t xml:space="preserve">В </w:t>
      </w:r>
      <w:r w:rsidR="007E2976" w:rsidRPr="00E5502D">
        <w:t>аренду физическим и юридическим лицам предоставлено</w:t>
      </w:r>
      <w:r w:rsidR="002F2F81" w:rsidRPr="00E5502D">
        <w:t xml:space="preserve"> 86 </w:t>
      </w:r>
      <w:proofErr w:type="spellStart"/>
      <w:r w:rsidR="002F2F81" w:rsidRPr="00E5502D">
        <w:t>з.</w:t>
      </w:r>
      <w:proofErr w:type="gramStart"/>
      <w:r w:rsidR="002F2F81" w:rsidRPr="00E5502D">
        <w:t>у</w:t>
      </w:r>
      <w:proofErr w:type="spellEnd"/>
      <w:proofErr w:type="gramEnd"/>
      <w:r w:rsidR="002F2F81" w:rsidRPr="00E5502D">
        <w:t>.</w:t>
      </w:r>
      <w:r w:rsidR="007E2976" w:rsidRPr="00E5502D">
        <w:t>:</w:t>
      </w:r>
    </w:p>
    <w:p w:rsidR="007E2976" w:rsidRPr="00E5502D" w:rsidRDefault="007E2976" w:rsidP="00C92755">
      <w:pPr>
        <w:pStyle w:val="ac"/>
        <w:spacing w:after="0"/>
        <w:ind w:firstLine="709"/>
      </w:pPr>
      <w:r w:rsidRPr="00E5502D">
        <w:t xml:space="preserve">- для жилищного строительства 4 участка, общей площадью </w:t>
      </w:r>
      <w:smartTag w:uri="urn:schemas-microsoft-com:office:smarttags" w:element="metricconverter">
        <w:smartTagPr>
          <w:attr w:name="ProductID" w:val="4 669 кв. м"/>
        </w:smartTagPr>
        <w:r w:rsidRPr="00E5502D">
          <w:t>4 669 кв. м</w:t>
        </w:r>
      </w:smartTag>
      <w:r w:rsidRPr="00E5502D">
        <w:t>;</w:t>
      </w:r>
    </w:p>
    <w:p w:rsidR="007E2976" w:rsidRPr="00E5502D" w:rsidRDefault="007E2976" w:rsidP="00C92755">
      <w:pPr>
        <w:pStyle w:val="ac"/>
        <w:spacing w:after="0"/>
        <w:ind w:firstLine="709"/>
      </w:pPr>
      <w:r w:rsidRPr="00E5502D">
        <w:t xml:space="preserve">- для ведения огородничества – 39 участков, общей площадью </w:t>
      </w:r>
      <w:smartTag w:uri="urn:schemas-microsoft-com:office:smarttags" w:element="metricconverter">
        <w:smartTagPr>
          <w:attr w:name="ProductID" w:val="21 115 кв. м"/>
        </w:smartTagPr>
        <w:r w:rsidRPr="00E5502D">
          <w:t>21 115 кв. м</w:t>
        </w:r>
      </w:smartTag>
      <w:r w:rsidRPr="00E5502D">
        <w:t>;</w:t>
      </w:r>
    </w:p>
    <w:p w:rsidR="007E2976" w:rsidRPr="00E5502D" w:rsidRDefault="007E2976" w:rsidP="00C92755">
      <w:pPr>
        <w:pStyle w:val="ac"/>
        <w:spacing w:after="0"/>
        <w:ind w:firstLine="709"/>
      </w:pPr>
      <w:r w:rsidRPr="00E5502D">
        <w:t xml:space="preserve">- для размещения временных хозяйственных построек – 3 участка, общей площадью </w:t>
      </w:r>
      <w:smartTag w:uri="urn:schemas-microsoft-com:office:smarttags" w:element="metricconverter">
        <w:smartTagPr>
          <w:attr w:name="ProductID" w:val="99 кв. м"/>
        </w:smartTagPr>
        <w:r w:rsidRPr="00E5502D">
          <w:t>99 кв. м</w:t>
        </w:r>
      </w:smartTag>
      <w:r w:rsidRPr="00E5502D">
        <w:t>;</w:t>
      </w:r>
    </w:p>
    <w:p w:rsidR="007E2976" w:rsidRPr="00E5502D" w:rsidRDefault="007E2976" w:rsidP="00C92755">
      <w:pPr>
        <w:pStyle w:val="ac"/>
        <w:spacing w:after="0"/>
        <w:ind w:firstLine="709"/>
      </w:pPr>
      <w:r w:rsidRPr="00E5502D">
        <w:t xml:space="preserve">- для строительства гаражей и размещения временных гаражей – 22 участка, общей площадью  </w:t>
      </w:r>
      <w:smartTag w:uri="urn:schemas-microsoft-com:office:smarttags" w:element="metricconverter">
        <w:smartTagPr>
          <w:attr w:name="ProductID" w:val="889 кв. м"/>
        </w:smartTagPr>
        <w:r w:rsidRPr="00E5502D">
          <w:t>889 кв. м</w:t>
        </w:r>
      </w:smartTag>
      <w:r w:rsidRPr="00E5502D">
        <w:t>;</w:t>
      </w:r>
    </w:p>
    <w:p w:rsidR="007E2976" w:rsidRPr="00E5502D" w:rsidRDefault="007E2976" w:rsidP="00C92755">
      <w:pPr>
        <w:pStyle w:val="ac"/>
        <w:spacing w:after="0"/>
        <w:ind w:firstLine="709"/>
      </w:pPr>
      <w:r w:rsidRPr="00E5502D">
        <w:t xml:space="preserve">- для объектов торговли – 1 участок, общей площадью – </w:t>
      </w:r>
      <w:smartTag w:uri="urn:schemas-microsoft-com:office:smarttags" w:element="metricconverter">
        <w:smartTagPr>
          <w:attr w:name="ProductID" w:val="5 374 кв. м"/>
        </w:smartTagPr>
        <w:r w:rsidRPr="00E5502D">
          <w:t>5 374 кв. м</w:t>
        </w:r>
      </w:smartTag>
      <w:r w:rsidRPr="00E5502D">
        <w:t>;</w:t>
      </w:r>
    </w:p>
    <w:p w:rsidR="007E2976" w:rsidRPr="00E5502D" w:rsidRDefault="007E2976" w:rsidP="00C92755">
      <w:pPr>
        <w:pStyle w:val="ac"/>
        <w:spacing w:after="0"/>
        <w:ind w:firstLine="709"/>
      </w:pPr>
      <w:r w:rsidRPr="00E5502D">
        <w:t xml:space="preserve">- для иных целей – 17 участков, общей площадью </w:t>
      </w:r>
      <w:smartTag w:uri="urn:schemas-microsoft-com:office:smarttags" w:element="metricconverter">
        <w:smartTagPr>
          <w:attr w:name="ProductID" w:val="67 394 кв. м"/>
        </w:smartTagPr>
        <w:r w:rsidRPr="00E5502D">
          <w:t>67 394 кв. м</w:t>
        </w:r>
      </w:smartTag>
      <w:r w:rsidRPr="00E5502D">
        <w:t xml:space="preserve">. </w:t>
      </w:r>
    </w:p>
    <w:p w:rsidR="007E2976" w:rsidRPr="00E5502D" w:rsidRDefault="00C92755" w:rsidP="00C92755">
      <w:pPr>
        <w:pStyle w:val="ac"/>
        <w:spacing w:after="0"/>
        <w:ind w:firstLine="709"/>
      </w:pPr>
      <w:r w:rsidRPr="00E5502D">
        <w:rPr>
          <w:szCs w:val="24"/>
        </w:rPr>
        <w:t>В</w:t>
      </w:r>
      <w:r w:rsidR="007E2976" w:rsidRPr="00E5502D">
        <w:rPr>
          <w:szCs w:val="24"/>
        </w:rPr>
        <w:t xml:space="preserve"> </w:t>
      </w:r>
      <w:r w:rsidR="007E2976" w:rsidRPr="00E5502D">
        <w:t>собственность физическим и юридическим лицам предоставлено</w:t>
      </w:r>
      <w:r w:rsidR="002F2F81" w:rsidRPr="00E5502D">
        <w:t xml:space="preserve"> 65 </w:t>
      </w:r>
      <w:proofErr w:type="spellStart"/>
      <w:r w:rsidR="002F2F81" w:rsidRPr="00E5502D">
        <w:t>з.</w:t>
      </w:r>
      <w:proofErr w:type="gramStart"/>
      <w:r w:rsidR="002F2F81" w:rsidRPr="00E5502D">
        <w:t>у</w:t>
      </w:r>
      <w:proofErr w:type="spellEnd"/>
      <w:proofErr w:type="gramEnd"/>
      <w:r w:rsidR="002F2F81" w:rsidRPr="00E5502D">
        <w:t>.</w:t>
      </w:r>
      <w:r w:rsidR="007E2976" w:rsidRPr="00E5502D">
        <w:t>:</w:t>
      </w:r>
    </w:p>
    <w:p w:rsidR="007E2976" w:rsidRPr="00E5502D" w:rsidRDefault="007E2976" w:rsidP="00C92755">
      <w:pPr>
        <w:pStyle w:val="ac"/>
        <w:spacing w:after="0"/>
        <w:ind w:firstLine="709"/>
      </w:pPr>
      <w:r w:rsidRPr="00E5502D">
        <w:t xml:space="preserve">- для жилищного строительства 18 участков, общей площадью </w:t>
      </w:r>
      <w:smartTag w:uri="urn:schemas-microsoft-com:office:smarttags" w:element="metricconverter">
        <w:smartTagPr>
          <w:attr w:name="ProductID" w:val="20 782 кв. м"/>
        </w:smartTagPr>
        <w:r w:rsidRPr="00E5502D">
          <w:t>20 782 кв. м</w:t>
        </w:r>
      </w:smartTag>
      <w:r w:rsidRPr="00E5502D">
        <w:t>;</w:t>
      </w:r>
    </w:p>
    <w:p w:rsidR="007E2976" w:rsidRPr="00E5502D" w:rsidRDefault="007E2976" w:rsidP="00C92755">
      <w:pPr>
        <w:pStyle w:val="ac"/>
        <w:spacing w:after="0"/>
        <w:ind w:firstLine="709"/>
      </w:pPr>
      <w:r w:rsidRPr="00E5502D">
        <w:t xml:space="preserve">- для размещения гаражей – 39 участков, общей площадью </w:t>
      </w:r>
      <w:smartTag w:uri="urn:schemas-microsoft-com:office:smarttags" w:element="metricconverter">
        <w:smartTagPr>
          <w:attr w:name="ProductID" w:val="1 526 кв. м"/>
        </w:smartTagPr>
        <w:r w:rsidRPr="00E5502D">
          <w:t>1 526 кв. м</w:t>
        </w:r>
      </w:smartTag>
      <w:r w:rsidRPr="00E5502D">
        <w:t>;</w:t>
      </w:r>
    </w:p>
    <w:p w:rsidR="007E2976" w:rsidRPr="00E5502D" w:rsidRDefault="007E2976" w:rsidP="00C92755">
      <w:pPr>
        <w:pStyle w:val="ac"/>
        <w:spacing w:after="0"/>
        <w:ind w:firstLine="709"/>
      </w:pPr>
      <w:r w:rsidRPr="00E5502D">
        <w:t xml:space="preserve">- для объектов торговли – 2 участка, общей площадью – </w:t>
      </w:r>
      <w:smartTag w:uri="urn:schemas-microsoft-com:office:smarttags" w:element="metricconverter">
        <w:smartTagPr>
          <w:attr w:name="ProductID" w:val="7 411 кв. м"/>
        </w:smartTagPr>
        <w:r w:rsidRPr="00E5502D">
          <w:t>7 411 кв. м</w:t>
        </w:r>
      </w:smartTag>
      <w:r w:rsidRPr="00E5502D">
        <w:t>;</w:t>
      </w:r>
    </w:p>
    <w:p w:rsidR="007E2976" w:rsidRPr="00E5502D" w:rsidRDefault="007E2976" w:rsidP="00C92755">
      <w:pPr>
        <w:pStyle w:val="ac"/>
        <w:spacing w:after="0"/>
        <w:ind w:firstLine="709"/>
      </w:pPr>
      <w:r w:rsidRPr="00E5502D">
        <w:t xml:space="preserve">- для иных целей – 6 участков, общей площадью </w:t>
      </w:r>
      <w:smartTag w:uri="urn:schemas-microsoft-com:office:smarttags" w:element="metricconverter">
        <w:smartTagPr>
          <w:attr w:name="ProductID" w:val="20 739 кв. м"/>
        </w:smartTagPr>
        <w:r w:rsidRPr="00E5502D">
          <w:t>20 739 кв. м</w:t>
        </w:r>
      </w:smartTag>
      <w:r w:rsidRPr="00E5502D">
        <w:t xml:space="preserve">. </w:t>
      </w:r>
    </w:p>
    <w:p w:rsidR="002D075A" w:rsidRPr="00E5502D" w:rsidRDefault="002D075A" w:rsidP="002D075A">
      <w:pPr>
        <w:pStyle w:val="14"/>
        <w:tabs>
          <w:tab w:val="left" w:pos="709"/>
        </w:tabs>
        <w:spacing w:after="0" w:line="240" w:lineRule="auto"/>
        <w:ind w:left="0" w:firstLine="709"/>
        <w:jc w:val="both"/>
        <w:rPr>
          <w:rFonts w:ascii="Times New Roman" w:hAnsi="Times New Roman"/>
          <w:sz w:val="28"/>
          <w:szCs w:val="28"/>
        </w:rPr>
      </w:pPr>
      <w:r w:rsidRPr="00E5502D">
        <w:rPr>
          <w:rFonts w:ascii="Times New Roman" w:hAnsi="Times New Roman"/>
          <w:sz w:val="28"/>
          <w:szCs w:val="28"/>
        </w:rPr>
        <w:t>В отношении должников ведется претензионная работа, так по состоянию на 01.</w:t>
      </w:r>
      <w:r w:rsidR="003826E4" w:rsidRPr="00E5502D">
        <w:rPr>
          <w:rFonts w:ascii="Times New Roman" w:hAnsi="Times New Roman"/>
          <w:sz w:val="28"/>
          <w:szCs w:val="28"/>
        </w:rPr>
        <w:t>01.2019</w:t>
      </w:r>
      <w:r w:rsidRPr="00E5502D">
        <w:rPr>
          <w:rFonts w:ascii="Times New Roman" w:hAnsi="Times New Roman"/>
          <w:sz w:val="28"/>
          <w:szCs w:val="28"/>
        </w:rPr>
        <w:t xml:space="preserve"> г. направлено в судебные органы:</w:t>
      </w:r>
    </w:p>
    <w:p w:rsidR="00C92755" w:rsidRPr="00E5502D" w:rsidRDefault="0018478F" w:rsidP="00C92755">
      <w:r w:rsidRPr="00E5502D">
        <w:rPr>
          <w:sz w:val="24"/>
          <w:szCs w:val="24"/>
        </w:rPr>
        <w:tab/>
      </w:r>
      <w:r w:rsidR="00C92755" w:rsidRPr="00E5502D">
        <w:t>-в адрес задолжников арендных платежей за земельные участки направлено 187 претензии на сумму 10510640,00 руб., из них оплачены добровольно 62 на сумму 327309,68 руб.</w:t>
      </w:r>
    </w:p>
    <w:p w:rsidR="0018478F" w:rsidRPr="00E5502D" w:rsidRDefault="00C92755" w:rsidP="0018478F">
      <w:proofErr w:type="gramStart"/>
      <w:r w:rsidRPr="00E5502D">
        <w:t xml:space="preserve">- </w:t>
      </w:r>
      <w:r w:rsidR="0018478F" w:rsidRPr="00E5502D">
        <w:t>подано в суд 199 заявлений о выдаче судебных приказов на взыскание арендных платежей за земельные участки в сумме 2178415,77 руб</w:t>
      </w:r>
      <w:r w:rsidRPr="00E5502D">
        <w:t>.</w:t>
      </w:r>
      <w:r w:rsidR="0018478F" w:rsidRPr="00E5502D">
        <w:t>, из них поступили арендные платежи по 70 п</w:t>
      </w:r>
      <w:r w:rsidRPr="00E5502D">
        <w:t>риказам в сумме 852991,65 руб.</w:t>
      </w:r>
      <w:r w:rsidR="0018478F" w:rsidRPr="00E5502D">
        <w:t xml:space="preserve">, 8 исков передано </w:t>
      </w:r>
      <w:r w:rsidRPr="00E5502D">
        <w:t>в суд на сумму 3746915,75 руб.</w:t>
      </w:r>
      <w:r w:rsidR="0018478F" w:rsidRPr="00E5502D">
        <w:t>, из них оплачено добровольно и через службу судебных п</w:t>
      </w:r>
      <w:r w:rsidRPr="00E5502D">
        <w:t>риставов на сумму 330508,62 руб</w:t>
      </w:r>
      <w:r w:rsidR="0018478F" w:rsidRPr="00E5502D">
        <w:t>.</w:t>
      </w:r>
      <w:proofErr w:type="gramEnd"/>
    </w:p>
    <w:p w:rsidR="00C92755" w:rsidRPr="00E5502D" w:rsidRDefault="00C92755" w:rsidP="00C92755">
      <w:pPr>
        <w:pStyle w:val="ConsPlusNormal"/>
        <w:widowControl/>
        <w:tabs>
          <w:tab w:val="left" w:pos="709"/>
        </w:tabs>
        <w:ind w:firstLine="709"/>
        <w:jc w:val="both"/>
        <w:rPr>
          <w:rFonts w:ascii="Times New Roman" w:hAnsi="Times New Roman" w:cs="Times New Roman"/>
          <w:sz w:val="28"/>
          <w:szCs w:val="28"/>
        </w:rPr>
      </w:pPr>
      <w:r w:rsidRPr="00E5502D">
        <w:rPr>
          <w:rFonts w:ascii="Times New Roman" w:hAnsi="Times New Roman" w:cs="Times New Roman"/>
          <w:sz w:val="28"/>
          <w:szCs w:val="28"/>
        </w:rPr>
        <w:t>- 10 исковых заявлений предъявлено на сумму 5 707 960,18 руб.</w:t>
      </w:r>
      <w:proofErr w:type="gramStart"/>
      <w:r w:rsidRPr="00E5502D">
        <w:rPr>
          <w:rFonts w:ascii="Times New Roman" w:hAnsi="Times New Roman" w:cs="Times New Roman"/>
          <w:sz w:val="28"/>
          <w:szCs w:val="28"/>
        </w:rPr>
        <w:t xml:space="preserve"> ,</w:t>
      </w:r>
      <w:proofErr w:type="gramEnd"/>
      <w:r w:rsidRPr="00E5502D">
        <w:rPr>
          <w:rFonts w:ascii="Times New Roman" w:hAnsi="Times New Roman" w:cs="Times New Roman"/>
          <w:sz w:val="28"/>
          <w:szCs w:val="28"/>
        </w:rPr>
        <w:t xml:space="preserve"> добровольно оплачено в ходе судебных заседаний 804543,23 руб., удовлетворено на сумму 4903416,95 руб.,  </w:t>
      </w:r>
    </w:p>
    <w:p w:rsidR="00C92755" w:rsidRPr="00E5502D" w:rsidRDefault="00C92755" w:rsidP="00C92755">
      <w:pPr>
        <w:pStyle w:val="ConsPlusNormal"/>
        <w:widowControl/>
        <w:tabs>
          <w:tab w:val="left" w:pos="709"/>
        </w:tabs>
        <w:ind w:firstLine="709"/>
        <w:jc w:val="both"/>
        <w:rPr>
          <w:rFonts w:ascii="Times New Roman" w:hAnsi="Times New Roman" w:cs="Times New Roman"/>
          <w:sz w:val="28"/>
          <w:szCs w:val="28"/>
        </w:rPr>
      </w:pPr>
      <w:r w:rsidRPr="00E5502D">
        <w:rPr>
          <w:rFonts w:ascii="Times New Roman" w:hAnsi="Times New Roman" w:cs="Times New Roman"/>
          <w:sz w:val="28"/>
          <w:szCs w:val="28"/>
        </w:rPr>
        <w:t xml:space="preserve">- 13 заявлений о сносе самовольных </w:t>
      </w:r>
      <w:proofErr w:type="spellStart"/>
      <w:r w:rsidRPr="00E5502D">
        <w:rPr>
          <w:rFonts w:ascii="Times New Roman" w:hAnsi="Times New Roman" w:cs="Times New Roman"/>
          <w:sz w:val="28"/>
          <w:szCs w:val="28"/>
        </w:rPr>
        <w:t>построек</w:t>
      </w:r>
      <w:proofErr w:type="gramStart"/>
      <w:r w:rsidRPr="00E5502D">
        <w:rPr>
          <w:rFonts w:ascii="Times New Roman" w:hAnsi="Times New Roman" w:cs="Times New Roman"/>
          <w:sz w:val="28"/>
          <w:szCs w:val="28"/>
        </w:rPr>
        <w:t>,и</w:t>
      </w:r>
      <w:proofErr w:type="gramEnd"/>
      <w:r w:rsidRPr="00E5502D">
        <w:rPr>
          <w:rFonts w:ascii="Times New Roman" w:hAnsi="Times New Roman" w:cs="Times New Roman"/>
          <w:sz w:val="28"/>
          <w:szCs w:val="28"/>
        </w:rPr>
        <w:t>з</w:t>
      </w:r>
      <w:proofErr w:type="spellEnd"/>
      <w:r w:rsidRPr="00E5502D">
        <w:rPr>
          <w:rFonts w:ascii="Times New Roman" w:hAnsi="Times New Roman" w:cs="Times New Roman"/>
          <w:sz w:val="28"/>
          <w:szCs w:val="28"/>
        </w:rPr>
        <w:t xml:space="preserve"> них  12 удовлетворено. </w:t>
      </w:r>
    </w:p>
    <w:p w:rsidR="009C1728" w:rsidRPr="00E5502D" w:rsidRDefault="009C1728" w:rsidP="00C92755">
      <w:r w:rsidRPr="00E5502D">
        <w:t>- 1 исковое заявление об изъятии объекта незавершенного строительства путем продажи с публичных торгов,  в ходе судебного заседания исковые требования были удовлетворены добровольно, здание продано новому собственнику, задолженность по арендной плате свыше 500000,00 рублей  погашена в полном объеме. Производство по делу прекращено.</w:t>
      </w:r>
    </w:p>
    <w:p w:rsidR="009C1728" w:rsidRPr="00E5502D" w:rsidRDefault="009C1728" w:rsidP="00C92755">
      <w:r w:rsidRPr="00E5502D">
        <w:lastRenderedPageBreak/>
        <w:t>- 4 административных исковых заявлений об оспаривании результатов кадастровой стоимости земельных участков, 1 -удовлетворено.</w:t>
      </w:r>
    </w:p>
    <w:p w:rsidR="007E2976" w:rsidRPr="00E5502D" w:rsidRDefault="007E2976" w:rsidP="00C92755">
      <w:pPr>
        <w:ind w:firstLine="709"/>
        <w:rPr>
          <w:rFonts w:eastAsia="Calibri"/>
          <w:lang w:eastAsia="en-US"/>
        </w:rPr>
      </w:pPr>
      <w:r w:rsidRPr="00E5502D">
        <w:rPr>
          <w:rFonts w:eastAsia="Calibri"/>
          <w:lang w:eastAsia="en-US"/>
        </w:rPr>
        <w:t xml:space="preserve">На территории МО «Няндомский муниципальный район» регулярно проводится земельный контроль для выявления фактических землепользователей, определения и подтверждения  целевого использования ими земельных участков, а также случаев самовольного землепользования без оформления документов. </w:t>
      </w:r>
    </w:p>
    <w:p w:rsidR="007E2976" w:rsidRPr="00E5502D" w:rsidRDefault="00C92755" w:rsidP="007E2976">
      <w:pPr>
        <w:pStyle w:val="ae"/>
        <w:spacing w:after="0" w:line="240" w:lineRule="auto"/>
        <w:ind w:left="0" w:firstLine="567"/>
        <w:rPr>
          <w:rFonts w:ascii="Times New Roman" w:hAnsi="Times New Roman"/>
          <w:sz w:val="28"/>
          <w:szCs w:val="28"/>
        </w:rPr>
      </w:pPr>
      <w:r w:rsidRPr="00E5502D">
        <w:rPr>
          <w:rFonts w:ascii="Times New Roman" w:hAnsi="Times New Roman"/>
          <w:sz w:val="28"/>
          <w:szCs w:val="28"/>
        </w:rPr>
        <w:t>В</w:t>
      </w:r>
      <w:r w:rsidR="007E2976" w:rsidRPr="00E5502D">
        <w:rPr>
          <w:rFonts w:ascii="Times New Roman" w:hAnsi="Times New Roman"/>
          <w:sz w:val="28"/>
          <w:szCs w:val="28"/>
        </w:rPr>
        <w:t xml:space="preserve"> результате проведенных проверок выявлено 35 нарушений земельного законодательства – самовольное занятие земельных участков. По результатам проведенных проверок:</w:t>
      </w:r>
    </w:p>
    <w:p w:rsidR="007E2976" w:rsidRPr="00E5502D" w:rsidRDefault="007E2976" w:rsidP="00C92755">
      <w:pPr>
        <w:pStyle w:val="ae"/>
        <w:spacing w:after="0" w:line="240" w:lineRule="auto"/>
        <w:ind w:left="0" w:firstLine="567"/>
        <w:rPr>
          <w:rFonts w:ascii="Times New Roman" w:hAnsi="Times New Roman"/>
          <w:sz w:val="28"/>
          <w:szCs w:val="28"/>
        </w:rPr>
      </w:pPr>
      <w:r w:rsidRPr="00E5502D">
        <w:rPr>
          <w:rFonts w:ascii="Times New Roman" w:hAnsi="Times New Roman"/>
          <w:sz w:val="28"/>
          <w:szCs w:val="28"/>
        </w:rPr>
        <w:t xml:space="preserve">- материалы в отношении 3 лиц допустивших нарушение земельного законодательства, направлены </w:t>
      </w:r>
      <w:r w:rsidR="00C92755" w:rsidRPr="00E5502D">
        <w:rPr>
          <w:rFonts w:ascii="Times New Roman" w:hAnsi="Times New Roman"/>
          <w:sz w:val="28"/>
          <w:szCs w:val="28"/>
        </w:rPr>
        <w:t xml:space="preserve">в </w:t>
      </w:r>
      <w:proofErr w:type="spellStart"/>
      <w:r w:rsidR="00C92755" w:rsidRPr="00E5502D">
        <w:rPr>
          <w:rFonts w:ascii="Times New Roman" w:hAnsi="Times New Roman"/>
          <w:sz w:val="28"/>
          <w:szCs w:val="28"/>
        </w:rPr>
        <w:t>Росреестр</w:t>
      </w:r>
      <w:proofErr w:type="spellEnd"/>
      <w:r w:rsidR="00C92755" w:rsidRPr="00E5502D">
        <w:rPr>
          <w:rFonts w:ascii="Times New Roman" w:hAnsi="Times New Roman"/>
          <w:sz w:val="28"/>
          <w:szCs w:val="28"/>
        </w:rPr>
        <w:t xml:space="preserve"> для рассмотрения, в результате </w:t>
      </w:r>
      <w:r w:rsidRPr="00E5502D">
        <w:rPr>
          <w:rFonts w:ascii="Times New Roman" w:hAnsi="Times New Roman"/>
          <w:sz w:val="28"/>
          <w:szCs w:val="28"/>
        </w:rPr>
        <w:t>данные лица привлечены к административной ответственности</w:t>
      </w:r>
      <w:r w:rsidR="00C92755" w:rsidRPr="00E5502D">
        <w:rPr>
          <w:rFonts w:ascii="Times New Roman" w:hAnsi="Times New Roman"/>
          <w:sz w:val="28"/>
          <w:szCs w:val="28"/>
        </w:rPr>
        <w:t>;</w:t>
      </w:r>
    </w:p>
    <w:p w:rsidR="007E2976" w:rsidRPr="00E5502D" w:rsidRDefault="007E2976" w:rsidP="007E2976">
      <w:pPr>
        <w:pStyle w:val="ae"/>
        <w:spacing w:after="0" w:line="240" w:lineRule="auto"/>
        <w:ind w:left="0" w:firstLine="567"/>
        <w:rPr>
          <w:rFonts w:ascii="Times New Roman" w:hAnsi="Times New Roman"/>
          <w:sz w:val="28"/>
          <w:szCs w:val="28"/>
        </w:rPr>
      </w:pPr>
      <w:proofErr w:type="gramStart"/>
      <w:r w:rsidRPr="00E5502D">
        <w:rPr>
          <w:rFonts w:ascii="Times New Roman" w:hAnsi="Times New Roman"/>
          <w:sz w:val="28"/>
          <w:szCs w:val="28"/>
        </w:rPr>
        <w:t>- по результатам проведенных внеплановых выездных проверок 12 лиц, допустивших нарушение земельного законодательства привлечены к а</w:t>
      </w:r>
      <w:r w:rsidR="00C92755" w:rsidRPr="00E5502D">
        <w:rPr>
          <w:rFonts w:ascii="Times New Roman" w:hAnsi="Times New Roman"/>
          <w:sz w:val="28"/>
          <w:szCs w:val="28"/>
        </w:rPr>
        <w:t>дминистративной ответственности</w:t>
      </w:r>
      <w:r w:rsidRPr="00E5502D">
        <w:rPr>
          <w:rFonts w:ascii="Times New Roman" w:hAnsi="Times New Roman"/>
          <w:sz w:val="28"/>
          <w:szCs w:val="28"/>
        </w:rPr>
        <w:t>;</w:t>
      </w:r>
      <w:proofErr w:type="gramEnd"/>
    </w:p>
    <w:p w:rsidR="007E2976" w:rsidRPr="00E5502D" w:rsidRDefault="007E2976" w:rsidP="007E2976">
      <w:pPr>
        <w:pStyle w:val="ae"/>
        <w:spacing w:after="0" w:line="240" w:lineRule="auto"/>
        <w:ind w:left="0" w:firstLine="567"/>
        <w:rPr>
          <w:rFonts w:ascii="Times New Roman" w:hAnsi="Times New Roman"/>
          <w:sz w:val="28"/>
          <w:szCs w:val="28"/>
        </w:rPr>
      </w:pPr>
      <w:r w:rsidRPr="00E5502D">
        <w:rPr>
          <w:rFonts w:ascii="Times New Roman" w:hAnsi="Times New Roman"/>
          <w:sz w:val="28"/>
          <w:szCs w:val="28"/>
        </w:rPr>
        <w:t xml:space="preserve">-  20 </w:t>
      </w:r>
      <w:proofErr w:type="gramStart"/>
      <w:r w:rsidRPr="00E5502D">
        <w:rPr>
          <w:rFonts w:ascii="Times New Roman" w:hAnsi="Times New Roman"/>
          <w:sz w:val="28"/>
          <w:szCs w:val="28"/>
        </w:rPr>
        <w:t>физических</w:t>
      </w:r>
      <w:proofErr w:type="gramEnd"/>
      <w:r w:rsidRPr="00E5502D">
        <w:rPr>
          <w:rFonts w:ascii="Times New Roman" w:hAnsi="Times New Roman"/>
          <w:sz w:val="28"/>
          <w:szCs w:val="28"/>
        </w:rPr>
        <w:t xml:space="preserve"> лица устранили выявленное нарушения в добровольном порядке;</w:t>
      </w:r>
    </w:p>
    <w:p w:rsidR="007E2976" w:rsidRPr="00E5502D" w:rsidRDefault="00C92755" w:rsidP="007E2976">
      <w:pPr>
        <w:pStyle w:val="ae"/>
        <w:spacing w:after="0" w:line="240" w:lineRule="auto"/>
        <w:ind w:left="0" w:firstLine="567"/>
        <w:rPr>
          <w:rFonts w:ascii="Times New Roman" w:hAnsi="Times New Roman"/>
          <w:sz w:val="28"/>
          <w:szCs w:val="28"/>
        </w:rPr>
      </w:pPr>
      <w:r w:rsidRPr="00E5502D">
        <w:rPr>
          <w:rFonts w:ascii="Times New Roman" w:hAnsi="Times New Roman"/>
          <w:sz w:val="28"/>
          <w:szCs w:val="28"/>
        </w:rPr>
        <w:t>П</w:t>
      </w:r>
      <w:r w:rsidR="007E2976" w:rsidRPr="00E5502D">
        <w:rPr>
          <w:rFonts w:ascii="Times New Roman" w:hAnsi="Times New Roman"/>
          <w:sz w:val="28"/>
          <w:szCs w:val="28"/>
        </w:rPr>
        <w:t>роведено  19 рейдов  по выявлению нарушений земельного законодательства, выявлено 29 нарушений из них:</w:t>
      </w:r>
    </w:p>
    <w:p w:rsidR="007E2976" w:rsidRPr="00E5502D" w:rsidRDefault="007E2976" w:rsidP="007E2976">
      <w:pPr>
        <w:pStyle w:val="ae"/>
        <w:spacing w:after="0" w:line="240" w:lineRule="auto"/>
        <w:ind w:left="0" w:firstLine="567"/>
        <w:rPr>
          <w:rFonts w:ascii="Times New Roman" w:hAnsi="Times New Roman"/>
          <w:sz w:val="28"/>
          <w:szCs w:val="28"/>
        </w:rPr>
      </w:pPr>
      <w:r w:rsidRPr="00E5502D">
        <w:rPr>
          <w:rFonts w:ascii="Times New Roman" w:hAnsi="Times New Roman"/>
          <w:sz w:val="28"/>
          <w:szCs w:val="28"/>
        </w:rPr>
        <w:t xml:space="preserve">- 25 </w:t>
      </w:r>
      <w:proofErr w:type="gramStart"/>
      <w:r w:rsidRPr="00E5502D">
        <w:rPr>
          <w:rFonts w:ascii="Times New Roman" w:hAnsi="Times New Roman"/>
          <w:sz w:val="28"/>
          <w:szCs w:val="28"/>
        </w:rPr>
        <w:t>выявленных</w:t>
      </w:r>
      <w:proofErr w:type="gramEnd"/>
      <w:r w:rsidRPr="00E5502D">
        <w:rPr>
          <w:rFonts w:ascii="Times New Roman" w:hAnsi="Times New Roman"/>
          <w:sz w:val="28"/>
          <w:szCs w:val="28"/>
        </w:rPr>
        <w:t xml:space="preserve"> нарушения устранены в добровольном порядке;</w:t>
      </w:r>
    </w:p>
    <w:p w:rsidR="007E2976" w:rsidRPr="00E5502D" w:rsidRDefault="007E2976" w:rsidP="007E2976">
      <w:pPr>
        <w:pStyle w:val="ae"/>
        <w:spacing w:after="0" w:line="240" w:lineRule="auto"/>
        <w:ind w:left="0" w:firstLine="567"/>
        <w:rPr>
          <w:rFonts w:ascii="Times New Roman" w:hAnsi="Times New Roman"/>
          <w:sz w:val="28"/>
          <w:szCs w:val="28"/>
        </w:rPr>
      </w:pPr>
      <w:r w:rsidRPr="00E5502D">
        <w:rPr>
          <w:rFonts w:ascii="Times New Roman" w:hAnsi="Times New Roman"/>
          <w:sz w:val="28"/>
          <w:szCs w:val="28"/>
        </w:rPr>
        <w:t xml:space="preserve">- в отношении 4 физических лиц направлены исковые заявления в суд о принудительном устранении нарушения земельного законодательства. </w:t>
      </w:r>
    </w:p>
    <w:p w:rsidR="002D075A" w:rsidRPr="00E5502D" w:rsidRDefault="002D075A" w:rsidP="002D075A">
      <w:pPr>
        <w:tabs>
          <w:tab w:val="num" w:pos="426"/>
        </w:tabs>
        <w:ind w:firstLine="709"/>
      </w:pPr>
      <w:r w:rsidRPr="00E5502D">
        <w:rPr>
          <w:lang w:eastAsia="en-US"/>
        </w:rPr>
        <w:t xml:space="preserve">В рамках </w:t>
      </w:r>
      <w:r w:rsidRPr="00E5502D">
        <w:t xml:space="preserve">реализацию прав граждан по приватизации жилых помещений подготовлено  </w:t>
      </w:r>
      <w:r w:rsidR="0018478F" w:rsidRPr="00E5502D">
        <w:t>36</w:t>
      </w:r>
      <w:r w:rsidRPr="00E5502D">
        <w:t xml:space="preserve"> договор</w:t>
      </w:r>
      <w:r w:rsidR="00526009" w:rsidRPr="00E5502D">
        <w:t xml:space="preserve">а </w:t>
      </w:r>
      <w:r w:rsidRPr="00E5502D">
        <w:t>по передачи квартиры в собственность граждан</w:t>
      </w:r>
    </w:p>
    <w:p w:rsidR="002D075A" w:rsidRPr="00E5502D" w:rsidRDefault="002D075A" w:rsidP="00974D8F">
      <w:pPr>
        <w:ind w:firstLine="709"/>
      </w:pPr>
      <w:r w:rsidRPr="00E5502D">
        <w:t xml:space="preserve">Подготовлено </w:t>
      </w:r>
      <w:r w:rsidR="0018478F" w:rsidRPr="00E5502D">
        <w:t>95</w:t>
      </w:r>
      <w:r w:rsidRPr="00E5502D">
        <w:t xml:space="preserve"> договора социального найма жилого помещения муниципального жилого фонда, </w:t>
      </w:r>
      <w:r w:rsidR="0018478F" w:rsidRPr="00E5502D">
        <w:t>10</w:t>
      </w:r>
      <w:r w:rsidRPr="00E5502D">
        <w:t xml:space="preserve"> дополнительных соглашений к договорам.</w:t>
      </w:r>
    </w:p>
    <w:p w:rsidR="0018478F" w:rsidRPr="00E5502D" w:rsidRDefault="0018478F" w:rsidP="00974D8F">
      <w:pPr>
        <w:tabs>
          <w:tab w:val="num" w:pos="426"/>
        </w:tabs>
        <w:ind w:firstLine="709"/>
      </w:pPr>
      <w:r w:rsidRPr="00E5502D">
        <w:t xml:space="preserve">Зарегистрировано и заключено 9 договоров специализированного найма квартир для детей сирот и </w:t>
      </w:r>
      <w:proofErr w:type="spellStart"/>
      <w:proofErr w:type="gramStart"/>
      <w:r w:rsidRPr="00E5502D">
        <w:t>и</w:t>
      </w:r>
      <w:proofErr w:type="spellEnd"/>
      <w:proofErr w:type="gramEnd"/>
      <w:r w:rsidRPr="00E5502D">
        <w:t xml:space="preserve"> детей оставшихся без попечения родителей. </w:t>
      </w:r>
    </w:p>
    <w:p w:rsidR="00DA15C7" w:rsidRPr="00E5502D" w:rsidRDefault="00DA15C7" w:rsidP="002D075A">
      <w:pPr>
        <w:ind w:firstLine="709"/>
      </w:pPr>
      <w:r w:rsidRPr="00E5502D">
        <w:t xml:space="preserve">Как и ранее особое внимание уделяется инициативам населения. Развитие территориального общественного самоуправления в </w:t>
      </w:r>
      <w:proofErr w:type="spellStart"/>
      <w:r w:rsidRPr="00E5502D">
        <w:t>Няндомском</w:t>
      </w:r>
      <w:proofErr w:type="spellEnd"/>
      <w:r w:rsidRPr="00E5502D">
        <w:t xml:space="preserve"> районе этому пример.</w:t>
      </w:r>
    </w:p>
    <w:p w:rsidR="008A1B69" w:rsidRPr="00E5502D" w:rsidRDefault="008A1B69" w:rsidP="008A1B69">
      <w:pPr>
        <w:ind w:firstLine="709"/>
      </w:pPr>
      <w:r w:rsidRPr="00E5502D">
        <w:t>За 12 месяцев 2018 года было зарегистрировано 2 новых ТОС в МО «</w:t>
      </w:r>
      <w:proofErr w:type="spellStart"/>
      <w:r w:rsidRPr="00E5502D">
        <w:t>Шалакушское</w:t>
      </w:r>
      <w:proofErr w:type="spellEnd"/>
      <w:r w:rsidRPr="00E5502D">
        <w:t>» - ТОС «Шалакуша», в МО «Мошинское» - ТОС «Возрождение», поддержана инициатива граждан по созданию органа ТОС на территории, прилегающей к многоквартирному дому № 31 по улице 60 лет Октября г. Няндома.</w:t>
      </w:r>
    </w:p>
    <w:p w:rsidR="008A1B69" w:rsidRPr="00E5502D" w:rsidRDefault="008A1B69" w:rsidP="008A1B69">
      <w:pPr>
        <w:ind w:firstLine="709"/>
      </w:pPr>
      <w:r w:rsidRPr="00E5502D">
        <w:t>Общее количество ТОС действующих на территории района составляет  61 ТОС, 36 из которых, находятся на территории городского поселения МО «Няндомское», 13 на территории сельского поселения МО «Мошинское», 12 на территории  сельского поселения МО «</w:t>
      </w:r>
      <w:proofErr w:type="spellStart"/>
      <w:r w:rsidRPr="00E5502D">
        <w:t>Шалакушское</w:t>
      </w:r>
      <w:proofErr w:type="spellEnd"/>
      <w:r w:rsidRPr="00E5502D">
        <w:t>».</w:t>
      </w:r>
    </w:p>
    <w:p w:rsidR="008A1B69" w:rsidRPr="00E5502D" w:rsidRDefault="008A1B69" w:rsidP="008A1B69">
      <w:pPr>
        <w:ind w:firstLine="709"/>
      </w:pPr>
      <w:r w:rsidRPr="00E5502D">
        <w:t xml:space="preserve">Обеспечено ежегодное проведение конкурса проектов развития ТОС в муниципальном образовании «Няндомский муниципальный район», главной целью которого является не только финансовая помощь  ТОС, но и пропаганда </w:t>
      </w:r>
      <w:proofErr w:type="spellStart"/>
      <w:r w:rsidRPr="00E5502D">
        <w:t>ТОСовского</w:t>
      </w:r>
      <w:proofErr w:type="spellEnd"/>
      <w:r w:rsidRPr="00E5502D">
        <w:t xml:space="preserve"> движения, определение неравнодушных, активных людей.</w:t>
      </w:r>
    </w:p>
    <w:p w:rsidR="008A1B69" w:rsidRPr="00E5502D" w:rsidRDefault="008A1B69" w:rsidP="008A1B69">
      <w:pPr>
        <w:autoSpaceDE w:val="0"/>
        <w:autoSpaceDN w:val="0"/>
        <w:adjustRightInd w:val="0"/>
        <w:ind w:firstLine="709"/>
      </w:pPr>
      <w:r w:rsidRPr="00E5502D">
        <w:lastRenderedPageBreak/>
        <w:t xml:space="preserve">Так, в 2018 году в районном конкурсе проектов развития ТОС приняло участие 15 территориальных общественных самоуправлений, 13 из них, были признаны победителями конкурса и получателями поддержки за счет средств местного и областного бюджетов на сумму 1386,8 тыс. рублей. </w:t>
      </w:r>
    </w:p>
    <w:p w:rsidR="008A1B69" w:rsidRPr="00E5502D" w:rsidRDefault="008A1B69" w:rsidP="008A1B69">
      <w:pPr>
        <w:autoSpaceDE w:val="0"/>
        <w:autoSpaceDN w:val="0"/>
        <w:adjustRightInd w:val="0"/>
        <w:ind w:firstLine="709"/>
      </w:pPr>
      <w:r w:rsidRPr="00E5502D">
        <w:t>В 2018 году впервые применен Порядок аккумулирования и  расходования средств заинтересованных лиц, направляемых на реализацию проектов ТОС  в муниципальном образовании «Няндомское», заключены соглашения о финансовом участии членов ТОС в реализации проектов на сумму 32,5 тыс. рублей.</w:t>
      </w:r>
    </w:p>
    <w:p w:rsidR="008A1B69" w:rsidRPr="00E5502D" w:rsidRDefault="008A1B69" w:rsidP="008A1B69">
      <w:pPr>
        <w:ind w:firstLine="709"/>
      </w:pPr>
      <w:r w:rsidRPr="00E5502D">
        <w:t>К наиболее приоритетным направлениям деятельности ТОС в 2018 году относятся:</w:t>
      </w:r>
    </w:p>
    <w:p w:rsidR="008A1B69" w:rsidRPr="00E5502D" w:rsidRDefault="008A1B69" w:rsidP="008A1B69">
      <w:pPr>
        <w:ind w:firstLine="709"/>
      </w:pPr>
      <w:r w:rsidRPr="00E5502D">
        <w:t>1.  Благоустройство территории, природоохранная деятельность – 7 проектов, а именно: выполнение работ по ремонту пешеходного (навесного) моста в п. Шалакуша</w:t>
      </w:r>
      <w:r w:rsidR="00974D8F" w:rsidRPr="00E5502D">
        <w:t xml:space="preserve">, выполнение работ по уличному </w:t>
      </w:r>
      <w:r w:rsidRPr="00E5502D">
        <w:t>освещению в п. Шалакуша, благоустройство площадки у администрации МО «</w:t>
      </w:r>
      <w:proofErr w:type="spellStart"/>
      <w:r w:rsidRPr="00E5502D">
        <w:t>Шалакушское</w:t>
      </w:r>
      <w:proofErr w:type="spellEnd"/>
      <w:r w:rsidRPr="00E5502D">
        <w:t>» (</w:t>
      </w:r>
      <w:r w:rsidR="00974D8F" w:rsidRPr="00E5502D">
        <w:t>приобретение тротуарной плитки</w:t>
      </w:r>
      <w:r w:rsidRPr="00E5502D">
        <w:t xml:space="preserve">), установка красочного забора вокруг детской площадки в МО «Мошинское». </w:t>
      </w:r>
    </w:p>
    <w:p w:rsidR="008A1B69" w:rsidRPr="00E5502D" w:rsidRDefault="008A1B69" w:rsidP="008A1B69">
      <w:pPr>
        <w:ind w:firstLine="709"/>
      </w:pPr>
      <w:r w:rsidRPr="00E5502D">
        <w:t xml:space="preserve">2. </w:t>
      </w:r>
      <w:proofErr w:type="gramStart"/>
      <w:r w:rsidRPr="00E5502D">
        <w:t>Сохранение исторического и культурного наследия, народных традиций и промыслов, развитие въездного туризма – 5 проектов, а именно: обустройство комнаты гигиены  Гостевого дома в д. Ступинская МО «</w:t>
      </w:r>
      <w:proofErr w:type="spellStart"/>
      <w:r w:rsidRPr="00E5502D">
        <w:t>Шалакушское</w:t>
      </w:r>
      <w:proofErr w:type="spellEnd"/>
      <w:r w:rsidRPr="00E5502D">
        <w:t xml:space="preserve">», восстановление  функционирования здания Дома культуры в д. Андреевская МО «Няндомское», </w:t>
      </w:r>
      <w:r w:rsidR="00974D8F" w:rsidRPr="00E5502D">
        <w:t>ремонт</w:t>
      </w:r>
      <w:r w:rsidRPr="00E5502D">
        <w:t xml:space="preserve"> пристро</w:t>
      </w:r>
      <w:r w:rsidR="00974D8F" w:rsidRPr="00E5502D">
        <w:t xml:space="preserve">ек </w:t>
      </w:r>
      <w:r w:rsidRPr="00E5502D">
        <w:t xml:space="preserve">к зданию гостевого дома в д. Андреевская МО «Няндомское», реконструкция входной группы </w:t>
      </w:r>
      <w:proofErr w:type="spellStart"/>
      <w:r w:rsidRPr="00E5502D">
        <w:t>Мошинского</w:t>
      </w:r>
      <w:proofErr w:type="spellEnd"/>
      <w:r w:rsidRPr="00E5502D">
        <w:t xml:space="preserve"> сельского клуба.</w:t>
      </w:r>
      <w:proofErr w:type="gramEnd"/>
    </w:p>
    <w:p w:rsidR="008A1B69" w:rsidRPr="00E5502D" w:rsidRDefault="008A1B69" w:rsidP="008A1B69">
      <w:pPr>
        <w:ind w:firstLine="709"/>
      </w:pPr>
      <w:r w:rsidRPr="00E5502D">
        <w:t>3. Поддержка социально уязвимых групп населения – 1 проект, строительство в д. Холопье  МО «Мошинское» открытого торгового павильона.</w:t>
      </w:r>
    </w:p>
    <w:p w:rsidR="008A1B69" w:rsidRPr="00E5502D" w:rsidRDefault="008A1B69" w:rsidP="008A1B69">
      <w:pPr>
        <w:ind w:firstLine="709"/>
      </w:pPr>
      <w:r w:rsidRPr="00E5502D">
        <w:t>В 2018 году администрацией Няндомского района была оказана финансовая поддержка представителям ТОС в вопросе обеспечения их участия в межмуниципальных, межрегиональных, областных и всероссийских мероприятиях</w:t>
      </w:r>
      <w:r w:rsidR="00974D8F" w:rsidRPr="00E5502D">
        <w:t>.</w:t>
      </w:r>
      <w:r w:rsidRPr="00E5502D">
        <w:t xml:space="preserve"> </w:t>
      </w:r>
    </w:p>
    <w:p w:rsidR="008A1B69" w:rsidRPr="00E5502D" w:rsidRDefault="008A1B69" w:rsidP="008A1B69">
      <w:pPr>
        <w:ind w:firstLine="709"/>
      </w:pPr>
      <w:r w:rsidRPr="00E5502D">
        <w:t xml:space="preserve">В 2018 году представители органов  ТОС на территории Няндомского района были отмечены Правительством Архангельской области, так лучшим ТОС стал ТОС "Истоки", а лучшим активистом ТОС – </w:t>
      </w:r>
      <w:proofErr w:type="spellStart"/>
      <w:r w:rsidRPr="00E5502D">
        <w:t>Мось</w:t>
      </w:r>
      <w:proofErr w:type="spellEnd"/>
      <w:r w:rsidRPr="00E5502D">
        <w:t xml:space="preserve"> Нина Петровна В.А. (ТОС «Истоки»).</w:t>
      </w:r>
    </w:p>
    <w:p w:rsidR="008A1B69" w:rsidRPr="00E5502D" w:rsidRDefault="008A1B69" w:rsidP="008A1B69">
      <w:pPr>
        <w:ind w:firstLine="709"/>
      </w:pPr>
      <w:proofErr w:type="gramStart"/>
      <w:r w:rsidRPr="00E5502D">
        <w:t>Кроме того, ТОС «Истоки» награжден дипломом участника областного конкурса лучших практик территориального общественного самоуправления по направлению «Сохранение исторического и культурного наследия: развитие выездного туризма, сохранение традиций, преемственность поколений».</w:t>
      </w:r>
      <w:proofErr w:type="gramEnd"/>
    </w:p>
    <w:p w:rsidR="008A1B69" w:rsidRPr="00E5502D" w:rsidRDefault="00974D8F" w:rsidP="008A1B69">
      <w:pPr>
        <w:ind w:firstLine="720"/>
      </w:pPr>
      <w:r w:rsidRPr="00E5502D">
        <w:t>О</w:t>
      </w:r>
      <w:r w:rsidR="008A1B69" w:rsidRPr="00E5502D">
        <w:t>казывает</w:t>
      </w:r>
      <w:r w:rsidRPr="00E5502D">
        <w:t>ся</w:t>
      </w:r>
      <w:r w:rsidR="008A1B69" w:rsidRPr="00E5502D">
        <w:t xml:space="preserve"> организационн</w:t>
      </w:r>
      <w:r w:rsidRPr="00E5502D">
        <w:t>ая и методическая</w:t>
      </w:r>
      <w:r w:rsidR="008A1B69" w:rsidRPr="00E5502D">
        <w:t xml:space="preserve"> помощь общественным организациям, объединениям, социально  ориентированным некоммерческим организациям (СО НКО), зарегистрированным в качестве юридического лица, с целью повышения их активности, вовлеченности по участию в муниципальных, региональных и федеральных конкурсах.</w:t>
      </w:r>
    </w:p>
    <w:p w:rsidR="008A1B69" w:rsidRPr="00E5502D" w:rsidRDefault="008A1B69" w:rsidP="008A1B69">
      <w:pPr>
        <w:ind w:firstLine="720"/>
      </w:pPr>
      <w:r w:rsidRPr="00E5502D">
        <w:t xml:space="preserve">В 2018 году количество СО </w:t>
      </w:r>
      <w:proofErr w:type="gramStart"/>
      <w:r w:rsidRPr="00E5502D">
        <w:t>НКО, зарегистрированн</w:t>
      </w:r>
      <w:r w:rsidR="00974D8F" w:rsidRPr="00E5502D">
        <w:t>ых в качестве юридического лица</w:t>
      </w:r>
      <w:r w:rsidRPr="00E5502D">
        <w:t xml:space="preserve"> увеличилось</w:t>
      </w:r>
      <w:proofErr w:type="gramEnd"/>
      <w:r w:rsidRPr="00E5502D">
        <w:t>. Так, в октябре 2018 года зарегистрирована  Автономная некоммерческая организация  сохранения и развития культуры русского Севера «</w:t>
      </w:r>
      <w:proofErr w:type="spellStart"/>
      <w:r w:rsidRPr="00E5502D">
        <w:t>Шалакушский</w:t>
      </w:r>
      <w:proofErr w:type="spellEnd"/>
      <w:r w:rsidRPr="00E5502D">
        <w:t xml:space="preserve"> народный хор». </w:t>
      </w:r>
    </w:p>
    <w:p w:rsidR="008A1B69" w:rsidRPr="00E5502D" w:rsidRDefault="008A1B69" w:rsidP="008A1B69">
      <w:pPr>
        <w:ind w:firstLine="709"/>
      </w:pPr>
      <w:proofErr w:type="gramStart"/>
      <w:r w:rsidRPr="00E5502D">
        <w:lastRenderedPageBreak/>
        <w:t xml:space="preserve">В 1 квартале 2018 года администрация муниципального образования «Няндомский муниципальный район» приняла участие в конкурсе муниципальных программ поддержки СО НКО, проводимого администрацией Губернатора Архангельской области, в результате чего во втором квартале 2018 года из областного бюджета бюджету муниципального образования «Няндомский муниципальный район» в целях </w:t>
      </w:r>
      <w:proofErr w:type="spellStart"/>
      <w:r w:rsidRPr="00E5502D">
        <w:t>софинансирования</w:t>
      </w:r>
      <w:proofErr w:type="spellEnd"/>
      <w:r w:rsidRPr="00E5502D">
        <w:t xml:space="preserve"> расходных обязательств муниципального образования по финансовой поддержке СО НКО, возникающих при реализации муниципальной программы, была</w:t>
      </w:r>
      <w:proofErr w:type="gramEnd"/>
      <w:r w:rsidRPr="00E5502D">
        <w:t xml:space="preserve"> переведена субсидия в размере 133,0 тыс. руб. Сумма средств районного </w:t>
      </w:r>
      <w:proofErr w:type="gramStart"/>
      <w:r w:rsidRPr="00E5502D">
        <w:t>бюджета</w:t>
      </w:r>
      <w:proofErr w:type="gramEnd"/>
      <w:r w:rsidRPr="00E5502D">
        <w:t xml:space="preserve"> предусмотренная на предоставление субсидий  СО НКО составила 130,0 тыс. руб.</w:t>
      </w:r>
    </w:p>
    <w:p w:rsidR="008A1B69" w:rsidRPr="00E5502D" w:rsidRDefault="008A1B69" w:rsidP="008A1B69">
      <w:pPr>
        <w:ind w:firstLine="709"/>
      </w:pPr>
      <w:r w:rsidRPr="00E5502D">
        <w:t>Так, в октябре  2018 года стало возможным проведение конкурса целевых проектов СО НКО, в котором приняли участие 8 некоммерческих организаций, представив свои проекты по следующим приоритетным направлениям:</w:t>
      </w:r>
    </w:p>
    <w:p w:rsidR="008A1B69" w:rsidRPr="00E5502D" w:rsidRDefault="008A1B69" w:rsidP="008A1B69">
      <w:pPr>
        <w:tabs>
          <w:tab w:val="left" w:pos="709"/>
        </w:tabs>
        <w:ind w:firstLine="709"/>
        <w:rPr>
          <w:rStyle w:val="24"/>
        </w:rPr>
      </w:pPr>
      <w:r w:rsidRPr="00E5502D">
        <w:t>- социальное обслуживание, социальная поддержка и защита граждан;</w:t>
      </w:r>
    </w:p>
    <w:p w:rsidR="008A1B69" w:rsidRPr="00E5502D" w:rsidRDefault="008A1B69" w:rsidP="008A1B69">
      <w:pPr>
        <w:tabs>
          <w:tab w:val="left" w:pos="709"/>
          <w:tab w:val="left" w:pos="4351"/>
          <w:tab w:val="right" w:pos="8482"/>
          <w:tab w:val="right" w:pos="9641"/>
        </w:tabs>
        <w:ind w:firstLine="709"/>
      </w:pPr>
      <w:r w:rsidRPr="00E5502D">
        <w:t>- деятельность в сфере патриотического, в том числе военно-патриотического, воспитания граждан Российской Федерации;</w:t>
      </w:r>
    </w:p>
    <w:p w:rsidR="008A1B69" w:rsidRPr="00E5502D" w:rsidRDefault="008A1B69" w:rsidP="008A1B69">
      <w:pPr>
        <w:tabs>
          <w:tab w:val="left" w:pos="709"/>
          <w:tab w:val="left" w:pos="4351"/>
          <w:tab w:val="right" w:pos="8482"/>
          <w:tab w:val="right" w:pos="9641"/>
        </w:tabs>
        <w:ind w:firstLine="709"/>
      </w:pPr>
      <w:r w:rsidRPr="00E5502D">
        <w:t>- охрана и в соответствии с установленными требованиями содержание объектов (в том числе зданий, сооружений) и территорий, имеющих историческое, культовое, культурное или природоохранное значение, и мест захоронений;</w:t>
      </w:r>
    </w:p>
    <w:p w:rsidR="008A1B69" w:rsidRPr="00E5502D" w:rsidRDefault="008A1B69" w:rsidP="008A1B69">
      <w:pPr>
        <w:tabs>
          <w:tab w:val="left" w:pos="709"/>
          <w:tab w:val="left" w:pos="4351"/>
          <w:tab w:val="right" w:pos="8482"/>
          <w:tab w:val="right" w:pos="9641"/>
        </w:tabs>
        <w:ind w:firstLine="709"/>
      </w:pPr>
      <w:r w:rsidRPr="00E5502D">
        <w:t>- благотворительная деятельность, а также деятельность в области организации и поддержки благотворительности и добровольчества (</w:t>
      </w:r>
      <w:proofErr w:type="spellStart"/>
      <w:r w:rsidRPr="00E5502D">
        <w:t>волонтерства</w:t>
      </w:r>
      <w:proofErr w:type="spellEnd"/>
      <w:r w:rsidRPr="00E5502D">
        <w:t>).</w:t>
      </w:r>
    </w:p>
    <w:p w:rsidR="008A1B69" w:rsidRPr="00E5502D" w:rsidRDefault="008A1B69" w:rsidP="008A1B69">
      <w:pPr>
        <w:ind w:firstLine="709"/>
      </w:pPr>
      <w:r w:rsidRPr="00E5502D">
        <w:t>Членами конкурсной комиссии были определены победители, это:</w:t>
      </w:r>
    </w:p>
    <w:p w:rsidR="008A1B69" w:rsidRPr="00E5502D" w:rsidRDefault="008A1B69" w:rsidP="008A1B69">
      <w:pPr>
        <w:spacing w:line="240" w:lineRule="atLeast"/>
        <w:ind w:firstLine="709"/>
      </w:pPr>
      <w:r w:rsidRPr="00E5502D">
        <w:t>1. Автономная некоммерческая организация Инклюзивный Клуб «Забота» г. Няндома, проект «Библиотека возможностей», полученный размер субсидии 99 658,74 руб.</w:t>
      </w:r>
    </w:p>
    <w:p w:rsidR="008A1B69" w:rsidRPr="00E5502D" w:rsidRDefault="008A1B69" w:rsidP="008A1B69">
      <w:pPr>
        <w:spacing w:line="240" w:lineRule="atLeast"/>
        <w:ind w:firstLine="709"/>
      </w:pPr>
      <w:r w:rsidRPr="00E5502D">
        <w:t>2. Региональная общественная организация «Союз Чернобыль Архангельской области», представила проект «Форма патриота», полученный размер субсидии 68 310,00 руб.</w:t>
      </w:r>
    </w:p>
    <w:p w:rsidR="008A1B69" w:rsidRPr="00E5502D" w:rsidRDefault="008A1B69" w:rsidP="008A1B69">
      <w:pPr>
        <w:spacing w:line="240" w:lineRule="atLeast"/>
        <w:ind w:firstLine="709"/>
      </w:pPr>
      <w:r w:rsidRPr="00E5502D">
        <w:t>3. Няндомская районная организация «Всероссийского общества инвалидов», проект «Диагноз – не приговор», полученный размер субсидии 40900,00 руб.</w:t>
      </w:r>
    </w:p>
    <w:p w:rsidR="008A1B69" w:rsidRPr="00E5502D" w:rsidRDefault="008A1B69" w:rsidP="008A1B69">
      <w:pPr>
        <w:ind w:firstLine="709"/>
      </w:pPr>
      <w:r w:rsidRPr="00E5502D">
        <w:t>4.Няндомская местная молодежная общественная организация «</w:t>
      </w:r>
      <w:proofErr w:type="spellStart"/>
      <w:r w:rsidRPr="00E5502D">
        <w:t>Дель</w:t>
      </w:r>
      <w:proofErr w:type="spellEnd"/>
      <w:r w:rsidRPr="00E5502D">
        <w:t xml:space="preserve"> арте» (театр образов), проект «В гостях у сказки», из них полученный размер субсидии 54 131,26 руб.</w:t>
      </w:r>
    </w:p>
    <w:p w:rsidR="008A1B69" w:rsidRPr="00E5502D" w:rsidRDefault="008A1B69" w:rsidP="008A1B69">
      <w:pPr>
        <w:ind w:firstLine="709"/>
      </w:pPr>
      <w:r w:rsidRPr="00E5502D">
        <w:t>Следует отметить, что в марте 2018 года состоялось торжественное открытие АНО Инклюзивный Клуб «Забота» г. Няндома, а в настоящее время кроме основного вида деятельности, на базе Клуба осуществляется ежемесячный консультационный прием специалистов медицинского центра «</w:t>
      </w:r>
      <w:proofErr w:type="spellStart"/>
      <w:r w:rsidRPr="00E5502D">
        <w:t>Диамед</w:t>
      </w:r>
      <w:proofErr w:type="spellEnd"/>
      <w:r w:rsidRPr="00E5502D">
        <w:t>» г. Архангельск (кардиолог, аллерголог, невролог, окулист и др.).</w:t>
      </w:r>
    </w:p>
    <w:p w:rsidR="008A1B69" w:rsidRPr="00E5502D" w:rsidRDefault="008A1B69" w:rsidP="008A1B69">
      <w:pPr>
        <w:ind w:firstLine="709"/>
      </w:pPr>
      <w:r w:rsidRPr="00E5502D">
        <w:t xml:space="preserve">В 2018 году представители СО </w:t>
      </w:r>
      <w:proofErr w:type="gramStart"/>
      <w:r w:rsidRPr="00E5502D">
        <w:t>НКО</w:t>
      </w:r>
      <w:proofErr w:type="gramEnd"/>
      <w:r w:rsidRPr="00E5502D">
        <w:t xml:space="preserve"> действующих на территории Няндомского района были отмечены Правительством Архангельской области, так по  результатам Конкурса «Звезда НКО» в номинации «Доброволец НКО» победителем была признана </w:t>
      </w:r>
      <w:proofErr w:type="spellStart"/>
      <w:r w:rsidRPr="00E5502D">
        <w:t>Заварина</w:t>
      </w:r>
      <w:proofErr w:type="spellEnd"/>
      <w:r w:rsidRPr="00E5502D">
        <w:t xml:space="preserve"> Маргарита </w:t>
      </w:r>
      <w:proofErr w:type="spellStart"/>
      <w:r w:rsidRPr="00E5502D">
        <w:t>Гюльметовна</w:t>
      </w:r>
      <w:proofErr w:type="spellEnd"/>
      <w:r w:rsidRPr="00E5502D">
        <w:t>, являющаяся помощником Местной общественной организации «Няндомская районная организация Всероссийского общества инвалидов».</w:t>
      </w:r>
    </w:p>
    <w:p w:rsidR="008A1B69" w:rsidRPr="00E5502D" w:rsidRDefault="008A1B69" w:rsidP="008A1B69">
      <w:pPr>
        <w:jc w:val="center"/>
        <w:rPr>
          <w:sz w:val="24"/>
          <w:szCs w:val="24"/>
        </w:rPr>
      </w:pPr>
      <w:r w:rsidRPr="00E5502D">
        <w:lastRenderedPageBreak/>
        <w:t>Участие в региональных и федеральных конкурсах в 2018 году</w:t>
      </w:r>
    </w:p>
    <w:p w:rsidR="008A1B69" w:rsidRPr="00E5502D" w:rsidRDefault="008A1B69" w:rsidP="008A1B69">
      <w:pPr>
        <w:ind w:firstLine="709"/>
        <w:rPr>
          <w:sz w:val="24"/>
          <w:szCs w:val="24"/>
        </w:rPr>
      </w:pPr>
    </w:p>
    <w:tbl>
      <w:tblPr>
        <w:tblStyle w:val="a7"/>
        <w:tblW w:w="0" w:type="auto"/>
        <w:tblLook w:val="04A0" w:firstRow="1" w:lastRow="0" w:firstColumn="1" w:lastColumn="0" w:noHBand="0" w:noVBand="1"/>
      </w:tblPr>
      <w:tblGrid>
        <w:gridCol w:w="2849"/>
        <w:gridCol w:w="3045"/>
        <w:gridCol w:w="3249"/>
        <w:gridCol w:w="1278"/>
      </w:tblGrid>
      <w:tr w:rsidR="008A1B69" w:rsidRPr="00E5502D" w:rsidTr="006912AA">
        <w:tc>
          <w:tcPr>
            <w:tcW w:w="0" w:type="auto"/>
          </w:tcPr>
          <w:p w:rsidR="008A1B69" w:rsidRPr="00E5502D" w:rsidRDefault="008A1B69" w:rsidP="006912AA">
            <w:r w:rsidRPr="00E5502D">
              <w:t>Наименование СО НКО/ФИО</w:t>
            </w:r>
          </w:p>
        </w:tc>
        <w:tc>
          <w:tcPr>
            <w:tcW w:w="0" w:type="auto"/>
          </w:tcPr>
          <w:p w:rsidR="008A1B69" w:rsidRPr="00E5502D" w:rsidRDefault="008A1B69" w:rsidP="006912AA">
            <w:r w:rsidRPr="00E5502D">
              <w:t>Наименование конкурса</w:t>
            </w:r>
          </w:p>
        </w:tc>
        <w:tc>
          <w:tcPr>
            <w:tcW w:w="0" w:type="auto"/>
          </w:tcPr>
          <w:p w:rsidR="008A1B69" w:rsidRPr="00E5502D" w:rsidRDefault="008A1B69" w:rsidP="006912AA">
            <w:r w:rsidRPr="00E5502D">
              <w:t>Название проекта</w:t>
            </w:r>
          </w:p>
        </w:tc>
        <w:tc>
          <w:tcPr>
            <w:tcW w:w="0" w:type="auto"/>
          </w:tcPr>
          <w:p w:rsidR="008A1B69" w:rsidRPr="00E5502D" w:rsidRDefault="008A1B69" w:rsidP="006912AA">
            <w:r w:rsidRPr="00E5502D">
              <w:t>Бюджет проекта</w:t>
            </w:r>
          </w:p>
        </w:tc>
      </w:tr>
      <w:tr w:rsidR="008A1B69" w:rsidRPr="00E5502D" w:rsidTr="006912AA">
        <w:tc>
          <w:tcPr>
            <w:tcW w:w="0" w:type="auto"/>
          </w:tcPr>
          <w:p w:rsidR="008A1B69" w:rsidRPr="00E5502D" w:rsidRDefault="008A1B69" w:rsidP="006912AA">
            <w:r w:rsidRPr="00E5502D">
              <w:t>АНО Инклюзивный Клуб «Забота» г. Няндома</w:t>
            </w:r>
          </w:p>
        </w:tc>
        <w:tc>
          <w:tcPr>
            <w:tcW w:w="0" w:type="auto"/>
          </w:tcPr>
          <w:p w:rsidR="008A1B69" w:rsidRPr="00E5502D" w:rsidRDefault="008A1B69" w:rsidP="006912AA">
            <w:r w:rsidRPr="00E5502D">
              <w:t>Гранты Президента Российской Федерации на развитие гражданского общества</w:t>
            </w:r>
          </w:p>
        </w:tc>
        <w:tc>
          <w:tcPr>
            <w:tcW w:w="0" w:type="auto"/>
          </w:tcPr>
          <w:p w:rsidR="008A1B69" w:rsidRPr="00E5502D" w:rsidRDefault="008A1B69" w:rsidP="006912AA">
            <w:r w:rsidRPr="00E5502D">
              <w:t>«Создание комнаты сенсорной интеграции и психологической разгрузки «Шестое чувство»</w:t>
            </w:r>
          </w:p>
        </w:tc>
        <w:tc>
          <w:tcPr>
            <w:tcW w:w="0" w:type="auto"/>
          </w:tcPr>
          <w:p w:rsidR="008A1B69" w:rsidRPr="00E5502D" w:rsidRDefault="008A1B69" w:rsidP="006912AA">
            <w:r w:rsidRPr="00E5502D">
              <w:t>359 000</w:t>
            </w:r>
          </w:p>
        </w:tc>
      </w:tr>
      <w:tr w:rsidR="008A1B69" w:rsidRPr="00E5502D" w:rsidTr="006912AA">
        <w:tc>
          <w:tcPr>
            <w:tcW w:w="0" w:type="auto"/>
          </w:tcPr>
          <w:p w:rsidR="008A1B69" w:rsidRPr="00E5502D" w:rsidRDefault="008A1B69" w:rsidP="006912AA">
            <w:r w:rsidRPr="00E5502D">
              <w:t>АНО Инклюзивный Клуб «Забота» г. Няндома</w:t>
            </w:r>
          </w:p>
        </w:tc>
        <w:tc>
          <w:tcPr>
            <w:tcW w:w="0" w:type="auto"/>
          </w:tcPr>
          <w:p w:rsidR="008A1B69" w:rsidRPr="00E5502D" w:rsidRDefault="008A1B69" w:rsidP="006912AA">
            <w:r w:rsidRPr="00E5502D">
              <w:t>Областной конкурс СО НКО</w:t>
            </w:r>
          </w:p>
        </w:tc>
        <w:tc>
          <w:tcPr>
            <w:tcW w:w="0" w:type="auto"/>
          </w:tcPr>
          <w:p w:rsidR="008A1B69" w:rsidRPr="00E5502D" w:rsidRDefault="008A1B69" w:rsidP="006912AA">
            <w:r w:rsidRPr="00E5502D">
              <w:t xml:space="preserve">Адаптивная физкультура </w:t>
            </w:r>
          </w:p>
        </w:tc>
        <w:tc>
          <w:tcPr>
            <w:tcW w:w="0" w:type="auto"/>
          </w:tcPr>
          <w:p w:rsidR="008A1B69" w:rsidRPr="00E5502D" w:rsidRDefault="008A1B69" w:rsidP="006912AA">
            <w:r w:rsidRPr="00E5502D">
              <w:t>287 000</w:t>
            </w:r>
          </w:p>
        </w:tc>
      </w:tr>
      <w:tr w:rsidR="008A1B69" w:rsidRPr="00E5502D" w:rsidTr="006912AA">
        <w:tc>
          <w:tcPr>
            <w:tcW w:w="0" w:type="auto"/>
          </w:tcPr>
          <w:p w:rsidR="008A1B69" w:rsidRPr="00E5502D" w:rsidRDefault="008A1B69" w:rsidP="006912AA">
            <w:r w:rsidRPr="00E5502D">
              <w:t>ЧУ «Забота»</w:t>
            </w:r>
          </w:p>
        </w:tc>
        <w:tc>
          <w:tcPr>
            <w:tcW w:w="0" w:type="auto"/>
          </w:tcPr>
          <w:p w:rsidR="008A1B69" w:rsidRPr="00E5502D" w:rsidRDefault="008A1B69" w:rsidP="006912AA">
            <w:r w:rsidRPr="00E5502D">
              <w:t>Областной конкурс СО НКО</w:t>
            </w:r>
          </w:p>
        </w:tc>
        <w:tc>
          <w:tcPr>
            <w:tcW w:w="0" w:type="auto"/>
          </w:tcPr>
          <w:p w:rsidR="008A1B69" w:rsidRPr="00E5502D" w:rsidRDefault="008A1B69" w:rsidP="006912AA">
            <w:r w:rsidRPr="00E5502D">
              <w:t xml:space="preserve">«Поддержка и забота от  </w:t>
            </w:r>
            <w:proofErr w:type="spellStart"/>
            <w:r w:rsidRPr="00E5502D">
              <w:t>НЯНяДОМА</w:t>
            </w:r>
            <w:proofErr w:type="spellEnd"/>
            <w:r w:rsidRPr="00E5502D">
              <w:t>».</w:t>
            </w:r>
          </w:p>
        </w:tc>
        <w:tc>
          <w:tcPr>
            <w:tcW w:w="0" w:type="auto"/>
          </w:tcPr>
          <w:p w:rsidR="008A1B69" w:rsidRPr="00E5502D" w:rsidRDefault="008A1B69" w:rsidP="006912AA">
            <w:r w:rsidRPr="00E5502D">
              <w:t>300 000</w:t>
            </w:r>
          </w:p>
        </w:tc>
      </w:tr>
      <w:tr w:rsidR="008A1B69" w:rsidRPr="00E5502D" w:rsidTr="006912AA">
        <w:tc>
          <w:tcPr>
            <w:tcW w:w="0" w:type="auto"/>
          </w:tcPr>
          <w:p w:rsidR="008A1B69" w:rsidRPr="00E5502D" w:rsidRDefault="008A1B69" w:rsidP="006912AA">
            <w:r w:rsidRPr="00E5502D">
              <w:t>НМОО «Рука в руке»</w:t>
            </w:r>
          </w:p>
        </w:tc>
        <w:tc>
          <w:tcPr>
            <w:tcW w:w="0" w:type="auto"/>
          </w:tcPr>
          <w:p w:rsidR="008A1B69" w:rsidRPr="00E5502D" w:rsidRDefault="008A1B69" w:rsidP="006912AA">
            <w:r w:rsidRPr="00E5502D">
              <w:t>Круг благотворителей г. Архангельск</w:t>
            </w:r>
          </w:p>
        </w:tc>
        <w:tc>
          <w:tcPr>
            <w:tcW w:w="0" w:type="auto"/>
          </w:tcPr>
          <w:p w:rsidR="008A1B69" w:rsidRPr="00E5502D" w:rsidRDefault="008A1B69" w:rsidP="006912AA">
            <w:r w:rsidRPr="00E5502D">
              <w:t>«Особенные дети в творчестве»</w:t>
            </w:r>
          </w:p>
        </w:tc>
        <w:tc>
          <w:tcPr>
            <w:tcW w:w="0" w:type="auto"/>
          </w:tcPr>
          <w:p w:rsidR="008A1B69" w:rsidRPr="00E5502D" w:rsidRDefault="008A1B69" w:rsidP="006912AA">
            <w:r w:rsidRPr="00E5502D">
              <w:t>112 000</w:t>
            </w:r>
          </w:p>
        </w:tc>
      </w:tr>
      <w:tr w:rsidR="008A1B69" w:rsidRPr="00E5502D" w:rsidTr="006912AA">
        <w:tc>
          <w:tcPr>
            <w:tcW w:w="0" w:type="auto"/>
          </w:tcPr>
          <w:p w:rsidR="008A1B69" w:rsidRPr="00E5502D" w:rsidRDefault="008A1B69" w:rsidP="006912AA">
            <w:r w:rsidRPr="00E5502D">
              <w:t>Мишутина Ксения Олеговна, председатель Совета молодежи Няндомского района</w:t>
            </w:r>
          </w:p>
        </w:tc>
        <w:tc>
          <w:tcPr>
            <w:tcW w:w="0" w:type="auto"/>
          </w:tcPr>
          <w:p w:rsidR="008A1B69" w:rsidRPr="00E5502D" w:rsidRDefault="008A1B69" w:rsidP="006912AA">
            <w:r w:rsidRPr="00E5502D">
              <w:t>Всероссийский управленческий форум «Алтай. Точки роста» - 2018»</w:t>
            </w:r>
          </w:p>
        </w:tc>
        <w:tc>
          <w:tcPr>
            <w:tcW w:w="0" w:type="auto"/>
          </w:tcPr>
          <w:p w:rsidR="008A1B69" w:rsidRPr="00E5502D" w:rsidRDefault="008A1B69" w:rsidP="006912AA">
            <w:r w:rsidRPr="00E5502D">
              <w:t>Форум «Няндома-За»!</w:t>
            </w:r>
          </w:p>
        </w:tc>
        <w:tc>
          <w:tcPr>
            <w:tcW w:w="0" w:type="auto"/>
          </w:tcPr>
          <w:p w:rsidR="008A1B69" w:rsidRPr="00E5502D" w:rsidRDefault="008A1B69" w:rsidP="006912AA">
            <w:r w:rsidRPr="00E5502D">
              <w:t>200 000</w:t>
            </w:r>
          </w:p>
        </w:tc>
      </w:tr>
    </w:tbl>
    <w:p w:rsidR="00895589" w:rsidRPr="00E5502D" w:rsidRDefault="00895589" w:rsidP="00895589">
      <w:r w:rsidRPr="00E5502D">
        <w:t>Целью мероприятий, запланированных в сфере обеспечения пожарной безопасности, является обеспечение надежной защиты населения  и территорий муниципального образования «Няндомское» от последствий чрезвычайных ситуаций природного и техногенного характера, связанных с пожарами.</w:t>
      </w:r>
    </w:p>
    <w:p w:rsidR="00C70064" w:rsidRPr="00E5502D" w:rsidRDefault="00C70064" w:rsidP="00C70064">
      <w:proofErr w:type="gramStart"/>
      <w:r w:rsidRPr="00E5502D">
        <w:t>В отчетный период были обновлены нормативные правовые акты в соответствии с изменениями в законодательстве по пожарной безопасности, в соответствии с изменениями в законодательстве РФ, разработаны краткосрочные планы проведения целевых противопожарных инструктажей с населением, с акцентированием внимания на правила пользования печным отоплением и электронагревательными приборами, действиями в случае обнаружения пожара, обеспечение пристального внимания жильцов за неблагополучными соседями.</w:t>
      </w:r>
      <w:proofErr w:type="gramEnd"/>
      <w:r w:rsidRPr="00E5502D">
        <w:t xml:space="preserve"> На сайте администрации МО «Няндомский муниципальный район» была размещена информация о произошедших пожарах, ущербе и пострадавших  от пожаров на территории Няндомского района, важная информация по пожарной безо</w:t>
      </w:r>
      <w:r w:rsidR="00974D8F" w:rsidRPr="00E5502D">
        <w:t>пасности</w:t>
      </w:r>
    </w:p>
    <w:p w:rsidR="00C70064" w:rsidRPr="00E5502D" w:rsidRDefault="00C70064" w:rsidP="00C70064">
      <w:r w:rsidRPr="00E5502D">
        <w:t xml:space="preserve">Произведена закупка четырех емкостей под пожарные водоемы и </w:t>
      </w:r>
      <w:proofErr w:type="gramStart"/>
      <w:r w:rsidRPr="00E5502D">
        <w:t>ремонт</w:t>
      </w:r>
      <w:proofErr w:type="gramEnd"/>
      <w:r w:rsidRPr="00E5502D">
        <w:t xml:space="preserve"> и переоборудование пожарного автомобиля АРС-14 (ЗИЛ-131).</w:t>
      </w:r>
    </w:p>
    <w:p w:rsidR="00895589" w:rsidRPr="00E5502D" w:rsidRDefault="00293921" w:rsidP="00895589">
      <w:r w:rsidRPr="00E5502D">
        <w:t>Также осуществляется содержание существующих пожарных водоемов в рабочем состоянии.</w:t>
      </w:r>
    </w:p>
    <w:p w:rsidR="00C70064" w:rsidRPr="00E5502D" w:rsidRDefault="00C70064" w:rsidP="00C70064">
      <w:r w:rsidRPr="00E5502D">
        <w:t xml:space="preserve">В районе функционирует 14 муниципальных образовательных организаций, реализующих программы дошкольного, общего и дополнительного образования </w:t>
      </w:r>
      <w:r w:rsidRPr="00E5502D">
        <w:lastRenderedPageBreak/>
        <w:t xml:space="preserve">детей:  9 общеобразовательных школ , 1 Вечерняя (сменная) школа, 2 дошкольных образовательных учреждения  и 2  учреждения дополнительного образования </w:t>
      </w:r>
    </w:p>
    <w:p w:rsidR="00C70064" w:rsidRPr="00E5502D" w:rsidRDefault="00C70064" w:rsidP="00C70064">
      <w:pPr>
        <w:tabs>
          <w:tab w:val="left" w:pos="284"/>
        </w:tabs>
      </w:pPr>
      <w:r w:rsidRPr="00E5502D">
        <w:tab/>
        <w:t>Кроме того, в структурах школ и детских садов работает 22 обособленных структурных подразделения, в том числе: школ  - 7, детских садов – 15.</w:t>
      </w:r>
    </w:p>
    <w:p w:rsidR="00C70064" w:rsidRPr="00E5502D" w:rsidRDefault="00C70064" w:rsidP="00C70064">
      <w:r w:rsidRPr="00E5502D">
        <w:t>Дошкольные образовательные организации  посещали  1609 детей. Охват детей дошкольным образованием в районе в 2018 году составил 76,3 % , в возрасте от трех до семи лет -  100 %.</w:t>
      </w:r>
    </w:p>
    <w:p w:rsidR="00F814F9" w:rsidRPr="00E5502D" w:rsidRDefault="00F814F9" w:rsidP="00F814F9">
      <w:pPr>
        <w:pStyle w:val="ae"/>
        <w:spacing w:after="0" w:line="240" w:lineRule="auto"/>
        <w:ind w:left="0" w:firstLine="709"/>
        <w:rPr>
          <w:rFonts w:ascii="Times New Roman" w:hAnsi="Times New Roman"/>
          <w:sz w:val="28"/>
          <w:szCs w:val="28"/>
        </w:rPr>
      </w:pPr>
      <w:r w:rsidRPr="00E5502D">
        <w:rPr>
          <w:rFonts w:ascii="Times New Roman" w:hAnsi="Times New Roman"/>
          <w:sz w:val="28"/>
          <w:szCs w:val="28"/>
        </w:rPr>
        <w:t xml:space="preserve">В </w:t>
      </w:r>
      <w:proofErr w:type="gramStart"/>
      <w:r w:rsidRPr="00E5502D">
        <w:rPr>
          <w:rFonts w:ascii="Times New Roman" w:hAnsi="Times New Roman"/>
          <w:sz w:val="28"/>
          <w:szCs w:val="28"/>
        </w:rPr>
        <w:t>связи</w:t>
      </w:r>
      <w:proofErr w:type="gramEnd"/>
      <w:r w:rsidRPr="00E5502D">
        <w:rPr>
          <w:rFonts w:ascii="Times New Roman" w:hAnsi="Times New Roman"/>
          <w:sz w:val="28"/>
          <w:szCs w:val="28"/>
        </w:rPr>
        <w:t xml:space="preserve"> с чем принято решение о строительстве детского сада на 60 мест  в районе ул. Красноармейская. </w:t>
      </w:r>
      <w:proofErr w:type="gramStart"/>
      <w:r w:rsidRPr="00E5502D">
        <w:rPr>
          <w:rFonts w:ascii="Times New Roman" w:hAnsi="Times New Roman"/>
          <w:sz w:val="28"/>
          <w:szCs w:val="28"/>
        </w:rPr>
        <w:t>В настоящее время проведен технологический и ценовой аудит, внесены изменения в план закупок, разраба</w:t>
      </w:r>
      <w:r w:rsidR="00974D8F" w:rsidRPr="00E5502D">
        <w:rPr>
          <w:rFonts w:ascii="Times New Roman" w:hAnsi="Times New Roman"/>
          <w:sz w:val="28"/>
          <w:szCs w:val="28"/>
        </w:rPr>
        <w:t>тывается технического задание.</w:t>
      </w:r>
      <w:proofErr w:type="gramEnd"/>
      <w:r w:rsidR="00974D8F" w:rsidRPr="00E5502D">
        <w:rPr>
          <w:rFonts w:ascii="Times New Roman" w:hAnsi="Times New Roman"/>
          <w:sz w:val="28"/>
          <w:szCs w:val="28"/>
        </w:rPr>
        <w:t xml:space="preserve"> </w:t>
      </w:r>
      <w:r w:rsidRPr="00E5502D">
        <w:rPr>
          <w:rFonts w:ascii="Times New Roman" w:hAnsi="Times New Roman"/>
          <w:sz w:val="28"/>
          <w:szCs w:val="28"/>
        </w:rPr>
        <w:t>Срок завершения строительства планируется на 01.09.2020.</w:t>
      </w:r>
    </w:p>
    <w:p w:rsidR="00C70064" w:rsidRPr="00E5502D" w:rsidRDefault="00C70064" w:rsidP="00C70064">
      <w:r w:rsidRPr="00E5502D">
        <w:t>В общеобразовательных организациях Няндомского района обучается  3321 ребенок  и 160 обучающихся  в Вечерней  (сменной) школе №5 города Няндома.</w:t>
      </w:r>
    </w:p>
    <w:p w:rsidR="00C70064" w:rsidRPr="00E5502D" w:rsidRDefault="00C70064" w:rsidP="00C70064">
      <w:pPr>
        <w:ind w:firstLine="284"/>
      </w:pPr>
      <w:r w:rsidRPr="00E5502D">
        <w:t xml:space="preserve">     Средняя численность воспитанников в пришкольных интернатах – 21 чел. (</w:t>
      </w:r>
      <w:proofErr w:type="spellStart"/>
      <w:r w:rsidRPr="00E5502D">
        <w:t>Шалакушская</w:t>
      </w:r>
      <w:proofErr w:type="spellEnd"/>
      <w:r w:rsidRPr="00E5502D">
        <w:t xml:space="preserve"> СШ – 14, </w:t>
      </w:r>
      <w:proofErr w:type="spellStart"/>
      <w:r w:rsidRPr="00E5502D">
        <w:t>Мошинская</w:t>
      </w:r>
      <w:proofErr w:type="spellEnd"/>
      <w:r w:rsidRPr="00E5502D">
        <w:t xml:space="preserve"> СШ – 7).</w:t>
      </w:r>
    </w:p>
    <w:p w:rsidR="00F814F9" w:rsidRPr="00E5502D" w:rsidRDefault="00F814F9" w:rsidP="00F814F9">
      <w:pPr>
        <w:tabs>
          <w:tab w:val="left" w:pos="720"/>
        </w:tabs>
        <w:autoSpaceDE w:val="0"/>
        <w:autoSpaceDN w:val="0"/>
        <w:adjustRightInd w:val="0"/>
      </w:pPr>
      <w:r w:rsidRPr="00E5502D">
        <w:rPr>
          <w:rStyle w:val="af6"/>
          <w:b w:val="0"/>
          <w:szCs w:val="24"/>
        </w:rPr>
        <w:t xml:space="preserve">В рамках продвижения вопроса о начале </w:t>
      </w:r>
      <w:r w:rsidRPr="00E5502D">
        <w:rPr>
          <w:rFonts w:eastAsia="Calibri"/>
        </w:rPr>
        <w:t xml:space="preserve">строительства </w:t>
      </w:r>
      <w:r w:rsidRPr="00E5502D">
        <w:t xml:space="preserve">средней общеобразовательной школы на 360 мест и интерната на 80 мест в п. Шалакуша проведено ряд совещаний с министерством образования Архангельской области  и депутатами областного Собрания. В </w:t>
      </w:r>
      <w:proofErr w:type="gramStart"/>
      <w:r w:rsidRPr="00E5502D">
        <w:t>результате</w:t>
      </w:r>
      <w:proofErr w:type="gramEnd"/>
      <w:r w:rsidRPr="00E5502D">
        <w:t xml:space="preserve"> которых планируется включение данного объекта в адресно-инвестиционную программу.</w:t>
      </w:r>
    </w:p>
    <w:p w:rsidR="00F814F9" w:rsidRPr="00E5502D" w:rsidRDefault="006912AA" w:rsidP="00C70064">
      <w:pPr>
        <w:ind w:firstLine="284"/>
      </w:pPr>
      <w:r w:rsidRPr="00E5502D">
        <w:tab/>
        <w:t xml:space="preserve">Подобран  проект для строительства новой школы взамен школы №2. В настоящее время ожидается завершение его государственной  экспертизы, после чего возможна его привязка к </w:t>
      </w:r>
      <w:proofErr w:type="spellStart"/>
      <w:r w:rsidRPr="00E5502D">
        <w:t>Няндомскому</w:t>
      </w:r>
      <w:proofErr w:type="spellEnd"/>
      <w:r w:rsidRPr="00E5502D">
        <w:t xml:space="preserve">  району.</w:t>
      </w:r>
    </w:p>
    <w:p w:rsidR="00C70064" w:rsidRPr="00E5502D" w:rsidRDefault="00C70064" w:rsidP="00C70064">
      <w:pPr>
        <w:ind w:firstLine="284"/>
      </w:pPr>
      <w:r w:rsidRPr="00E5502D">
        <w:t xml:space="preserve">     Подвоз обучающихся осуществляется в 6 образовательных организациях  района. Используются 7 автобусов для подвоза 92 обучающихся, в том числе, ежедневно – 82 ребенка,  еженедельно  –10 детей, 7 обучающихся подвозятся в интернат Шалакушской СШ железнодорожным транспортом.</w:t>
      </w:r>
    </w:p>
    <w:p w:rsidR="006912AA" w:rsidRPr="00E5502D" w:rsidRDefault="006912AA" w:rsidP="00C70064">
      <w:pPr>
        <w:ind w:firstLine="284"/>
      </w:pPr>
      <w:r w:rsidRPr="00E5502D">
        <w:tab/>
        <w:t xml:space="preserve">С целью решения вопроса с подвозом детей школы №3 </w:t>
      </w:r>
      <w:r w:rsidR="00974D8F" w:rsidRPr="00E5502D">
        <w:t>из</w:t>
      </w:r>
      <w:r w:rsidRPr="00E5502D">
        <w:t xml:space="preserve"> д. Андреевская, администрацией района успешно принято участие в областном конкурсе по предоставлению субсидии на приобретение автобуса. Закупка автобуса планируется до начала нового учебного года.</w:t>
      </w:r>
    </w:p>
    <w:p w:rsidR="00C70064" w:rsidRPr="00E5502D" w:rsidRDefault="00C70064" w:rsidP="00C70064">
      <w:pPr>
        <w:ind w:firstLine="709"/>
      </w:pPr>
      <w:r w:rsidRPr="00E5502D">
        <w:t>Численность детей в учреждениях дополнительного образования  – 1763 ребенка, в том числе РЦДО  - 1419 чел., в ДШИ – 344 чел.</w:t>
      </w:r>
    </w:p>
    <w:p w:rsidR="00C70064" w:rsidRPr="00E5502D" w:rsidRDefault="00C70064" w:rsidP="00C70064">
      <w:pPr>
        <w:ind w:firstLine="709"/>
      </w:pPr>
      <w:r w:rsidRPr="00E5502D">
        <w:t xml:space="preserve"> В образовательных организациях Няндомского района работает 426 педагогических работников, общее количество работающих в системе образования района составляет 905 человек. </w:t>
      </w:r>
    </w:p>
    <w:p w:rsidR="007159AB" w:rsidRPr="00E5502D" w:rsidRDefault="00C70064" w:rsidP="007159AB">
      <w:pPr>
        <w:ind w:firstLine="709"/>
      </w:pPr>
      <w:r w:rsidRPr="00E5502D">
        <w:t>С 01 сентября 2018 года к работе в образовательных учреждениях города и района приступили 6 молодых специалистов (4 учителя, по одному педагогу дошкольного и дополнительного образования).</w:t>
      </w:r>
    </w:p>
    <w:p w:rsidR="00AF609F" w:rsidRPr="00E5502D" w:rsidRDefault="00AF609F" w:rsidP="00AF609F">
      <w:pPr>
        <w:ind w:firstLine="709"/>
      </w:pPr>
      <w:proofErr w:type="gramStart"/>
      <w:r w:rsidRPr="00E5502D">
        <w:t>В</w:t>
      </w:r>
      <w:proofErr w:type="gramEnd"/>
      <w:r w:rsidRPr="00E5502D">
        <w:t xml:space="preserve"> </w:t>
      </w:r>
      <w:proofErr w:type="gramStart"/>
      <w:r w:rsidRPr="00E5502D">
        <w:t>образовательных</w:t>
      </w:r>
      <w:proofErr w:type="gramEnd"/>
      <w:r w:rsidRPr="00E5502D">
        <w:t xml:space="preserve"> учреждений Няндомского района проведены следующие  ремонтные работы и мероприятия  по обеспечению безопасных условий учебно-воспитательного процесса:</w:t>
      </w:r>
    </w:p>
    <w:p w:rsidR="00AF609F" w:rsidRPr="00E5502D" w:rsidRDefault="00AF609F" w:rsidP="00AF609F">
      <w:pPr>
        <w:ind w:firstLine="709"/>
      </w:pPr>
      <w:r w:rsidRPr="00E5502D">
        <w:t xml:space="preserve"> - капитальный ремонт  здания ОСП «</w:t>
      </w:r>
      <w:proofErr w:type="spellStart"/>
      <w:r w:rsidRPr="00E5502D">
        <w:t>Шалакушский</w:t>
      </w:r>
      <w:proofErr w:type="spellEnd"/>
      <w:r w:rsidRPr="00E5502D">
        <w:t xml:space="preserve"> детский сад» МБОУ «</w:t>
      </w:r>
      <w:proofErr w:type="spellStart"/>
      <w:r w:rsidRPr="00E5502D">
        <w:t>Шалакушская</w:t>
      </w:r>
      <w:proofErr w:type="spellEnd"/>
      <w:r w:rsidRPr="00E5502D">
        <w:t xml:space="preserve"> средняя школа» (полностью отремонтирована кровля здания, </w:t>
      </w:r>
      <w:r w:rsidRPr="00E5502D">
        <w:lastRenderedPageBreak/>
        <w:t xml:space="preserve">проведены ремонт и обшивка цоколя, </w:t>
      </w:r>
      <w:proofErr w:type="gramStart"/>
      <w:r w:rsidRPr="00E5502D">
        <w:t>произведена</w:t>
      </w:r>
      <w:proofErr w:type="gramEnd"/>
      <w:r w:rsidRPr="00E5502D">
        <w:t xml:space="preserve"> заменена окон на первом этаже здания и частично на втором этаже, а также проведены работы по замене электропроводки первого этажа здания детского сада) -1607,6 тыс. </w:t>
      </w:r>
      <w:proofErr w:type="spellStart"/>
      <w:r w:rsidRPr="00E5502D">
        <w:t>руб</w:t>
      </w:r>
      <w:proofErr w:type="spellEnd"/>
      <w:r w:rsidRPr="00E5502D">
        <w:t>,</w:t>
      </w:r>
    </w:p>
    <w:p w:rsidR="00AF609F" w:rsidRPr="00E5502D" w:rsidRDefault="00AF609F" w:rsidP="00AF609F">
      <w:pPr>
        <w:ind w:firstLine="709"/>
      </w:pPr>
      <w:r w:rsidRPr="00E5502D">
        <w:t>- ремонт школьного автобуса (98,8 тыс</w:t>
      </w:r>
      <w:proofErr w:type="gramStart"/>
      <w:r w:rsidRPr="00E5502D">
        <w:t>.р</w:t>
      </w:r>
      <w:proofErr w:type="gramEnd"/>
      <w:r w:rsidRPr="00E5502D">
        <w:t xml:space="preserve">уб.) и  замена теплосчетчика (90 тыс. </w:t>
      </w:r>
      <w:proofErr w:type="spellStart"/>
      <w:r w:rsidRPr="00E5502D">
        <w:t>руб</w:t>
      </w:r>
      <w:proofErr w:type="spellEnd"/>
      <w:r w:rsidRPr="00E5502D">
        <w:t>) МБОУ «</w:t>
      </w:r>
      <w:proofErr w:type="spellStart"/>
      <w:r w:rsidRPr="00E5502D">
        <w:t>Шалакушская</w:t>
      </w:r>
      <w:proofErr w:type="spellEnd"/>
      <w:r w:rsidRPr="00E5502D">
        <w:t xml:space="preserve"> средняя школа»</w:t>
      </w:r>
    </w:p>
    <w:p w:rsidR="00AF609F" w:rsidRPr="00E5502D" w:rsidRDefault="00AF609F" w:rsidP="00AF609F">
      <w:pPr>
        <w:ind w:firstLine="709"/>
      </w:pPr>
      <w:r w:rsidRPr="00E5502D">
        <w:t>- ремонт пола и замена окон в  актовом зале (492,1 тыс</w:t>
      </w:r>
      <w:proofErr w:type="gramStart"/>
      <w:r w:rsidRPr="00E5502D">
        <w:t>.р</w:t>
      </w:r>
      <w:proofErr w:type="gramEnd"/>
      <w:r w:rsidRPr="00E5502D">
        <w:t xml:space="preserve">уб.) и замена АПС (1013,5 тыс.руб.) в МБОУ «Средняя школа №3» </w:t>
      </w:r>
    </w:p>
    <w:p w:rsidR="00AF609F" w:rsidRPr="00E5502D" w:rsidRDefault="00AF609F" w:rsidP="00AF609F">
      <w:pPr>
        <w:ind w:firstLine="709"/>
      </w:pPr>
      <w:r w:rsidRPr="00E5502D">
        <w:t>- обустройство пищеблока  (303,7 тыс</w:t>
      </w:r>
      <w:proofErr w:type="gramStart"/>
      <w:r w:rsidRPr="00E5502D">
        <w:t>.р</w:t>
      </w:r>
      <w:proofErr w:type="gramEnd"/>
      <w:r w:rsidRPr="00E5502D">
        <w:t xml:space="preserve">уб.) и обустройство </w:t>
      </w:r>
      <w:proofErr w:type="spellStart"/>
      <w:r w:rsidRPr="00E5502D">
        <w:t>сан.узла</w:t>
      </w:r>
      <w:proofErr w:type="spellEnd"/>
      <w:r w:rsidRPr="00E5502D">
        <w:t xml:space="preserve"> (239 </w:t>
      </w:r>
      <w:proofErr w:type="spellStart"/>
      <w:r w:rsidRPr="00E5502D">
        <w:t>тыс.руб</w:t>
      </w:r>
      <w:proofErr w:type="spellEnd"/>
      <w:r w:rsidRPr="00E5502D">
        <w:t>.) в структурном подразделении "Школа №6" МБОУ «Средняя школа №3»</w:t>
      </w:r>
    </w:p>
    <w:p w:rsidR="00AF609F" w:rsidRPr="00E5502D" w:rsidRDefault="00AF609F" w:rsidP="00AF609F">
      <w:pPr>
        <w:ind w:firstLine="709"/>
      </w:pPr>
      <w:proofErr w:type="gramStart"/>
      <w:r w:rsidRPr="00E5502D">
        <w:t>-ремонт здания музыкальной школы в п. Шалакуша (полностью ремонт трех помещений: стены, пол, потолок, отопительная система).- 330,0 тыс. руб. -</w:t>
      </w:r>
      <w:proofErr w:type="gramEnd"/>
    </w:p>
    <w:p w:rsidR="00AF609F" w:rsidRPr="00E5502D" w:rsidRDefault="00AF609F" w:rsidP="00AF609F">
      <w:pPr>
        <w:ind w:firstLine="709"/>
      </w:pPr>
      <w:r w:rsidRPr="00E5502D">
        <w:t>-ремонт корпусов (ремонт кровли и  косметический ремонт спальных корпусов)- 464,2тыс</w:t>
      </w:r>
      <w:proofErr w:type="gramStart"/>
      <w:r w:rsidRPr="00E5502D">
        <w:t>.р</w:t>
      </w:r>
      <w:proofErr w:type="gramEnd"/>
      <w:r w:rsidRPr="00E5502D">
        <w:t>уб. и монтаж ограждения  (995,4 тыс.руб.) ЛОЛ "Боровое"</w:t>
      </w:r>
    </w:p>
    <w:p w:rsidR="00AF609F" w:rsidRPr="00E5502D" w:rsidRDefault="00AF609F" w:rsidP="00AF609F">
      <w:pPr>
        <w:ind w:firstLine="709"/>
      </w:pPr>
      <w:r w:rsidRPr="00E5502D">
        <w:t xml:space="preserve">-ремонт кровли (147,2 тыс. </w:t>
      </w:r>
      <w:proofErr w:type="spellStart"/>
      <w:r w:rsidRPr="00E5502D">
        <w:t>руб</w:t>
      </w:r>
      <w:proofErr w:type="spellEnd"/>
      <w:r w:rsidRPr="00E5502D">
        <w:t>) и замена АПС (917,7 тыс</w:t>
      </w:r>
      <w:proofErr w:type="gramStart"/>
      <w:r w:rsidRPr="00E5502D">
        <w:t>.р</w:t>
      </w:r>
      <w:proofErr w:type="gramEnd"/>
      <w:r w:rsidRPr="00E5502D">
        <w:t xml:space="preserve">уб.) в </w:t>
      </w:r>
      <w:proofErr w:type="spellStart"/>
      <w:r w:rsidRPr="00E5502D">
        <w:t>Мошинской</w:t>
      </w:r>
      <w:proofErr w:type="spellEnd"/>
      <w:r w:rsidRPr="00E5502D">
        <w:t xml:space="preserve"> СШ</w:t>
      </w:r>
    </w:p>
    <w:p w:rsidR="00AF609F" w:rsidRPr="00E5502D" w:rsidRDefault="00AF609F" w:rsidP="00AF609F">
      <w:pPr>
        <w:ind w:firstLine="709"/>
      </w:pPr>
      <w:r w:rsidRPr="00E5502D">
        <w:t xml:space="preserve">- ремонт системы водоснабжения замена участка водопроводной трубы в здании на первом этаже (118,2 тыс. руб.) и. замена теплосчетчика (110 тыс. </w:t>
      </w:r>
      <w:proofErr w:type="spellStart"/>
      <w:r w:rsidRPr="00E5502D">
        <w:t>руб</w:t>
      </w:r>
      <w:proofErr w:type="spellEnd"/>
      <w:r w:rsidRPr="00E5502D">
        <w:t>) в Средней школе №7</w:t>
      </w:r>
    </w:p>
    <w:p w:rsidR="00AF609F" w:rsidRPr="00E5502D" w:rsidRDefault="00AF609F" w:rsidP="00AF609F">
      <w:pPr>
        <w:ind w:firstLine="709"/>
      </w:pPr>
      <w:r w:rsidRPr="00E5502D">
        <w:t xml:space="preserve">-  ремонт электропроводки (100 тыс. руб.) в </w:t>
      </w:r>
      <w:proofErr w:type="spellStart"/>
      <w:r w:rsidRPr="00E5502D">
        <w:t>Лепшинской</w:t>
      </w:r>
      <w:proofErr w:type="spellEnd"/>
      <w:r w:rsidRPr="00E5502D">
        <w:t xml:space="preserve"> школе </w:t>
      </w:r>
    </w:p>
    <w:p w:rsidR="00AF609F" w:rsidRPr="00E5502D" w:rsidRDefault="00AF609F" w:rsidP="00AF609F">
      <w:pPr>
        <w:ind w:firstLine="709"/>
      </w:pPr>
      <w:r w:rsidRPr="00E5502D">
        <w:t xml:space="preserve">- ремонт наружной стены здания (221,7 тыс. руб.), приобретение двери с домофоном и дополнительного оборудования для системы видеонаблюдения </w:t>
      </w:r>
      <w:proofErr w:type="gramStart"/>
      <w:r w:rsidRPr="00E5502D">
        <w:t xml:space="preserve">( </w:t>
      </w:r>
      <w:proofErr w:type="gramEnd"/>
      <w:r w:rsidRPr="00E5502D">
        <w:t>124,1 тыс. руб.) и установку ограждения (84 тыс. руб. ) в Детском саду №9 "Родничок"</w:t>
      </w:r>
    </w:p>
    <w:p w:rsidR="00AF609F" w:rsidRPr="00E5502D" w:rsidRDefault="00AF609F" w:rsidP="00AF609F">
      <w:pPr>
        <w:ind w:firstLine="709"/>
      </w:pPr>
      <w:r w:rsidRPr="00E5502D">
        <w:t>- выполнены работы по разводу трубопровода водоснабжения по помещениям первого и второго этажей здания (83 тыс</w:t>
      </w:r>
      <w:proofErr w:type="gramStart"/>
      <w:r w:rsidRPr="00E5502D">
        <w:t>.р</w:t>
      </w:r>
      <w:proofErr w:type="gramEnd"/>
      <w:r w:rsidRPr="00E5502D">
        <w:t xml:space="preserve">уб.) в </w:t>
      </w:r>
      <w:proofErr w:type="spellStart"/>
      <w:r w:rsidRPr="00E5502D">
        <w:t>Детсом</w:t>
      </w:r>
      <w:proofErr w:type="spellEnd"/>
      <w:r w:rsidRPr="00E5502D">
        <w:t xml:space="preserve"> саду №4 «Огонек»</w:t>
      </w:r>
    </w:p>
    <w:p w:rsidR="00AF609F" w:rsidRPr="00E5502D" w:rsidRDefault="00AF609F" w:rsidP="00AF609F">
      <w:pPr>
        <w:ind w:firstLine="709"/>
      </w:pPr>
      <w:r w:rsidRPr="00E5502D">
        <w:t>- замена пожарной лестницы (97,0 тыс. руб.) и частичная замена АПС (33,8 тыс. руб.) в Детском саду №5 «Светлячок»</w:t>
      </w:r>
    </w:p>
    <w:p w:rsidR="00AF609F" w:rsidRPr="00E5502D" w:rsidRDefault="00AF609F" w:rsidP="00AF609F">
      <w:pPr>
        <w:ind w:firstLine="709"/>
      </w:pPr>
      <w:r w:rsidRPr="00E5502D">
        <w:t>-. ремонт стены и потолка в спальной комнате (152,1 тыс. руб.)</w:t>
      </w:r>
      <w:proofErr w:type="gramStart"/>
      <w:r w:rsidRPr="00E5502D">
        <w:t xml:space="preserve"> ,</w:t>
      </w:r>
      <w:proofErr w:type="gramEnd"/>
      <w:r w:rsidRPr="00E5502D">
        <w:t xml:space="preserve"> замена АПС (144,2 тыс. руб.) и   установка 3 оконных блоков (33,2 тыс. руб.) в Детском саду №3 «Теремок»</w:t>
      </w:r>
    </w:p>
    <w:p w:rsidR="00AF609F" w:rsidRPr="00E5502D" w:rsidRDefault="00AF609F" w:rsidP="00AF609F">
      <w:pPr>
        <w:ind w:firstLine="709"/>
      </w:pPr>
      <w:r w:rsidRPr="00E5502D">
        <w:t xml:space="preserve">  Предписания надзорных органов по замене АПС в СШ №2, СШ №3 и </w:t>
      </w:r>
      <w:proofErr w:type="spellStart"/>
      <w:r w:rsidRPr="00E5502D">
        <w:t>Мошинской</w:t>
      </w:r>
      <w:proofErr w:type="spellEnd"/>
      <w:r w:rsidRPr="00E5502D">
        <w:t xml:space="preserve"> СШ выполнены в полном объеме.</w:t>
      </w:r>
    </w:p>
    <w:p w:rsidR="00AF609F" w:rsidRPr="00E5502D" w:rsidRDefault="00AF609F" w:rsidP="00AF609F">
      <w:pPr>
        <w:ind w:firstLine="709"/>
      </w:pPr>
      <w:r w:rsidRPr="00E5502D">
        <w:t>В рамках укрепления материально технической базы учреждений:</w:t>
      </w:r>
    </w:p>
    <w:p w:rsidR="00AF609F" w:rsidRPr="00E5502D" w:rsidRDefault="00AF609F" w:rsidP="00AF609F">
      <w:pPr>
        <w:ind w:firstLine="709"/>
      </w:pPr>
      <w:r w:rsidRPr="00E5502D">
        <w:t xml:space="preserve"> -приобретен легковой </w:t>
      </w:r>
      <w:proofErr w:type="spellStart"/>
      <w:r w:rsidRPr="00E5502D">
        <w:t>автомобил</w:t>
      </w:r>
      <w:proofErr w:type="spellEnd"/>
      <w:r w:rsidRPr="00E5502D">
        <w:t xml:space="preserve"> УАЗ для подвоза продуктов питания в детские дошкольные учреждения (650,0 тыс</w:t>
      </w:r>
      <w:proofErr w:type="gramStart"/>
      <w:r w:rsidRPr="00E5502D">
        <w:t>.р</w:t>
      </w:r>
      <w:proofErr w:type="gramEnd"/>
      <w:r w:rsidRPr="00E5502D">
        <w:t xml:space="preserve">уб.)  в Детский сад №9 «Родничок» </w:t>
      </w:r>
    </w:p>
    <w:p w:rsidR="00AF609F" w:rsidRPr="00E5502D" w:rsidRDefault="00AF609F" w:rsidP="00AF609F">
      <w:pPr>
        <w:ind w:firstLine="709"/>
      </w:pPr>
      <w:r w:rsidRPr="00E5502D">
        <w:t xml:space="preserve"> - приобретение «Бурана» с колесным блоком для работы по заснеженным поверхностям (380 тыс. руб.) в ДЮСШ</w:t>
      </w:r>
    </w:p>
    <w:p w:rsidR="00AF609F" w:rsidRPr="00E5502D" w:rsidRDefault="00AF609F" w:rsidP="00AF609F">
      <w:pPr>
        <w:ind w:firstLine="709"/>
      </w:pPr>
      <w:r w:rsidRPr="00E5502D">
        <w:t>- приобретение лыж и ботинок (120 тыс</w:t>
      </w:r>
      <w:proofErr w:type="gramStart"/>
      <w:r w:rsidRPr="00E5502D">
        <w:t>.р</w:t>
      </w:r>
      <w:proofErr w:type="gramEnd"/>
      <w:r w:rsidRPr="00E5502D">
        <w:t>уб.) в ДЮСШ,</w:t>
      </w:r>
    </w:p>
    <w:p w:rsidR="00AF609F" w:rsidRPr="00E5502D" w:rsidRDefault="00AF609F" w:rsidP="00AF609F">
      <w:pPr>
        <w:ind w:firstLine="709"/>
      </w:pPr>
      <w:r w:rsidRPr="00E5502D">
        <w:t xml:space="preserve">-приобретено оборудование на прогулочную площадку (101,9 тыс. руб.) в </w:t>
      </w:r>
      <w:proofErr w:type="spellStart"/>
      <w:r w:rsidRPr="00E5502D">
        <w:t>Шалакушский</w:t>
      </w:r>
      <w:proofErr w:type="spellEnd"/>
      <w:r w:rsidRPr="00E5502D">
        <w:t xml:space="preserve"> детский сад</w:t>
      </w:r>
      <w:proofErr w:type="gramStart"/>
      <w:r w:rsidRPr="00E5502D">
        <w:t xml:space="preserve"> .</w:t>
      </w:r>
      <w:proofErr w:type="gramEnd"/>
    </w:p>
    <w:p w:rsidR="007159AB" w:rsidRPr="00E5502D" w:rsidRDefault="007159AB" w:rsidP="007159AB">
      <w:r w:rsidRPr="00E5502D">
        <w:t>В течение последних лет в районе наработан достаточно хороший опыт работы с одарёнными детьми. Это и предметные олимпиады, интеллектуальные соревнования, научно-практические конференции, творческие конкурсы, спортивные состязания. Всё это способствует выявлению и поддержке одаренных детей.</w:t>
      </w:r>
    </w:p>
    <w:p w:rsidR="007159AB" w:rsidRPr="00E5502D" w:rsidRDefault="007159AB" w:rsidP="007159AB">
      <w:pPr>
        <w:pStyle w:val="15"/>
        <w:jc w:val="both"/>
        <w:rPr>
          <w:rFonts w:ascii="Times New Roman" w:hAnsi="Times New Roman"/>
          <w:sz w:val="28"/>
          <w:szCs w:val="28"/>
          <w:lang w:val="ru-RU"/>
        </w:rPr>
      </w:pPr>
      <w:r w:rsidRPr="00E5502D">
        <w:rPr>
          <w:rFonts w:ascii="Times New Roman" w:hAnsi="Times New Roman"/>
          <w:sz w:val="28"/>
          <w:szCs w:val="28"/>
          <w:lang w:val="ru-RU"/>
        </w:rPr>
        <w:lastRenderedPageBreak/>
        <w:t xml:space="preserve">            В прошедшем году получен положительный опыт реализации в </w:t>
      </w:r>
      <w:proofErr w:type="spellStart"/>
      <w:r w:rsidRPr="00E5502D">
        <w:rPr>
          <w:rFonts w:ascii="Times New Roman" w:hAnsi="Times New Roman"/>
          <w:sz w:val="28"/>
          <w:szCs w:val="28"/>
          <w:lang w:val="ru-RU"/>
        </w:rPr>
        <w:t>Няндомском</w:t>
      </w:r>
      <w:proofErr w:type="spellEnd"/>
      <w:r w:rsidRPr="00E5502D">
        <w:rPr>
          <w:rFonts w:ascii="Times New Roman" w:hAnsi="Times New Roman"/>
          <w:sz w:val="28"/>
          <w:szCs w:val="28"/>
          <w:lang w:val="ru-RU"/>
        </w:rPr>
        <w:t xml:space="preserve"> районе проекта «Регион развития 29», который был организован при поддержке министерства образования и науки Архангельской области. В рамках этого проекта состоялся муниципальный, а затем  и межмуниципальный слет, </w:t>
      </w:r>
      <w:proofErr w:type="gramStart"/>
      <w:r w:rsidRPr="00E5502D">
        <w:rPr>
          <w:rFonts w:ascii="Times New Roman" w:hAnsi="Times New Roman"/>
          <w:sz w:val="28"/>
          <w:szCs w:val="28"/>
          <w:lang w:val="ru-RU"/>
        </w:rPr>
        <w:t>на</w:t>
      </w:r>
      <w:proofErr w:type="gramEnd"/>
      <w:r w:rsidRPr="00E5502D">
        <w:rPr>
          <w:rFonts w:ascii="Times New Roman" w:hAnsi="Times New Roman"/>
          <w:sz w:val="28"/>
          <w:szCs w:val="28"/>
          <w:lang w:val="ru-RU"/>
        </w:rPr>
        <w:t xml:space="preserve"> </w:t>
      </w:r>
      <w:proofErr w:type="gramStart"/>
      <w:r w:rsidRPr="00E5502D">
        <w:rPr>
          <w:rFonts w:ascii="Times New Roman" w:hAnsi="Times New Roman"/>
          <w:sz w:val="28"/>
          <w:szCs w:val="28"/>
          <w:lang w:val="ru-RU"/>
        </w:rPr>
        <w:t>которых</w:t>
      </w:r>
      <w:proofErr w:type="gramEnd"/>
      <w:r w:rsidRPr="00E5502D">
        <w:rPr>
          <w:rFonts w:ascii="Times New Roman" w:hAnsi="Times New Roman"/>
          <w:sz w:val="28"/>
          <w:szCs w:val="28"/>
          <w:lang w:val="ru-RU"/>
        </w:rPr>
        <w:t xml:space="preserve"> были отобраны обучающиеся школ города и района на профильную смену в оздоровительном лагере в </w:t>
      </w:r>
      <w:proofErr w:type="spellStart"/>
      <w:r w:rsidRPr="00E5502D">
        <w:rPr>
          <w:rFonts w:ascii="Times New Roman" w:hAnsi="Times New Roman"/>
          <w:sz w:val="28"/>
          <w:szCs w:val="28"/>
          <w:lang w:val="ru-RU"/>
        </w:rPr>
        <w:t>Устьянском</w:t>
      </w:r>
      <w:proofErr w:type="spellEnd"/>
      <w:r w:rsidRPr="00E5502D">
        <w:rPr>
          <w:rFonts w:ascii="Times New Roman" w:hAnsi="Times New Roman"/>
          <w:sz w:val="28"/>
          <w:szCs w:val="28"/>
          <w:lang w:val="ru-RU"/>
        </w:rPr>
        <w:t xml:space="preserve"> районе. В результате, 30 </w:t>
      </w:r>
      <w:proofErr w:type="gramStart"/>
      <w:r w:rsidRPr="00E5502D">
        <w:rPr>
          <w:rFonts w:ascii="Times New Roman" w:hAnsi="Times New Roman"/>
          <w:sz w:val="28"/>
          <w:szCs w:val="28"/>
          <w:lang w:val="ru-RU"/>
        </w:rPr>
        <w:t>обучающихся</w:t>
      </w:r>
      <w:proofErr w:type="gramEnd"/>
      <w:r w:rsidRPr="00E5502D">
        <w:rPr>
          <w:rFonts w:ascii="Times New Roman" w:hAnsi="Times New Roman"/>
          <w:sz w:val="28"/>
          <w:szCs w:val="28"/>
          <w:lang w:val="ru-RU"/>
        </w:rPr>
        <w:t xml:space="preserve"> Няндомского района отдохнули в летнем оздоровительном лагере Малиновка на профильной </w:t>
      </w:r>
      <w:proofErr w:type="spellStart"/>
      <w:r w:rsidRPr="00E5502D">
        <w:rPr>
          <w:rFonts w:ascii="Times New Roman" w:hAnsi="Times New Roman"/>
          <w:sz w:val="28"/>
          <w:szCs w:val="28"/>
          <w:lang w:val="ru-RU"/>
        </w:rPr>
        <w:t>профориентационной</w:t>
      </w:r>
      <w:proofErr w:type="spellEnd"/>
      <w:r w:rsidRPr="00E5502D">
        <w:rPr>
          <w:rFonts w:ascii="Times New Roman" w:hAnsi="Times New Roman"/>
          <w:sz w:val="28"/>
          <w:szCs w:val="28"/>
          <w:lang w:val="ru-RU"/>
        </w:rPr>
        <w:t xml:space="preserve"> смене.  </w:t>
      </w:r>
    </w:p>
    <w:p w:rsidR="007159AB" w:rsidRPr="00E5502D" w:rsidRDefault="007159AB" w:rsidP="007159AB">
      <w:pPr>
        <w:pStyle w:val="15"/>
        <w:jc w:val="both"/>
        <w:rPr>
          <w:rFonts w:ascii="Times New Roman" w:hAnsi="Times New Roman"/>
          <w:sz w:val="28"/>
          <w:szCs w:val="28"/>
          <w:lang w:val="ru-RU"/>
        </w:rPr>
      </w:pPr>
      <w:r w:rsidRPr="00E5502D">
        <w:rPr>
          <w:rFonts w:ascii="Times New Roman" w:hAnsi="Times New Roman"/>
          <w:sz w:val="28"/>
          <w:szCs w:val="28"/>
          <w:lang w:val="ru-RU"/>
        </w:rPr>
        <w:t xml:space="preserve">           С целью активизации деятельности Спортивных клубов образовательных организаций в 2017-2018 учебном году были организованы спортивные соревнования «Президентские спортивные состязания» для обучающихся 4-х классов.</w:t>
      </w:r>
    </w:p>
    <w:p w:rsidR="007159AB" w:rsidRPr="00E5502D" w:rsidRDefault="007159AB" w:rsidP="007159AB">
      <w:pPr>
        <w:pStyle w:val="15"/>
        <w:jc w:val="both"/>
        <w:rPr>
          <w:rFonts w:ascii="Times New Roman" w:hAnsi="Times New Roman"/>
          <w:sz w:val="28"/>
          <w:szCs w:val="28"/>
          <w:lang w:val="ru-RU"/>
        </w:rPr>
      </w:pPr>
      <w:r w:rsidRPr="00E5502D">
        <w:rPr>
          <w:rFonts w:ascii="Times New Roman" w:hAnsi="Times New Roman"/>
          <w:sz w:val="28"/>
          <w:szCs w:val="28"/>
          <w:lang w:val="ru-RU"/>
        </w:rPr>
        <w:tab/>
        <w:t xml:space="preserve">В  период с 25 по 27 июня 2018 года в </w:t>
      </w:r>
      <w:proofErr w:type="spellStart"/>
      <w:r w:rsidRPr="00E5502D">
        <w:rPr>
          <w:rFonts w:ascii="Times New Roman" w:hAnsi="Times New Roman"/>
          <w:sz w:val="28"/>
          <w:szCs w:val="28"/>
          <w:lang w:val="ru-RU"/>
        </w:rPr>
        <w:t>Няндомском</w:t>
      </w:r>
      <w:proofErr w:type="spellEnd"/>
      <w:r w:rsidRPr="00E5502D">
        <w:rPr>
          <w:rFonts w:ascii="Times New Roman" w:hAnsi="Times New Roman"/>
          <w:sz w:val="28"/>
          <w:szCs w:val="28"/>
          <w:lang w:val="ru-RU"/>
        </w:rPr>
        <w:t xml:space="preserve"> районе прошло мероприятие областного клуба «Учитель года» - летний методический лагерь, в котором приняли участие 76 педагогов из 12 районов Архангельской области. </w:t>
      </w:r>
    </w:p>
    <w:p w:rsidR="007159AB" w:rsidRPr="00E5502D" w:rsidRDefault="007159AB" w:rsidP="007159AB">
      <w:pPr>
        <w:pStyle w:val="15"/>
        <w:jc w:val="both"/>
        <w:rPr>
          <w:rFonts w:ascii="Times New Roman" w:hAnsi="Times New Roman"/>
          <w:sz w:val="28"/>
          <w:szCs w:val="28"/>
          <w:lang w:val="ru-RU"/>
        </w:rPr>
      </w:pPr>
      <w:r w:rsidRPr="00E5502D">
        <w:rPr>
          <w:rFonts w:ascii="Times New Roman" w:hAnsi="Times New Roman"/>
          <w:sz w:val="28"/>
          <w:szCs w:val="28"/>
          <w:lang w:val="ru-RU"/>
        </w:rPr>
        <w:t xml:space="preserve">         На  Всероссийском конкурсе  «Живая классика» - Вовченко Ульяна,  обучающаяся МБОУ «Средняя школа № 3», ранее одержавшая победу в  областном конкурсе,  в 2018 году приняла участие во Всероссийском финале конкурса, который проходил в Международном детском центре «Артек». </w:t>
      </w:r>
    </w:p>
    <w:p w:rsidR="007159AB" w:rsidRPr="00E5502D" w:rsidRDefault="007159AB" w:rsidP="007159AB">
      <w:r w:rsidRPr="00E5502D">
        <w:tab/>
        <w:t>Также, в 2018 году  МБОУ «Средняя школа № 3 города Няндома» вошла в ТОП 29 лучших школ и гимназий Архангельской области.</w:t>
      </w:r>
    </w:p>
    <w:p w:rsidR="007159AB" w:rsidRPr="00E5502D" w:rsidRDefault="0020040C" w:rsidP="009A6836">
      <w:proofErr w:type="gramStart"/>
      <w:r w:rsidRPr="00E5502D">
        <w:t xml:space="preserve">В результате проделанной администрацией района работы по участию в </w:t>
      </w:r>
      <w:r w:rsidR="007159AB" w:rsidRPr="00E5502D">
        <w:t>предоставлени</w:t>
      </w:r>
      <w:r w:rsidRPr="00E5502D">
        <w:t>и</w:t>
      </w:r>
      <w:r w:rsidR="007159AB" w:rsidRPr="00E5502D">
        <w:t xml:space="preserve">  субсидий бюджетам  муниципальных  образований  Архангельской области </w:t>
      </w:r>
      <w:r w:rsidRPr="00E5502D">
        <w:rPr>
          <w:bCs/>
        </w:rPr>
        <w:t>в 2019 году б</w:t>
      </w:r>
      <w:r w:rsidR="007159AB" w:rsidRPr="00E5502D">
        <w:rPr>
          <w:bCs/>
        </w:rPr>
        <w:t xml:space="preserve">удет проведен  капитальный </w:t>
      </w:r>
      <w:r w:rsidR="007159AB" w:rsidRPr="00E5502D">
        <w:t>ремонт кровли здания ОСП «Детский сад № 10 «Улыбка» – Д/с №9 «Родничок» на сумму – 604 284 руб</w:t>
      </w:r>
      <w:r w:rsidR="009A6836" w:rsidRPr="00E5502D">
        <w:t>.</w:t>
      </w:r>
      <w:r w:rsidR="007159AB" w:rsidRPr="00E5502D">
        <w:t>, капитальный ремонт (замена оконных блоков) в здании ОСП «Детский сад № 6 «</w:t>
      </w:r>
      <w:proofErr w:type="spellStart"/>
      <w:r w:rsidR="007159AB" w:rsidRPr="00E5502D">
        <w:t>Семицветик</w:t>
      </w:r>
      <w:proofErr w:type="spellEnd"/>
      <w:r w:rsidR="007159AB" w:rsidRPr="00E5502D">
        <w:t>»  МБОУ «Средняя шко</w:t>
      </w:r>
      <w:r w:rsidR="009A6836" w:rsidRPr="00E5502D">
        <w:t>ла №2» на сумму – 996 274 руб</w:t>
      </w:r>
      <w:proofErr w:type="gramEnd"/>
      <w:r w:rsidR="009A6836" w:rsidRPr="00E5502D">
        <w:t>.,</w:t>
      </w:r>
      <w:r w:rsidR="007159AB" w:rsidRPr="00E5502D">
        <w:rPr>
          <w:bCs/>
        </w:rPr>
        <w:t xml:space="preserve"> приобретены школьные автобусы для </w:t>
      </w:r>
      <w:proofErr w:type="spellStart"/>
      <w:r w:rsidR="007159AB" w:rsidRPr="00E5502D">
        <w:rPr>
          <w:bCs/>
        </w:rPr>
        <w:t>Мошинской</w:t>
      </w:r>
      <w:proofErr w:type="spellEnd"/>
      <w:r w:rsidR="007159AB" w:rsidRPr="00E5502D">
        <w:rPr>
          <w:bCs/>
        </w:rPr>
        <w:t xml:space="preserve"> средней школы и Средней школы №3</w:t>
      </w:r>
      <w:r w:rsidR="009A6836" w:rsidRPr="00E5502D">
        <w:rPr>
          <w:bCs/>
        </w:rPr>
        <w:t xml:space="preserve"> на сумму – 3 977 тыс. руб.,</w:t>
      </w:r>
      <w:r w:rsidR="007159AB" w:rsidRPr="00E5502D">
        <w:t xml:space="preserve"> проведен капитальный ремонт спортивного комплекса в </w:t>
      </w:r>
      <w:proofErr w:type="spellStart"/>
      <w:r w:rsidR="007159AB" w:rsidRPr="00E5502D">
        <w:t>Мошинской</w:t>
      </w:r>
      <w:proofErr w:type="spellEnd"/>
      <w:r w:rsidR="007159AB" w:rsidRPr="00E5502D">
        <w:t xml:space="preserve"> средней школе на сумму  2 103 175  руб</w:t>
      </w:r>
      <w:r w:rsidR="009A6836" w:rsidRPr="00E5502D">
        <w:t>.</w:t>
      </w:r>
    </w:p>
    <w:p w:rsidR="007159AB" w:rsidRPr="00E5502D" w:rsidRDefault="007159AB" w:rsidP="007159AB">
      <w:pPr>
        <w:textAlignment w:val="top"/>
      </w:pPr>
      <w:r w:rsidRPr="00E5502D">
        <w:t xml:space="preserve">Социальная сфера воспроизводит и развивает главное богатство муниципального образования - его человеческий потенциал, человеческий капитал. Одно из важнейших направлений социальной политики заключается в установлении и поддержании общественно необходимого материального и социального положения членов общества, в связи с этим, работа по реализации мер социальной защиты населения, а также поддержки социально уязвимых слоев населения строится в тесном взаимодействии со всеми учреждениями, осуществляющими деятельность на территории Няндомского района. </w:t>
      </w:r>
    </w:p>
    <w:p w:rsidR="007159AB" w:rsidRPr="00E5502D" w:rsidRDefault="007159AB" w:rsidP="007159AB">
      <w:pPr>
        <w:textAlignment w:val="top"/>
      </w:pPr>
      <w:r w:rsidRPr="00E5502D">
        <w:t>В связи с этим, считаем необходимым отметить, что в Территориальном отделе ЗАГС Няндомского района в 2018 году было зарегистрирован 231 новорожденных. Вопреки сложившейся в последние десятилетия традиции девочек в минувшем году родилось больше (126), чем мальчиков (104). По сравнению с 2017 годом в 2018 году наблюдается снижение количества актов о расторжении брака на 12 % (102).</w:t>
      </w:r>
    </w:p>
    <w:p w:rsidR="007159AB" w:rsidRPr="00E5502D" w:rsidRDefault="007159AB" w:rsidP="007159AB">
      <w:pPr>
        <w:textAlignment w:val="top"/>
      </w:pPr>
      <w:r w:rsidRPr="00E5502D">
        <w:lastRenderedPageBreak/>
        <w:t xml:space="preserve">По состоянию на 31 декабря 2018 года на учете в ГУ «Управление пенсионного фонда РФ в </w:t>
      </w:r>
      <w:proofErr w:type="spellStart"/>
      <w:r w:rsidRPr="00E5502D">
        <w:t>Няндомском</w:t>
      </w:r>
      <w:proofErr w:type="spellEnd"/>
      <w:r w:rsidRPr="00E5502D">
        <w:t xml:space="preserve"> районе Архангельской области» состояло 10 652 получателей пенсий. </w:t>
      </w:r>
    </w:p>
    <w:p w:rsidR="007159AB" w:rsidRPr="00E5502D" w:rsidRDefault="007159AB" w:rsidP="007159AB">
      <w:r w:rsidRPr="00E5502D">
        <w:t>За  2018 год в ГКУ АО «Центр занятости населения Няндомского района»  за предоставлением государственных услуг обратилось 4 113 человек, в том числе за  содействием в поиске подходящей работы – 1971 человек, из них признано безработными 873 человек. В течение 2018 года в банк данных Центра занятости населения Няндомского района поступило 1644 вакансий. Из числа заявленных вакансий - большая часть по рабочим специальностям, особенно на предприятия общественного питания. Это повара, кондитеры, пекари,</w:t>
      </w:r>
      <w:r w:rsidR="009A6836" w:rsidRPr="00E5502D">
        <w:t xml:space="preserve"> официанты, кухонные рабочие. </w:t>
      </w:r>
      <w:r w:rsidRPr="00E5502D">
        <w:t xml:space="preserve">Существует спрос на квалифицированных рабочих таких специальностей как водитель автомобиля, повара, продавцы, электромонтеры, </w:t>
      </w:r>
      <w:proofErr w:type="spellStart"/>
      <w:r w:rsidRPr="00E5502D">
        <w:t>электрогазосварщики</w:t>
      </w:r>
      <w:proofErr w:type="spellEnd"/>
      <w:r w:rsidRPr="00E5502D">
        <w:t>. Среди инженерно- технических работников и служащих востребованы врачи, учителя, бухгалтеры. Устойчивый спрос существует на не квалифицированных рабочих: уборщиков помещений, мойщиков посуды, подсобных рабочих, грузчиков, кухонных рабочих.</w:t>
      </w:r>
    </w:p>
    <w:p w:rsidR="007159AB" w:rsidRPr="00E5502D" w:rsidRDefault="007159AB" w:rsidP="007159AB">
      <w:pPr>
        <w:textAlignment w:val="top"/>
      </w:pPr>
      <w:r w:rsidRPr="00E5502D">
        <w:t>Реализация мероприятий по содействию занятости позволила:</w:t>
      </w:r>
    </w:p>
    <w:p w:rsidR="007159AB" w:rsidRPr="00E5502D" w:rsidRDefault="007159AB" w:rsidP="007159AB">
      <w:pPr>
        <w:ind w:firstLine="225"/>
        <w:textAlignment w:val="top"/>
      </w:pPr>
      <w:r w:rsidRPr="00E5502D">
        <w:t xml:space="preserve">- трудоустроить 1306 человек, </w:t>
      </w:r>
    </w:p>
    <w:p w:rsidR="007159AB" w:rsidRPr="00E5502D" w:rsidRDefault="007159AB" w:rsidP="007159AB">
      <w:pPr>
        <w:ind w:firstLine="225"/>
        <w:textAlignment w:val="top"/>
      </w:pPr>
      <w:r w:rsidRPr="00E5502D">
        <w:t>- организовать участие 106 человек в общественных работах;</w:t>
      </w:r>
    </w:p>
    <w:p w:rsidR="007159AB" w:rsidRPr="00E5502D" w:rsidRDefault="007159AB" w:rsidP="007159AB">
      <w:pPr>
        <w:ind w:firstLine="225"/>
        <w:textAlignment w:val="top"/>
      </w:pPr>
      <w:r w:rsidRPr="00E5502D">
        <w:t>- трудоустроить 17 безработных граждан, испытывающих трудности в поиске работы;</w:t>
      </w:r>
    </w:p>
    <w:p w:rsidR="007159AB" w:rsidRPr="00E5502D" w:rsidRDefault="007159AB" w:rsidP="007159AB">
      <w:pPr>
        <w:ind w:firstLine="225"/>
        <w:textAlignment w:val="top"/>
      </w:pPr>
      <w:r w:rsidRPr="00E5502D">
        <w:t xml:space="preserve">- оказать услуги: по социальной адаптации  97 безработным гражданам, по профессиональной ориентации 1274 гражданам, по психологической поддержке  100гражданам, по организации </w:t>
      </w:r>
      <w:proofErr w:type="spellStart"/>
      <w:r w:rsidRPr="00E5502D">
        <w:t>самозанятости</w:t>
      </w:r>
      <w:proofErr w:type="spellEnd"/>
      <w:r w:rsidRPr="00E5502D">
        <w:t xml:space="preserve">  35гражданам. </w:t>
      </w:r>
    </w:p>
    <w:p w:rsidR="007159AB" w:rsidRPr="00E5502D" w:rsidRDefault="007159AB" w:rsidP="007159AB">
      <w:pPr>
        <w:textAlignment w:val="top"/>
      </w:pPr>
      <w:r w:rsidRPr="00E5502D">
        <w:t>Также 1215 гражданам оказаны услуги по информированию о положении на рынке труда, из них 68 в электронном виде. За отчетный период было организовано 20 ярмарки вакансий и учебных рабочих мест, в которых приняли участие 300 человек.</w:t>
      </w:r>
    </w:p>
    <w:p w:rsidR="007159AB" w:rsidRPr="00E5502D" w:rsidRDefault="007159AB" w:rsidP="007159AB">
      <w:pPr>
        <w:textAlignment w:val="top"/>
      </w:pPr>
      <w:r w:rsidRPr="00E5502D">
        <w:t xml:space="preserve">Амбулаторную и стационарную помощь жителям Няндомского района оказывают 3 больницы (2 – в г. Няндома, 1 – в поселке Шалакуша), филиал поликлиники в микрорайоне Каргополь-2 и 22 </w:t>
      </w:r>
      <w:proofErr w:type="spellStart"/>
      <w:r w:rsidRPr="00E5502D">
        <w:t>ФАПа</w:t>
      </w:r>
      <w:proofErr w:type="spellEnd"/>
      <w:r w:rsidRPr="00E5502D">
        <w:t>. На территории Няндомского района осуществляют первую помощь 5 домовых хозяйств. Домовые хозяйства укомплектованы сумкой-укладкой для оказания первой помощи и информационными материалами по оказанию первой помощи при различных состояниях.</w:t>
      </w:r>
    </w:p>
    <w:p w:rsidR="007159AB" w:rsidRPr="00E5502D" w:rsidRDefault="007159AB" w:rsidP="007159AB">
      <w:r w:rsidRPr="00E5502D">
        <w:t>Укомплектованность специалистами составляет 60,8 %, средний возраст врачей – 50 лет. За отчетный период количество обучающихся по целевой контрактной подготовке по медицинским специальностям составило 17 человек. Из них: 11 человек обучаются за счет средств федерального бюджета; 6 человек - за счет областного бюджета.</w:t>
      </w:r>
    </w:p>
    <w:p w:rsidR="007159AB" w:rsidRPr="00E5502D" w:rsidRDefault="007159AB" w:rsidP="007159AB">
      <w:r w:rsidRPr="00E5502D">
        <w:t>Также за отчетный период 74 человек прошли повышение квалификации.</w:t>
      </w:r>
    </w:p>
    <w:p w:rsidR="007159AB" w:rsidRPr="00E5502D" w:rsidRDefault="007159AB" w:rsidP="007159AB">
      <w:r w:rsidRPr="00E5502D">
        <w:t>В 2018 году к работе приступили 4 выпускника, из них 1 человек - на фельдшерско-акушерский пункт и 3 человека - на пункт скорой помощи.</w:t>
      </w:r>
    </w:p>
    <w:p w:rsidR="007159AB" w:rsidRPr="00E5502D" w:rsidRDefault="007159AB" w:rsidP="007159AB">
      <w:r w:rsidRPr="00E5502D">
        <w:lastRenderedPageBreak/>
        <w:t xml:space="preserve">В 2019 году к работе в </w:t>
      </w:r>
      <w:proofErr w:type="spellStart"/>
      <w:r w:rsidRPr="00E5502D">
        <w:t>Няндомской</w:t>
      </w:r>
      <w:proofErr w:type="spellEnd"/>
      <w:r w:rsidRPr="00E5502D">
        <w:t xml:space="preserve"> ЦРБ планируют приступить 3 врача: рентгенолог, психиатр и стоматолог.</w:t>
      </w:r>
    </w:p>
    <w:p w:rsidR="007159AB" w:rsidRPr="00E5502D" w:rsidRDefault="007159AB" w:rsidP="007159AB">
      <w:proofErr w:type="gramStart"/>
      <w:r w:rsidRPr="00E5502D">
        <w:t xml:space="preserve">Врачам – специалистам ГБУЗ АО «Няндомская центральная районная больница» предоставлены 4 служебных жилых помещения. </w:t>
      </w:r>
      <w:proofErr w:type="gramEnd"/>
    </w:p>
    <w:p w:rsidR="007159AB" w:rsidRPr="00E5502D" w:rsidRDefault="007159AB" w:rsidP="007159AB">
      <w:pPr>
        <w:ind w:firstLine="709"/>
      </w:pPr>
      <w:r w:rsidRPr="00E5502D">
        <w:t>В течение 2018 года была проведена диспансеризация 4940 человек, вакцинация от клещевого энцефалита. Проводилась вакцинация от гриппа, всего привито 10 769 человек. Также планово проводились медицинские осмотры несовершеннолетних (6523 детей) и взрослого населения (7 252 человек).</w:t>
      </w:r>
    </w:p>
    <w:p w:rsidR="007159AB" w:rsidRPr="00E5502D" w:rsidRDefault="007159AB" w:rsidP="007159AB">
      <w:proofErr w:type="gramStart"/>
      <w:r w:rsidRPr="00E5502D">
        <w:t xml:space="preserve">В целях оказания поддержки гражданам, оказавшимся в сложной жизненной ситуации, постановлением администрации муниципального образования «Няндомский муниципальный район» от 14 декабря 2018 года №225 утвержден Порядок предоставления компенсации расходов на оплату стоимости проезда к месту лечения и обратно гражданам, нуждающимся в заместительной почечной терапии методом программного гемодиализа, проживающим на территории муниципального образования «Няндомский муниципальный район». </w:t>
      </w:r>
      <w:proofErr w:type="gramEnd"/>
    </w:p>
    <w:p w:rsidR="007159AB" w:rsidRPr="00E5502D" w:rsidRDefault="007159AB" w:rsidP="007159AB">
      <w:pPr>
        <w:ind w:firstLine="567"/>
      </w:pPr>
      <w:r w:rsidRPr="00E5502D">
        <w:t>Основными направлениями деятельности по реализации полномочий администрации МО «Няндомский муниципальный район»  в сфере культуры являются:</w:t>
      </w:r>
    </w:p>
    <w:p w:rsidR="007159AB" w:rsidRPr="00E5502D" w:rsidRDefault="007159AB" w:rsidP="007159AB">
      <w:pPr>
        <w:ind w:firstLine="567"/>
      </w:pPr>
      <w:r w:rsidRPr="00E5502D">
        <w:t>1.Разработка основных направлений муниципальной политики в сфере   культуры;</w:t>
      </w:r>
    </w:p>
    <w:p w:rsidR="007159AB" w:rsidRPr="00E5502D" w:rsidRDefault="007159AB" w:rsidP="007159AB">
      <w:pPr>
        <w:ind w:firstLine="567"/>
      </w:pPr>
      <w:r w:rsidRPr="00E5502D">
        <w:t>2.Создание необходимых условий для предоставления жителям  поселений  качественных муниципальных услуг, предоставляемых в сфере культуры;</w:t>
      </w:r>
    </w:p>
    <w:p w:rsidR="007159AB" w:rsidRPr="00E5502D" w:rsidRDefault="007159AB" w:rsidP="007159AB">
      <w:pPr>
        <w:ind w:firstLine="567"/>
      </w:pPr>
      <w:r w:rsidRPr="00E5502D">
        <w:t>3. Содействие сохранению и популяризация культурного наследия;</w:t>
      </w:r>
    </w:p>
    <w:p w:rsidR="007159AB" w:rsidRPr="00E5502D" w:rsidRDefault="007159AB" w:rsidP="007159AB">
      <w:pPr>
        <w:ind w:firstLine="567"/>
      </w:pPr>
      <w:r w:rsidRPr="00E5502D">
        <w:t>4. Развитие сети учреждений культуры, создание условий для их деятельности;</w:t>
      </w:r>
    </w:p>
    <w:p w:rsidR="007159AB" w:rsidRPr="00E5502D" w:rsidRDefault="007159AB" w:rsidP="007159AB">
      <w:pPr>
        <w:ind w:firstLine="567"/>
      </w:pPr>
      <w:r w:rsidRPr="00E5502D">
        <w:t>5. Мониторинг  деятельности  учреждений культуры;</w:t>
      </w:r>
    </w:p>
    <w:p w:rsidR="007159AB" w:rsidRPr="00E5502D" w:rsidRDefault="007159AB" w:rsidP="007159AB">
      <w:pPr>
        <w:ind w:firstLine="567"/>
      </w:pPr>
      <w:r w:rsidRPr="00E5502D">
        <w:t>6. Организация районных культурно – массовых, общественно – значимых мероприятий.</w:t>
      </w:r>
    </w:p>
    <w:p w:rsidR="007159AB" w:rsidRPr="00E5502D" w:rsidRDefault="007159AB" w:rsidP="007159AB">
      <w:pPr>
        <w:ind w:firstLine="567"/>
      </w:pPr>
      <w:r w:rsidRPr="00E5502D">
        <w:t xml:space="preserve">На сегодняшний день территории Няндомского района функционирует 1 муниципальное бюджетное учреждение культуры библиотечной направленности «Няндомская центральная районная библиотека»,  которое имеет в своем составе 1 структурное  подразделение «Молодёжный ресурсный центр «Стар UP »  и  16 библиотек. </w:t>
      </w:r>
      <w:proofErr w:type="gramStart"/>
      <w:r w:rsidRPr="00E5502D">
        <w:t>А также 1 учреждение культуры  в сфере культурно - досугового обслуживания населения  –  МБУК  «Няндомский районный центр культуры и спорта», которое в своём составе имеет 3 структурных подразделения (структурное подразделение «Мошинское»,  «</w:t>
      </w:r>
      <w:proofErr w:type="spellStart"/>
      <w:r w:rsidRPr="00E5502D">
        <w:t>Шалакушское</w:t>
      </w:r>
      <w:proofErr w:type="spellEnd"/>
      <w:r w:rsidRPr="00E5502D">
        <w:t xml:space="preserve">», «Краеведческий центр «Дом </w:t>
      </w:r>
      <w:proofErr w:type="spellStart"/>
      <w:r w:rsidRPr="00E5502D">
        <w:t>Няна</w:t>
      </w:r>
      <w:proofErr w:type="spellEnd"/>
      <w:r w:rsidRPr="00E5502D">
        <w:t xml:space="preserve">»   и   13 подведомственных учреждений (клубов). </w:t>
      </w:r>
      <w:proofErr w:type="gramEnd"/>
    </w:p>
    <w:p w:rsidR="007159AB" w:rsidRPr="00E5502D" w:rsidRDefault="007159AB" w:rsidP="007159AB">
      <w:pPr>
        <w:ind w:firstLine="567"/>
      </w:pPr>
      <w:r w:rsidRPr="00E5502D">
        <w:t>В настоящее время общая численность работников  учреждений культурн</w:t>
      </w:r>
      <w:proofErr w:type="gramStart"/>
      <w:r w:rsidRPr="00E5502D">
        <w:t>о-</w:t>
      </w:r>
      <w:proofErr w:type="gramEnd"/>
      <w:r w:rsidRPr="00E5502D">
        <w:t xml:space="preserve"> досуговой и библиотечной сферы составляет - 124  человека.</w:t>
      </w:r>
    </w:p>
    <w:p w:rsidR="007159AB" w:rsidRPr="00E5502D" w:rsidRDefault="007159AB" w:rsidP="007159AB">
      <w:pPr>
        <w:ind w:firstLine="567"/>
      </w:pPr>
      <w:r w:rsidRPr="00E5502D">
        <w:t>Уровень средней заработной платы работников культуры  по итогам 2018 года составил – 37 714, 06 рублей.</w:t>
      </w:r>
    </w:p>
    <w:p w:rsidR="007159AB" w:rsidRPr="00E5502D" w:rsidRDefault="007159AB" w:rsidP="007159AB">
      <w:pPr>
        <w:ind w:firstLine="567"/>
      </w:pPr>
      <w:r w:rsidRPr="00E5502D">
        <w:t>По итогам работы за 2018 год необходимо отметить выполнение и перевыполнение количественных и качественных показателей деятельности муниципальных учреждений культуры. Наиболее значимыми среди них являются:</w:t>
      </w:r>
    </w:p>
    <w:p w:rsidR="007159AB" w:rsidRPr="00E5502D" w:rsidRDefault="007159AB" w:rsidP="007159AB">
      <w:pPr>
        <w:ind w:firstLine="567"/>
      </w:pPr>
      <w:r w:rsidRPr="00E5502D">
        <w:lastRenderedPageBreak/>
        <w:t>- перевыполнение количественного показателя «Показ концертов и концертных программ» на  50 %  -  на 174 ед. (это больше, чем запланировано в текущем году в рамках муниципального задания);</w:t>
      </w:r>
    </w:p>
    <w:p w:rsidR="007159AB" w:rsidRPr="00E5502D" w:rsidRDefault="007159AB" w:rsidP="007159AB">
      <w:pPr>
        <w:ind w:firstLine="567"/>
      </w:pPr>
      <w:r w:rsidRPr="00E5502D">
        <w:t>- значительное увеличение (на 43 %) количества зрителей на показах концертов и концертных программ -  44 366 человек.</w:t>
      </w:r>
    </w:p>
    <w:p w:rsidR="007159AB" w:rsidRPr="00E5502D" w:rsidRDefault="007159AB" w:rsidP="007159AB">
      <w:pPr>
        <w:ind w:firstLine="567"/>
      </w:pPr>
      <w:r w:rsidRPr="00E5502D">
        <w:t>Общее количество пользователей библиотек в 2018 году составило: 6 668 человек, число посещений библиотеки составило: 75 585, число удаленных обращений – 9 926, количество выданных документов – 130 423  экземпляров книг и журналов, справок – 11 048.</w:t>
      </w:r>
    </w:p>
    <w:p w:rsidR="007159AB" w:rsidRPr="00E5502D" w:rsidRDefault="007159AB" w:rsidP="007159AB">
      <w:pPr>
        <w:ind w:firstLine="567"/>
      </w:pPr>
      <w:r w:rsidRPr="00E5502D">
        <w:t>На территории Няндомского района  на 100%  реализована муниципальная программа   «Развитие культуры и сохранение культурного наследия на территории муниципального образования «Няндомский муниципальный район» на 2016 – 2021 годы». В 2018 году муниципальное образование «Няндомский муниципальный район» приняло участие в следующих областных конкурсах:</w:t>
      </w:r>
    </w:p>
    <w:p w:rsidR="007159AB" w:rsidRPr="00E5502D" w:rsidRDefault="007159AB" w:rsidP="007159AB">
      <w:pPr>
        <w:ind w:firstLine="567"/>
      </w:pPr>
      <w:r w:rsidRPr="00E5502D">
        <w:t xml:space="preserve">- конкурс на предоставление субсидии на обеспечение развития и укрепление материально-технической базы муниципальных домов культуры  муниципальных образований Архангельской области. </w:t>
      </w:r>
    </w:p>
    <w:p w:rsidR="007159AB" w:rsidRPr="00E5502D" w:rsidRDefault="007159AB" w:rsidP="007159AB">
      <w:pPr>
        <w:ind w:firstLine="567"/>
      </w:pPr>
      <w:r w:rsidRPr="00E5502D">
        <w:t xml:space="preserve">По результатам конкурса, муниципальному образованию «Няндомский муниципальный район» была доведена субсидия 403,8 тыс. руб., на обеспечение развития и укрепление материально – технической базы в рамках реализации проекта «Местный Дом культуры». </w:t>
      </w:r>
      <w:proofErr w:type="spellStart"/>
      <w:r w:rsidRPr="00E5502D">
        <w:t>Софинансирование</w:t>
      </w:r>
      <w:proofErr w:type="spellEnd"/>
      <w:r w:rsidRPr="00E5502D">
        <w:t xml:space="preserve"> </w:t>
      </w:r>
      <w:r w:rsidR="009A6836" w:rsidRPr="00E5502D">
        <w:t xml:space="preserve">из городского бюджета </w:t>
      </w:r>
      <w:r w:rsidRPr="00E5502D">
        <w:t>составило 363,4 тыс. руб</w:t>
      </w:r>
      <w:proofErr w:type="gramStart"/>
      <w:r w:rsidRPr="00E5502D">
        <w:t xml:space="preserve">.. </w:t>
      </w:r>
      <w:proofErr w:type="gramEnd"/>
      <w:r w:rsidRPr="00E5502D">
        <w:t>На выделенные средства произведены ремонтные работы кровли здания МБУК «НРЦКС»;</w:t>
      </w:r>
    </w:p>
    <w:p w:rsidR="007159AB" w:rsidRPr="00E5502D" w:rsidRDefault="007159AB" w:rsidP="007159AB">
      <w:pPr>
        <w:ind w:firstLine="567"/>
      </w:pPr>
      <w:r w:rsidRPr="00E5502D">
        <w:t>- конкурс на предоставление субсидий бюджетам муниципальных образований Архангельской области на комплектование книжных фондов общедоступных библиотек муниципальных образований Архангельской области. По результатам конкурса, муниципальному образованию «Няндомский муниципальный район» была доведена су</w:t>
      </w:r>
      <w:r w:rsidR="009A6836" w:rsidRPr="00E5502D">
        <w:t>бсидия в размере 15,1 тыс. руб</w:t>
      </w:r>
      <w:r w:rsidRPr="00E5502D">
        <w:t>. На выделенные средства МБУК «Няндомская центральная районная библиотека» приобрела детскую художественную литературу;</w:t>
      </w:r>
    </w:p>
    <w:p w:rsidR="007159AB" w:rsidRPr="00E5502D" w:rsidRDefault="007159AB" w:rsidP="007159AB">
      <w:pPr>
        <w:ind w:firstLine="567"/>
      </w:pPr>
      <w:r w:rsidRPr="00E5502D">
        <w:t xml:space="preserve">- конкурс на предоставление субсидий бюджетам муниципальных районов и городских округов Архангельской области на проведение мероприятий по подключению общедоступных библиотек муниципальных образований Архангельской области к информационно-телекоммуникационной сети «Интернет» и развитие системы библиотечного дела с учетом задачи расширения информационных технологий и оцифровки. По результатам конкурса, муниципальному образованию «Няндомский муниципальный район» была доведена субсидия из областного бюджета в размере  838,9 тыс. руб. </w:t>
      </w:r>
      <w:proofErr w:type="spellStart"/>
      <w:r w:rsidRPr="00E5502D">
        <w:t>Софинансирование</w:t>
      </w:r>
      <w:proofErr w:type="spellEnd"/>
      <w:r w:rsidRPr="00E5502D">
        <w:t xml:space="preserve"> из местного бюджета составило 44,2 тыс. руб. На выделенные средства были проведены мероприятия по подключению общедоступных библиотек к информационно-телекоммуникационной сети «Интернет». В 2018 году были подключены 14 библиотек к сети Интернет. Таким образом, можно отметить, что все библиотеки Няндомского района подключены к сети Интернет, и на их базе созданы Центры общественного доступа. </w:t>
      </w:r>
    </w:p>
    <w:p w:rsidR="007159AB" w:rsidRPr="00E5502D" w:rsidRDefault="007159AB" w:rsidP="007159AB">
      <w:pPr>
        <w:ind w:firstLine="567"/>
      </w:pPr>
      <w:r w:rsidRPr="00E5502D">
        <w:lastRenderedPageBreak/>
        <w:t>На базе муниципальных учреждений куль</w:t>
      </w:r>
      <w:r w:rsidR="009A6836" w:rsidRPr="00E5502D">
        <w:t xml:space="preserve">туры осуществляют деятельность </w:t>
      </w:r>
      <w:r w:rsidRPr="00E5502D">
        <w:t xml:space="preserve">52 клубных формирования, из них 30 - в сельской местности. Численность  участников клубных формирований составила 1 212 человек. </w:t>
      </w:r>
    </w:p>
    <w:p w:rsidR="007159AB" w:rsidRPr="00E5502D" w:rsidRDefault="007159AB" w:rsidP="007159AB">
      <w:pPr>
        <w:ind w:firstLine="567"/>
      </w:pPr>
      <w:r w:rsidRPr="00E5502D">
        <w:t xml:space="preserve">Среди творческих коллективов района два имеют почётное звание  «образцовый»:  «Саночки», «Вдохновение». </w:t>
      </w:r>
    </w:p>
    <w:p w:rsidR="007159AB" w:rsidRPr="00E5502D" w:rsidRDefault="007159AB" w:rsidP="007159AB">
      <w:pPr>
        <w:ind w:firstLine="567"/>
      </w:pPr>
      <w:r w:rsidRPr="00E5502D">
        <w:t xml:space="preserve">В течение года представители учреждений культуры района представляли </w:t>
      </w:r>
      <w:proofErr w:type="spellStart"/>
      <w:r w:rsidRPr="00E5502D">
        <w:t>Нячндомский</w:t>
      </w:r>
      <w:proofErr w:type="spellEnd"/>
      <w:r w:rsidRPr="00E5502D">
        <w:t xml:space="preserve"> район на мероприятиях областного, международного, всероссийского уровней, становясь победителями. </w:t>
      </w:r>
    </w:p>
    <w:p w:rsidR="007159AB" w:rsidRPr="00E5502D" w:rsidRDefault="007159AB" w:rsidP="007159AB">
      <w:pPr>
        <w:ind w:firstLine="567"/>
      </w:pPr>
      <w:r w:rsidRPr="00E5502D">
        <w:t>В последнее время сделан существенный переход к  планированию циклов  мероприятий для обеспечения досуга жителей и гостей Няндомского района в каникулярное и праздничное время. В связи с этим, необходимо отметить успешно реализованные проекты, представляющие собой циклы мероприятий: «Вот оно какое, наше лето!» (по организации досуга детей в период летних каникул), Цикл мероприятий, посвященных празднованию Нового года и Рождества Христова «</w:t>
      </w:r>
      <w:proofErr w:type="gramStart"/>
      <w:r w:rsidRPr="00E5502D">
        <w:t>Кабы</w:t>
      </w:r>
      <w:proofErr w:type="gramEnd"/>
      <w:r w:rsidRPr="00E5502D">
        <w:t xml:space="preserve"> не было зимы…», цикл мероприятий, посвященных празднованию Широкой Масленицы. </w:t>
      </w:r>
    </w:p>
    <w:p w:rsidR="007159AB" w:rsidRPr="00E5502D" w:rsidRDefault="007159AB" w:rsidP="007159AB">
      <w:pPr>
        <w:ind w:firstLine="567"/>
      </w:pPr>
      <w:r w:rsidRPr="00E5502D">
        <w:t xml:space="preserve">Среди наиболее зрелищных и массовых мероприятий, прошедших на территории района, необходимо отметить: </w:t>
      </w:r>
      <w:proofErr w:type="gramStart"/>
      <w:r w:rsidRPr="00E5502D">
        <w:t xml:space="preserve">Международный конкурс «Страна Созвучия», Всероссийский конкурс «Пой, певец!», Областной конкурс – фестиваль юных вокалистов «Кораблик надежды», Районный конкурс вокалистов для сельских учреждений культуры «Февральская карусель,  Районный фестиваль </w:t>
      </w:r>
      <w:proofErr w:type="spellStart"/>
      <w:r w:rsidRPr="00E5502D">
        <w:t>черлидеров</w:t>
      </w:r>
      <w:proofErr w:type="spellEnd"/>
      <w:r w:rsidRPr="00E5502D">
        <w:t xml:space="preserve">,  Районный конкурс чтецов «Его поэзия жива», посвященный памяти поэта – земляка Д.А. Ушакова, День города «На постоялом дворе у </w:t>
      </w:r>
      <w:proofErr w:type="spellStart"/>
      <w:r w:rsidRPr="00E5502D">
        <w:t>Няна</w:t>
      </w:r>
      <w:proofErr w:type="spellEnd"/>
      <w:r w:rsidRPr="00E5502D">
        <w:t xml:space="preserve">». 100 -  </w:t>
      </w:r>
      <w:proofErr w:type="spellStart"/>
      <w:r w:rsidRPr="00E5502D">
        <w:t>летию</w:t>
      </w:r>
      <w:proofErr w:type="spellEnd"/>
      <w:r w:rsidRPr="00E5502D">
        <w:t xml:space="preserve"> со дня образования  Комсомольской  организации  было посвящено торжественное мероприятие с участием</w:t>
      </w:r>
      <w:proofErr w:type="gramEnd"/>
      <w:r w:rsidRPr="00E5502D">
        <w:t xml:space="preserve"> творческих коллективов города и района, ветеранов пионерского и комсомольского движения. </w:t>
      </w:r>
    </w:p>
    <w:p w:rsidR="007159AB" w:rsidRPr="00E5502D" w:rsidRDefault="007159AB" w:rsidP="007159AB">
      <w:pPr>
        <w:ind w:firstLine="567"/>
      </w:pPr>
      <w:r w:rsidRPr="00E5502D">
        <w:t xml:space="preserve">Традиционно обширный цикл мероприятий был посвящен празднованию очередной годовщины Победы советского народа в Великой Отечественной войне. Стали по – настоящему брендовыми такие мероприятия как: православно - патриотический фестиваль «Благодатное небо»; Межрайонный фестиваль фольклора «Звонница», соревнования по подледной ловле рыбы «Шесть </w:t>
      </w:r>
      <w:proofErr w:type="spellStart"/>
      <w:r w:rsidRPr="00E5502D">
        <w:t>окушков</w:t>
      </w:r>
      <w:proofErr w:type="spellEnd"/>
      <w:r w:rsidRPr="00E5502D">
        <w:t>»  и  «</w:t>
      </w:r>
      <w:proofErr w:type="spellStart"/>
      <w:r w:rsidRPr="00E5502D">
        <w:t>Матьзерский</w:t>
      </w:r>
      <w:proofErr w:type="spellEnd"/>
      <w:r w:rsidRPr="00E5502D">
        <w:t xml:space="preserve">  ёрш». </w:t>
      </w:r>
      <w:proofErr w:type="spellStart"/>
      <w:r w:rsidRPr="00E5502D">
        <w:t>Продолжидась</w:t>
      </w:r>
      <w:proofErr w:type="spellEnd"/>
      <w:r w:rsidRPr="00E5502D">
        <w:t xml:space="preserve"> реализация проекта «Няндомский район – Комариное царство – Озерное государство». Проект был успешно представлен в рамках культурной программы </w:t>
      </w:r>
      <w:proofErr w:type="spellStart"/>
      <w:r w:rsidRPr="00E5502D">
        <w:t>Маргаритинской</w:t>
      </w:r>
      <w:proofErr w:type="spellEnd"/>
      <w:r w:rsidRPr="00E5502D">
        <w:t xml:space="preserve"> ярмарки в г. Архангельск. Кроме этого, в рамках в рамках данного проекта прошел I Межрайонный детский инклюзивный фестиваль «Звонкие ладошки», в котором приняли участие более 30 детей, в том числе и с ограниченными возможностями. Гостеприимные хозяева - Комар Комарович и Лукерья </w:t>
      </w:r>
      <w:proofErr w:type="spellStart"/>
      <w:r w:rsidRPr="00E5502D">
        <w:t>Комарница</w:t>
      </w:r>
      <w:proofErr w:type="spellEnd"/>
      <w:r w:rsidRPr="00E5502D">
        <w:t xml:space="preserve">  встречали гостей из </w:t>
      </w:r>
      <w:proofErr w:type="spellStart"/>
      <w:r w:rsidRPr="00E5502D">
        <w:t>Няндомы</w:t>
      </w:r>
      <w:proofErr w:type="spellEnd"/>
      <w:r w:rsidRPr="00E5502D">
        <w:t>, Коноши и Каргополя.</w:t>
      </w:r>
    </w:p>
    <w:p w:rsidR="007159AB" w:rsidRPr="00E5502D" w:rsidRDefault="007159AB" w:rsidP="007159AB">
      <w:pPr>
        <w:ind w:firstLine="567"/>
      </w:pPr>
      <w:r w:rsidRPr="00E5502D">
        <w:t xml:space="preserve">Всего на территории Няндомского района прошло более 500 мероприятий творческой и </w:t>
      </w:r>
      <w:proofErr w:type="spellStart"/>
      <w:r w:rsidRPr="00E5502D">
        <w:t>гражданско</w:t>
      </w:r>
      <w:proofErr w:type="spellEnd"/>
      <w:r w:rsidRPr="00E5502D">
        <w:t xml:space="preserve"> - патриотической направленности, в которых приняло участие  более 25 тыс. человек гостей и жителей города и района. </w:t>
      </w:r>
    </w:p>
    <w:p w:rsidR="007159AB" w:rsidRPr="00E5502D" w:rsidRDefault="007159AB" w:rsidP="007159AB">
      <w:pPr>
        <w:ind w:firstLine="567"/>
      </w:pPr>
      <w:proofErr w:type="gramStart"/>
      <w:r w:rsidRPr="00E5502D">
        <w:t xml:space="preserve">В целях проведения совместной работы по вопросам духовно – нравственного и патриотического воспитания детей и молодежи в 2018 году  продолжено </w:t>
      </w:r>
      <w:r w:rsidRPr="00E5502D">
        <w:lastRenderedPageBreak/>
        <w:t xml:space="preserve">сотрудничество  между администрацией муниципального образования «Няндомский муниципальный район» и Местной православной религиозной организацией Приход храма святых преподобных Зосимы, </w:t>
      </w:r>
      <w:proofErr w:type="spellStart"/>
      <w:r w:rsidRPr="00E5502D">
        <w:t>Савватия</w:t>
      </w:r>
      <w:proofErr w:type="spellEnd"/>
      <w:r w:rsidRPr="00E5502D">
        <w:t xml:space="preserve"> и Германа </w:t>
      </w:r>
      <w:proofErr w:type="spellStart"/>
      <w:r w:rsidRPr="00E5502D">
        <w:t>соловецких</w:t>
      </w:r>
      <w:proofErr w:type="spellEnd"/>
      <w:r w:rsidRPr="00E5502D">
        <w:t xml:space="preserve"> чудотворцев г. Няндома Няндомского района Архангельской области </w:t>
      </w:r>
      <w:proofErr w:type="spellStart"/>
      <w:r w:rsidRPr="00E5502D">
        <w:t>Котласской</w:t>
      </w:r>
      <w:proofErr w:type="spellEnd"/>
      <w:r w:rsidRPr="00E5502D">
        <w:t xml:space="preserve"> епархии Русской православной Церкви (Московский Патриархат) в рамках  соглашения  о сотрудничестве.  </w:t>
      </w:r>
      <w:proofErr w:type="gramEnd"/>
    </w:p>
    <w:p w:rsidR="007159AB" w:rsidRPr="00E5502D" w:rsidRDefault="007159AB" w:rsidP="007159AB">
      <w:pPr>
        <w:ind w:firstLine="567"/>
      </w:pPr>
      <w:r w:rsidRPr="00E5502D">
        <w:t xml:space="preserve">Няндомский район обладает всеми необходимыми  ресурсами для развития туризма, сочетающего возможности природно-экологического, исторического, спортивного, сельского, паломнического, культурно - познавательного и научно-исследовательского направлений.   </w:t>
      </w:r>
    </w:p>
    <w:p w:rsidR="007159AB" w:rsidRPr="00E5502D" w:rsidRDefault="007159AB" w:rsidP="007159AB">
      <w:pPr>
        <w:ind w:firstLine="567"/>
      </w:pPr>
      <w:r w:rsidRPr="00E5502D">
        <w:t xml:space="preserve">На территории Няндомского района был открыт новый туристический маршрут «Святые </w:t>
      </w:r>
      <w:proofErr w:type="spellStart"/>
      <w:r w:rsidRPr="00E5502D">
        <w:t>Няндомской</w:t>
      </w:r>
      <w:proofErr w:type="spellEnd"/>
      <w:r w:rsidRPr="00E5502D">
        <w:t xml:space="preserve"> земли». Маршрут включает в себя следующие экскурсии:</w:t>
      </w:r>
    </w:p>
    <w:p w:rsidR="007159AB" w:rsidRPr="00E5502D" w:rsidRDefault="007159AB" w:rsidP="007159AB">
      <w:pPr>
        <w:ind w:firstLine="567"/>
      </w:pPr>
      <w:r w:rsidRPr="00E5502D">
        <w:t xml:space="preserve">1. Прогулка по Шенкурскому тракту и рассказ о деревнях </w:t>
      </w:r>
      <w:proofErr w:type="spellStart"/>
      <w:r w:rsidRPr="00E5502D">
        <w:t>Нименьгского</w:t>
      </w:r>
      <w:proofErr w:type="spellEnd"/>
      <w:r w:rsidRPr="00E5502D">
        <w:t xml:space="preserve"> погоста;</w:t>
      </w:r>
    </w:p>
    <w:p w:rsidR="007159AB" w:rsidRPr="00E5502D" w:rsidRDefault="007159AB" w:rsidP="007159AB">
      <w:pPr>
        <w:ind w:firstLine="567"/>
      </w:pPr>
      <w:r w:rsidRPr="00E5502D">
        <w:t xml:space="preserve">2. «Избранник божий и народа» - посещение Храма Преображения Господня и </w:t>
      </w:r>
      <w:proofErr w:type="spellStart"/>
      <w:r w:rsidRPr="00E5502D">
        <w:t>Нименьгского</w:t>
      </w:r>
      <w:proofErr w:type="spellEnd"/>
      <w:r w:rsidRPr="00E5502D">
        <w:t xml:space="preserve"> </w:t>
      </w:r>
      <w:proofErr w:type="spellStart"/>
      <w:r w:rsidRPr="00E5502D">
        <w:t>одноклассного</w:t>
      </w:r>
      <w:proofErr w:type="spellEnd"/>
      <w:r w:rsidRPr="00E5502D">
        <w:t xml:space="preserve"> сельского училища, здания 1878 года постройки и рассказ о священномученике Вениамине – митрополите Петроградского и </w:t>
      </w:r>
      <w:proofErr w:type="spellStart"/>
      <w:r w:rsidRPr="00E5502D">
        <w:t>Гводовского</w:t>
      </w:r>
      <w:proofErr w:type="spellEnd"/>
      <w:r w:rsidRPr="00E5502D">
        <w:t>;</w:t>
      </w:r>
    </w:p>
    <w:p w:rsidR="007159AB" w:rsidRPr="00E5502D" w:rsidRDefault="007159AB" w:rsidP="007159AB">
      <w:pPr>
        <w:ind w:firstLine="567"/>
      </w:pPr>
      <w:r w:rsidRPr="00E5502D">
        <w:t>3. «Не стоит деревня без праведника» - рассказ о носителе русского фольклора, сказочнике   в седьмом поколении П.Н. Богданове, посещение места его захоронения на берегу озера Боровое;</w:t>
      </w:r>
    </w:p>
    <w:p w:rsidR="007159AB" w:rsidRPr="00E5502D" w:rsidRDefault="007159AB" w:rsidP="007159AB">
      <w:pPr>
        <w:ind w:firstLine="567"/>
      </w:pPr>
      <w:r w:rsidRPr="00E5502D">
        <w:t>4. Посещение музейной комнаты в Андреевском сельском клубе и рассказ об истории деревни;</w:t>
      </w:r>
    </w:p>
    <w:p w:rsidR="007159AB" w:rsidRPr="00E5502D" w:rsidRDefault="007159AB" w:rsidP="007159AB">
      <w:pPr>
        <w:ind w:firstLine="567"/>
      </w:pPr>
      <w:r w:rsidRPr="00E5502D">
        <w:t xml:space="preserve">5. Посещение святого источника Александра </w:t>
      </w:r>
      <w:proofErr w:type="spellStart"/>
      <w:r w:rsidRPr="00E5502D">
        <w:t>Ошевенского</w:t>
      </w:r>
      <w:proofErr w:type="spellEnd"/>
      <w:r w:rsidRPr="00E5502D">
        <w:t xml:space="preserve"> и рассказ о легенде возникновения родника.</w:t>
      </w:r>
    </w:p>
    <w:p w:rsidR="007159AB" w:rsidRPr="00E5502D" w:rsidRDefault="007159AB" w:rsidP="007159AB">
      <w:pPr>
        <w:ind w:firstLine="567"/>
      </w:pPr>
      <w:r w:rsidRPr="00E5502D">
        <w:t xml:space="preserve">В сентябре 2018 года была продолжена работа по изготовлению и установке  информационных стендов на улицах города Няндома, так  по  улице Красноармейская установлен  стенд  «Путешествие в прошлое </w:t>
      </w:r>
      <w:proofErr w:type="spellStart"/>
      <w:r w:rsidRPr="00E5502D">
        <w:t>Няндомы</w:t>
      </w:r>
      <w:proofErr w:type="spellEnd"/>
      <w:r w:rsidRPr="00E5502D">
        <w:t xml:space="preserve">». Главная цель проекта: рассказать о положительном облике </w:t>
      </w:r>
      <w:proofErr w:type="spellStart"/>
      <w:r w:rsidRPr="00E5502D">
        <w:t>Няндомы</w:t>
      </w:r>
      <w:proofErr w:type="spellEnd"/>
      <w:r w:rsidRPr="00E5502D">
        <w:t>, показать красоту и архитектуру  ее зданий, напомнить жителям о культурной и духовной составляющей горожан.</w:t>
      </w:r>
    </w:p>
    <w:p w:rsidR="007159AB" w:rsidRPr="00E5502D" w:rsidRDefault="007159AB" w:rsidP="007159AB">
      <w:pPr>
        <w:ind w:firstLine="567"/>
      </w:pPr>
      <w:r w:rsidRPr="00E5502D">
        <w:t xml:space="preserve"> Также  продолжена работа по реализации туристического маршрута «Савва Мамонтов и его Няндома».  Прошли работы  по восстановлению элементов декора здания Совета ветеранов (</w:t>
      </w:r>
      <w:proofErr w:type="spellStart"/>
      <w:r w:rsidRPr="00E5502D">
        <w:t>сандрики</w:t>
      </w:r>
      <w:proofErr w:type="spellEnd"/>
      <w:r w:rsidRPr="00E5502D">
        <w:t xml:space="preserve">, кронштейны, подоконники по периметру крыши и вокруг окон). </w:t>
      </w:r>
    </w:p>
    <w:p w:rsidR="007159AB" w:rsidRPr="00E5502D" w:rsidRDefault="007159AB" w:rsidP="007159AB">
      <w:pPr>
        <w:ind w:firstLine="567"/>
      </w:pPr>
      <w:r w:rsidRPr="00E5502D">
        <w:t xml:space="preserve">Издана детская книжка-раскраска с рассказом об истории </w:t>
      </w:r>
      <w:proofErr w:type="spellStart"/>
      <w:r w:rsidRPr="00E5502D">
        <w:t>Няндомы</w:t>
      </w:r>
      <w:proofErr w:type="spellEnd"/>
      <w:r w:rsidRPr="00E5502D">
        <w:t xml:space="preserve">. </w:t>
      </w:r>
    </w:p>
    <w:p w:rsidR="007159AB" w:rsidRPr="00E5502D" w:rsidRDefault="007159AB" w:rsidP="007159AB">
      <w:pPr>
        <w:ind w:firstLine="567"/>
        <w:rPr>
          <w:kern w:val="2"/>
        </w:rPr>
      </w:pPr>
      <w:r w:rsidRPr="00E5502D">
        <w:rPr>
          <w:kern w:val="2"/>
        </w:rPr>
        <w:t xml:space="preserve">Деятельность в сфере молодежной политики на территории Няндомского района  в 2018 году велась  на основе программно-целевого метода, что предполагает объединение усилий органов местного самоуправления, учреждений и организаций, общественных объединений на территории района. </w:t>
      </w:r>
    </w:p>
    <w:p w:rsidR="007159AB" w:rsidRPr="00E5502D" w:rsidRDefault="007159AB" w:rsidP="007159AB">
      <w:pPr>
        <w:ind w:firstLine="567"/>
        <w:rPr>
          <w:kern w:val="2"/>
        </w:rPr>
      </w:pPr>
      <w:r w:rsidRPr="00E5502D">
        <w:rPr>
          <w:kern w:val="2"/>
        </w:rPr>
        <w:t>Ключевые направления в работе с молодежью на 2018 год согласно программе:</w:t>
      </w:r>
    </w:p>
    <w:p w:rsidR="007159AB" w:rsidRPr="00E5502D" w:rsidRDefault="007159AB" w:rsidP="007159AB">
      <w:pPr>
        <w:ind w:firstLine="567"/>
        <w:rPr>
          <w:kern w:val="2"/>
        </w:rPr>
      </w:pPr>
      <w:r w:rsidRPr="00E5502D">
        <w:rPr>
          <w:kern w:val="2"/>
        </w:rPr>
        <w:t>1. Гражданин России;</w:t>
      </w:r>
    </w:p>
    <w:p w:rsidR="007159AB" w:rsidRPr="00E5502D" w:rsidRDefault="007159AB" w:rsidP="007159AB">
      <w:pPr>
        <w:ind w:firstLine="567"/>
        <w:rPr>
          <w:kern w:val="2"/>
        </w:rPr>
      </w:pPr>
      <w:r w:rsidRPr="00E5502D">
        <w:rPr>
          <w:kern w:val="2"/>
        </w:rPr>
        <w:t>2. Профессионализм молодых;</w:t>
      </w:r>
    </w:p>
    <w:p w:rsidR="007159AB" w:rsidRPr="00E5502D" w:rsidRDefault="007159AB" w:rsidP="007159AB">
      <w:pPr>
        <w:ind w:firstLine="567"/>
        <w:rPr>
          <w:kern w:val="2"/>
        </w:rPr>
      </w:pPr>
      <w:r w:rsidRPr="00E5502D">
        <w:rPr>
          <w:kern w:val="2"/>
        </w:rPr>
        <w:t>3. Профилактика негативных проявлений в молодёжной среде;</w:t>
      </w:r>
    </w:p>
    <w:p w:rsidR="007159AB" w:rsidRPr="00E5502D" w:rsidRDefault="007159AB" w:rsidP="007159AB">
      <w:pPr>
        <w:ind w:firstLine="567"/>
        <w:rPr>
          <w:kern w:val="2"/>
        </w:rPr>
      </w:pPr>
      <w:r w:rsidRPr="00E5502D">
        <w:rPr>
          <w:kern w:val="2"/>
        </w:rPr>
        <w:lastRenderedPageBreak/>
        <w:t>4. Творчество молодых;</w:t>
      </w:r>
    </w:p>
    <w:p w:rsidR="007159AB" w:rsidRPr="00E5502D" w:rsidRDefault="007159AB" w:rsidP="007159AB">
      <w:pPr>
        <w:ind w:firstLine="567"/>
        <w:rPr>
          <w:kern w:val="2"/>
        </w:rPr>
      </w:pPr>
      <w:r w:rsidRPr="00E5502D">
        <w:rPr>
          <w:kern w:val="2"/>
        </w:rPr>
        <w:t>5. Молодая семья;</w:t>
      </w:r>
    </w:p>
    <w:p w:rsidR="007159AB" w:rsidRPr="00E5502D" w:rsidRDefault="007159AB" w:rsidP="007159AB">
      <w:pPr>
        <w:ind w:firstLine="567"/>
        <w:rPr>
          <w:kern w:val="2"/>
        </w:rPr>
      </w:pPr>
      <w:r w:rsidRPr="00E5502D">
        <w:rPr>
          <w:kern w:val="2"/>
        </w:rPr>
        <w:t>6. Информационное обеспечение программы.</w:t>
      </w:r>
    </w:p>
    <w:p w:rsidR="007159AB" w:rsidRPr="00E5502D" w:rsidRDefault="007159AB" w:rsidP="007159AB">
      <w:pPr>
        <w:ind w:firstLine="567"/>
        <w:rPr>
          <w:kern w:val="2"/>
        </w:rPr>
      </w:pPr>
      <w:r w:rsidRPr="00E5502D">
        <w:rPr>
          <w:kern w:val="2"/>
        </w:rPr>
        <w:t>По итогам за 2018 год муниципальная  подпрограмма  «Молодёжь города Няндома и Няндомского района» реализована в полном объёме на 100 %.</w:t>
      </w:r>
    </w:p>
    <w:p w:rsidR="007159AB" w:rsidRPr="00E5502D" w:rsidRDefault="007159AB" w:rsidP="007159AB">
      <w:pPr>
        <w:ind w:firstLine="567"/>
        <w:rPr>
          <w:kern w:val="2"/>
        </w:rPr>
      </w:pPr>
      <w:r w:rsidRPr="00E5502D">
        <w:rPr>
          <w:kern w:val="2"/>
        </w:rPr>
        <w:t xml:space="preserve">На 01.01.2018 г. численность населения Няндомского района составляет 26 002 чел., из них  4178 -  молодые люди в возрасте от 14 до 30 лет, что составляет  16,0 % от общего количества населения района.  </w:t>
      </w:r>
    </w:p>
    <w:p w:rsidR="007159AB" w:rsidRPr="00E5502D" w:rsidRDefault="007159AB" w:rsidP="007159AB">
      <w:pPr>
        <w:ind w:firstLine="567"/>
        <w:rPr>
          <w:kern w:val="2"/>
        </w:rPr>
      </w:pPr>
      <w:r w:rsidRPr="00E5502D">
        <w:rPr>
          <w:kern w:val="2"/>
        </w:rPr>
        <w:t xml:space="preserve">На территории района активно работают органы молодёжного  самоуправления, широко развита сеть клубов, осуществляющих активную деятельность по патриотическому и духовно-нравственному воспитанию молодежи: два поисковый  отряд  входят  в областной реестр поисковых отрядов Архангельской области,  активно работают  4   военно-патриотический клуба.  На территории района действуют  2  клуба исторической реконструкции. </w:t>
      </w:r>
    </w:p>
    <w:p w:rsidR="007159AB" w:rsidRPr="00E5502D" w:rsidRDefault="007159AB" w:rsidP="007159AB">
      <w:pPr>
        <w:ind w:firstLine="567"/>
        <w:rPr>
          <w:kern w:val="2"/>
        </w:rPr>
      </w:pPr>
      <w:r w:rsidRPr="00E5502D">
        <w:rPr>
          <w:kern w:val="2"/>
        </w:rPr>
        <w:t xml:space="preserve">На сегодняшний день в </w:t>
      </w:r>
      <w:proofErr w:type="spellStart"/>
      <w:r w:rsidRPr="00E5502D">
        <w:rPr>
          <w:kern w:val="2"/>
        </w:rPr>
        <w:t>Няндомском</w:t>
      </w:r>
      <w:proofErr w:type="spellEnd"/>
      <w:r w:rsidRPr="00E5502D">
        <w:rPr>
          <w:kern w:val="2"/>
        </w:rPr>
        <w:t xml:space="preserve"> районе работают 14  волонтерских отрядов, которые  организованы  при  образовательных организациях и   учреждениях культуры Няндомского района.</w:t>
      </w:r>
    </w:p>
    <w:p w:rsidR="007159AB" w:rsidRPr="00E5502D" w:rsidRDefault="007159AB" w:rsidP="007159AB">
      <w:pPr>
        <w:ind w:firstLine="567"/>
        <w:rPr>
          <w:kern w:val="2"/>
        </w:rPr>
      </w:pPr>
      <w:proofErr w:type="gramStart"/>
      <w:r w:rsidRPr="00E5502D">
        <w:rPr>
          <w:kern w:val="2"/>
        </w:rPr>
        <w:t>С каждым годом увеличивается доля молодых людей, участвующих в деятельности молодежных и детских общественных объединений (от общей численности молодежи), В 2018 году этот показатель составил  36 %.  Открываются новые клубные формирования по интересам, активизируется работа волонтёрских объединений,  активно ведётся пропагандистская деятельность образовательных организаций, учреждений культуры и дополнительного образования, органов профилактики Няндомского района по активному включению детей и молодёжи в культурно - досуговые</w:t>
      </w:r>
      <w:proofErr w:type="gramEnd"/>
      <w:r w:rsidRPr="00E5502D">
        <w:rPr>
          <w:kern w:val="2"/>
        </w:rPr>
        <w:t xml:space="preserve">, спортивные, и др. формы деятельности.  </w:t>
      </w:r>
    </w:p>
    <w:p w:rsidR="007159AB" w:rsidRPr="00E5502D" w:rsidRDefault="007159AB" w:rsidP="007159AB">
      <w:pPr>
        <w:ind w:firstLine="567"/>
        <w:rPr>
          <w:kern w:val="2"/>
        </w:rPr>
      </w:pPr>
      <w:r w:rsidRPr="00E5502D">
        <w:rPr>
          <w:kern w:val="2"/>
        </w:rPr>
        <w:t>Флагманом в продвижении молодежных инициатив по праву можно назвать Молодёжный ресурсный цент  «Старт UP», который  сегодня  объединяет  активистов и лидеров молодёжного и общественного движения Няндомского района. В течение года ребята активно проявляли себя как на районных, так и областных творческих  площадках. На поддержку  своей деятельности в 2018 году Молодёжный ресурсный центр  получил областную субсидию, на средства которой была приобретена  музыкальная аппаратура для работы на уличных площадках города и района.</w:t>
      </w:r>
    </w:p>
    <w:p w:rsidR="007159AB" w:rsidRPr="00E5502D" w:rsidRDefault="007159AB" w:rsidP="007159AB">
      <w:pPr>
        <w:ind w:firstLine="567"/>
        <w:rPr>
          <w:kern w:val="2"/>
        </w:rPr>
      </w:pPr>
      <w:r w:rsidRPr="00E5502D">
        <w:rPr>
          <w:kern w:val="2"/>
        </w:rPr>
        <w:t xml:space="preserve">В 2018 году продолжил работу Зональный  центр патриотического  воспитания и допризывной подготовки молодежи, который открыт при  </w:t>
      </w:r>
      <w:proofErr w:type="spellStart"/>
      <w:r w:rsidRPr="00E5502D">
        <w:rPr>
          <w:kern w:val="2"/>
        </w:rPr>
        <w:t>Няндомской</w:t>
      </w:r>
      <w:proofErr w:type="spellEnd"/>
      <w:r w:rsidRPr="00E5502D">
        <w:rPr>
          <w:kern w:val="2"/>
        </w:rPr>
        <w:t xml:space="preserve"> общественной организации «Ветеранов Локальных Войн» на базе Молодёжного ресурсного центра «Старт UP». </w:t>
      </w:r>
    </w:p>
    <w:p w:rsidR="007159AB" w:rsidRPr="00E5502D" w:rsidRDefault="007159AB" w:rsidP="007159AB">
      <w:pPr>
        <w:ind w:firstLine="567"/>
        <w:rPr>
          <w:kern w:val="2"/>
        </w:rPr>
      </w:pPr>
      <w:proofErr w:type="spellStart"/>
      <w:r w:rsidRPr="00E5502D">
        <w:rPr>
          <w:kern w:val="2"/>
        </w:rPr>
        <w:t>Обучащиеся</w:t>
      </w:r>
      <w:proofErr w:type="spellEnd"/>
      <w:r w:rsidRPr="00E5502D">
        <w:rPr>
          <w:kern w:val="2"/>
        </w:rPr>
        <w:t xml:space="preserve"> школ проявляют  большой интерес к патриотическому движению в районе, с каждым годом  количество членов военно-патриотических клубов становится все больше.  На сегодняшний день 96  членов   </w:t>
      </w:r>
      <w:proofErr w:type="spellStart"/>
      <w:r w:rsidRPr="00E5502D">
        <w:rPr>
          <w:kern w:val="2"/>
        </w:rPr>
        <w:t>военно</w:t>
      </w:r>
      <w:proofErr w:type="spellEnd"/>
      <w:r w:rsidRPr="00E5502D">
        <w:rPr>
          <w:kern w:val="2"/>
        </w:rPr>
        <w:t xml:space="preserve"> – патриотических клубов   вступили в ряды «</w:t>
      </w:r>
      <w:proofErr w:type="spellStart"/>
      <w:r w:rsidRPr="00E5502D">
        <w:rPr>
          <w:kern w:val="2"/>
        </w:rPr>
        <w:t>Юнармия</w:t>
      </w:r>
      <w:proofErr w:type="spellEnd"/>
      <w:r w:rsidRPr="00E5502D">
        <w:rPr>
          <w:kern w:val="2"/>
        </w:rPr>
        <w:t>».</w:t>
      </w:r>
    </w:p>
    <w:p w:rsidR="007159AB" w:rsidRPr="00E5502D" w:rsidRDefault="007159AB" w:rsidP="007159AB">
      <w:pPr>
        <w:ind w:firstLine="567"/>
        <w:rPr>
          <w:kern w:val="2"/>
        </w:rPr>
      </w:pPr>
      <w:r w:rsidRPr="00E5502D">
        <w:rPr>
          <w:kern w:val="2"/>
        </w:rPr>
        <w:t xml:space="preserve">В декабре 2018 года в </w:t>
      </w:r>
      <w:proofErr w:type="spellStart"/>
      <w:r w:rsidRPr="00E5502D">
        <w:rPr>
          <w:kern w:val="2"/>
        </w:rPr>
        <w:t>Няндомском</w:t>
      </w:r>
      <w:proofErr w:type="spellEnd"/>
      <w:r w:rsidRPr="00E5502D">
        <w:rPr>
          <w:kern w:val="2"/>
        </w:rPr>
        <w:t xml:space="preserve"> районе   создано  местное отделение «ЮНАРМИЯ», руководитель отделения </w:t>
      </w:r>
      <w:proofErr w:type="spellStart"/>
      <w:r w:rsidRPr="00E5502D">
        <w:rPr>
          <w:kern w:val="2"/>
        </w:rPr>
        <w:t>Евстафеева</w:t>
      </w:r>
      <w:proofErr w:type="spellEnd"/>
      <w:r w:rsidRPr="00E5502D">
        <w:rPr>
          <w:kern w:val="2"/>
        </w:rPr>
        <w:t xml:space="preserve"> Светлана Васильевна, педагог МБОУ «Средняя школа№2 города Няндома». </w:t>
      </w:r>
    </w:p>
    <w:p w:rsidR="007159AB" w:rsidRPr="00E5502D" w:rsidRDefault="007159AB" w:rsidP="007159AB">
      <w:pPr>
        <w:ind w:firstLine="567"/>
        <w:rPr>
          <w:kern w:val="2"/>
        </w:rPr>
      </w:pPr>
      <w:r w:rsidRPr="00E5502D">
        <w:rPr>
          <w:kern w:val="2"/>
        </w:rPr>
        <w:lastRenderedPageBreak/>
        <w:t xml:space="preserve">Члены юнармейских отрядов активно сотрудничают с общественными организациями Няндомского района: НМОО «Ветеранов локальных войн», Няндомское местное отделение РОО «Союз «Чернобыль» Архангельской области, НМОО пенсионеров, ветеранов войны, труда, Вооружённых Сил и правоохранительных органов. </w:t>
      </w:r>
    </w:p>
    <w:p w:rsidR="007159AB" w:rsidRPr="00E5502D" w:rsidRDefault="007159AB" w:rsidP="007159AB">
      <w:pPr>
        <w:ind w:firstLine="567"/>
        <w:rPr>
          <w:kern w:val="2"/>
        </w:rPr>
      </w:pPr>
      <w:r w:rsidRPr="00E5502D">
        <w:rPr>
          <w:kern w:val="2"/>
        </w:rPr>
        <w:t xml:space="preserve">Центральными мероприятиями на территории района стали:  </w:t>
      </w:r>
    </w:p>
    <w:p w:rsidR="007159AB" w:rsidRPr="00E5502D" w:rsidRDefault="007159AB" w:rsidP="007159AB">
      <w:pPr>
        <w:ind w:firstLine="567"/>
        <w:rPr>
          <w:kern w:val="2"/>
        </w:rPr>
      </w:pPr>
      <w:r w:rsidRPr="00E5502D">
        <w:rPr>
          <w:kern w:val="2"/>
        </w:rPr>
        <w:t xml:space="preserve">- молодёжный проект  «САМИ» в период проведения выборной кампании Президента РФ; </w:t>
      </w:r>
    </w:p>
    <w:p w:rsidR="007159AB" w:rsidRPr="00E5502D" w:rsidRDefault="007159AB" w:rsidP="007159AB">
      <w:pPr>
        <w:ind w:firstLine="567"/>
        <w:rPr>
          <w:kern w:val="2"/>
        </w:rPr>
      </w:pPr>
      <w:r w:rsidRPr="00E5502D">
        <w:rPr>
          <w:kern w:val="2"/>
        </w:rPr>
        <w:t xml:space="preserve">- областной проект   «Выходи во двор играть!»; </w:t>
      </w:r>
    </w:p>
    <w:p w:rsidR="007159AB" w:rsidRPr="00E5502D" w:rsidRDefault="007159AB" w:rsidP="007159AB">
      <w:pPr>
        <w:ind w:firstLine="567"/>
        <w:rPr>
          <w:kern w:val="2"/>
        </w:rPr>
      </w:pPr>
      <w:r w:rsidRPr="00E5502D">
        <w:rPr>
          <w:kern w:val="2"/>
        </w:rPr>
        <w:t xml:space="preserve">- молодёжный фестиваль   уличных культур "Z-18", в  рамках Дня молодёжи; </w:t>
      </w:r>
    </w:p>
    <w:p w:rsidR="007159AB" w:rsidRPr="00E5502D" w:rsidRDefault="007159AB" w:rsidP="007159AB">
      <w:pPr>
        <w:ind w:firstLine="567"/>
        <w:rPr>
          <w:kern w:val="2"/>
        </w:rPr>
      </w:pPr>
      <w:r w:rsidRPr="00E5502D">
        <w:rPr>
          <w:kern w:val="2"/>
        </w:rPr>
        <w:t xml:space="preserve">- проект «Подросток»  по трудоустройству несовершеннолетних граждан. </w:t>
      </w:r>
    </w:p>
    <w:p w:rsidR="007159AB" w:rsidRPr="00E5502D" w:rsidRDefault="007159AB" w:rsidP="007159AB">
      <w:pPr>
        <w:ind w:firstLine="567"/>
        <w:rPr>
          <w:kern w:val="2"/>
        </w:rPr>
      </w:pPr>
      <w:r w:rsidRPr="00E5502D">
        <w:rPr>
          <w:kern w:val="2"/>
        </w:rPr>
        <w:t xml:space="preserve">Стоит  отметить успех </w:t>
      </w:r>
      <w:proofErr w:type="spellStart"/>
      <w:r w:rsidRPr="00E5502D">
        <w:rPr>
          <w:kern w:val="2"/>
        </w:rPr>
        <w:t>няндомской</w:t>
      </w:r>
      <w:proofErr w:type="spellEnd"/>
      <w:r w:rsidRPr="00E5502D">
        <w:rPr>
          <w:kern w:val="2"/>
        </w:rPr>
        <w:t xml:space="preserve"> молодёжи в конкурсе «Лидеров и руководителей детских и молодежных общественных объединений Архангельской области», в номинации «Руководитель молодежной общественной организации от 27 до 30 лет»  победителем стала Мишутина Ксения (Няндомский район»).  </w:t>
      </w:r>
    </w:p>
    <w:p w:rsidR="007159AB" w:rsidRPr="00E5502D" w:rsidRDefault="007159AB" w:rsidP="007159AB">
      <w:pPr>
        <w:ind w:firstLine="567"/>
        <w:rPr>
          <w:kern w:val="2"/>
        </w:rPr>
      </w:pPr>
      <w:r w:rsidRPr="00E5502D">
        <w:rPr>
          <w:kern w:val="2"/>
        </w:rPr>
        <w:t xml:space="preserve">Также отмечаем участие молодёжи Няндомского района в </w:t>
      </w:r>
      <w:proofErr w:type="spellStart"/>
      <w:r w:rsidRPr="00E5502D">
        <w:rPr>
          <w:kern w:val="2"/>
        </w:rPr>
        <w:t>Форумной</w:t>
      </w:r>
      <w:proofErr w:type="spellEnd"/>
      <w:r w:rsidRPr="00E5502D">
        <w:rPr>
          <w:kern w:val="2"/>
        </w:rPr>
        <w:t xml:space="preserve"> кампании – это Международный Форум «Команда – 29»; международный Форум «Таврида»; Всероссийский форум на Алтае «Алтай – точка РОСТА», в рамках которого был поддержан проект  Няндомского района  «Молодежный форум «Няндома - </w:t>
      </w:r>
      <w:proofErr w:type="gramStart"/>
      <w:r w:rsidRPr="00E5502D">
        <w:rPr>
          <w:kern w:val="2"/>
        </w:rPr>
        <w:t>ЗА</w:t>
      </w:r>
      <w:proofErr w:type="gramEnd"/>
      <w:r w:rsidRPr="00E5502D">
        <w:rPr>
          <w:kern w:val="2"/>
        </w:rPr>
        <w:t>!» Сумма Гранта составила 200 тыс. рублей.</w:t>
      </w:r>
    </w:p>
    <w:p w:rsidR="007159AB" w:rsidRPr="00E5502D" w:rsidRDefault="007159AB" w:rsidP="007159AB">
      <w:pPr>
        <w:ind w:firstLine="567"/>
        <w:textAlignment w:val="top"/>
      </w:pPr>
      <w:r w:rsidRPr="00E5502D">
        <w:t>С целью осуществления воинского учета,  обеспечения полного и качественного укомплектования призывными людскими ресурсами Вооруженных Сил Российской Федерации, других войск, воинских формирований и органов в мирное время в течение 2018 года осуществлялась деятельность призывной и приписной комиссий.</w:t>
      </w:r>
    </w:p>
    <w:p w:rsidR="007159AB" w:rsidRPr="00E5502D" w:rsidRDefault="007159AB" w:rsidP="007159AB">
      <w:pPr>
        <w:ind w:firstLine="567"/>
        <w:textAlignment w:val="top"/>
      </w:pPr>
      <w:r w:rsidRPr="00E5502D">
        <w:t>В ходе проведения призыва граждан на военную службу весной 2018 года были призваны 30 человек. Предоставлены отсрочки от призыва на военную службу 78 призывникам.</w:t>
      </w:r>
    </w:p>
    <w:p w:rsidR="007159AB" w:rsidRPr="00E5502D" w:rsidRDefault="007159AB" w:rsidP="007159AB">
      <w:pPr>
        <w:ind w:firstLine="567"/>
        <w:textAlignment w:val="top"/>
      </w:pPr>
      <w:r w:rsidRPr="00E5502D">
        <w:t>В ходе проведения призыва граждан на военную службу осенью 2018 года было призвано  43 человек. Предоставлены отсроч</w:t>
      </w:r>
      <w:r w:rsidR="009060F8" w:rsidRPr="00E5502D">
        <w:t>ки от призыва на военную службу</w:t>
      </w:r>
      <w:r w:rsidRPr="00E5502D">
        <w:t xml:space="preserve"> 83 призывникам.</w:t>
      </w:r>
    </w:p>
    <w:p w:rsidR="007159AB" w:rsidRPr="00E5502D" w:rsidRDefault="007159AB" w:rsidP="007159AB">
      <w:pPr>
        <w:ind w:firstLine="567"/>
        <w:textAlignment w:val="top"/>
      </w:pPr>
      <w:r w:rsidRPr="00E5502D">
        <w:t>Задание военного комиссариата Архангельской области по призыву выполнено на 100 %.</w:t>
      </w:r>
    </w:p>
    <w:p w:rsidR="007159AB" w:rsidRPr="00E5502D" w:rsidRDefault="007159AB" w:rsidP="007159AB">
      <w:pPr>
        <w:ind w:firstLine="567"/>
        <w:textAlignment w:val="top"/>
      </w:pPr>
      <w:r w:rsidRPr="00E5502D">
        <w:t>Хранилищами исторической памяти называют архивы. Основными задачами архивного отдела в 2018 году были: поддержание надлежащего уровня сохранности и безопасности архивных фондов, совершенствование государственного учета архивных документов, исполнение запросов граждан и организаций в установленные законодательством сроки, упорядочение документов организаций – источников комплектования муниципального архива, прием на хранение документов постоянного хранения и по личному составу.</w:t>
      </w:r>
    </w:p>
    <w:p w:rsidR="007159AB" w:rsidRPr="00E5502D" w:rsidRDefault="007159AB" w:rsidP="007159AB">
      <w:pPr>
        <w:ind w:firstLine="567"/>
        <w:textAlignment w:val="top"/>
      </w:pPr>
      <w:r w:rsidRPr="00E5502D">
        <w:t>В целях улучшения физической сохранности документов в течение 201</w:t>
      </w:r>
      <w:r w:rsidR="009060F8" w:rsidRPr="00E5502D">
        <w:t>8</w:t>
      </w:r>
      <w:r w:rsidRPr="00E5502D">
        <w:t xml:space="preserve"> года была проведена подшивка дел по фондам архива в количестве 28 хранения, </w:t>
      </w:r>
      <w:proofErr w:type="spellStart"/>
      <w:r w:rsidRPr="00E5502D">
        <w:t>закартонировано</w:t>
      </w:r>
      <w:proofErr w:type="spellEnd"/>
      <w:r w:rsidRPr="00E5502D">
        <w:t xml:space="preserve"> 336 единиц хранения.  Было проведено </w:t>
      </w:r>
      <w:proofErr w:type="spellStart"/>
      <w:r w:rsidRPr="00E5502D">
        <w:t>обеспыливание</w:t>
      </w:r>
      <w:proofErr w:type="spellEnd"/>
      <w:r w:rsidRPr="00E5502D">
        <w:t xml:space="preserve"> 1024 единиц хранения, как уже имеющихся на хранении, так и вновь принятых в архив </w:t>
      </w:r>
      <w:r w:rsidRPr="00E5502D">
        <w:lastRenderedPageBreak/>
        <w:t>документов. За 2018 год экспертно-проверочной комиссией министерства культуры Архангельской области было утверждено 1133 ед. хр. описей, в том числе: 636 ед. хр. управленческой документации организаций – источников комплектования муниципального архива.</w:t>
      </w:r>
    </w:p>
    <w:p w:rsidR="007159AB" w:rsidRPr="00E5502D" w:rsidRDefault="007159AB" w:rsidP="007159AB">
      <w:pPr>
        <w:ind w:firstLine="567"/>
        <w:textAlignment w:val="top"/>
      </w:pPr>
      <w:r w:rsidRPr="00E5502D">
        <w:t>На согласование ЭПК было направлено 5 номенклатур дел. В электронные описи  в отчетном году внесено 1133ед. хр.</w:t>
      </w:r>
    </w:p>
    <w:p w:rsidR="007159AB" w:rsidRPr="00E5502D" w:rsidRDefault="007159AB" w:rsidP="007159AB">
      <w:pPr>
        <w:ind w:firstLine="567"/>
        <w:textAlignment w:val="top"/>
      </w:pPr>
      <w:r w:rsidRPr="00E5502D">
        <w:t xml:space="preserve">Регистрация социально-правовых и тематических запросов ведется в электронном виде, Проведено 96 консультации по вопросам архивного дела и делопроизводства. </w:t>
      </w:r>
    </w:p>
    <w:p w:rsidR="007159AB" w:rsidRPr="00E5502D" w:rsidRDefault="007159AB" w:rsidP="007159AB">
      <w:pPr>
        <w:ind w:firstLine="567"/>
        <w:textAlignment w:val="top"/>
      </w:pPr>
      <w:r w:rsidRPr="00E5502D">
        <w:t>Исполнение социально-правовых и тематических запросов граждан и организаций проходило в установленные законодательством сроки и за 2017 год составило 1332.</w:t>
      </w:r>
    </w:p>
    <w:p w:rsidR="007159AB" w:rsidRPr="00E5502D" w:rsidRDefault="007159AB" w:rsidP="007159AB">
      <w:pPr>
        <w:ind w:firstLine="567"/>
        <w:textAlignment w:val="top"/>
      </w:pPr>
      <w:proofErr w:type="gramStart"/>
      <w:r w:rsidRPr="00E5502D">
        <w:t>За 2018 год исполнение тематических запросов – 80, социально-правовых – 1064, в том числе 950 из них исполнены положительно.</w:t>
      </w:r>
      <w:proofErr w:type="gramEnd"/>
    </w:p>
    <w:p w:rsidR="007159AB" w:rsidRPr="00E5502D" w:rsidRDefault="007159AB" w:rsidP="007159AB">
      <w:pPr>
        <w:ind w:firstLine="567"/>
        <w:textAlignment w:val="top"/>
      </w:pPr>
      <w:r w:rsidRPr="00E5502D">
        <w:t xml:space="preserve">В читальном зале работало 23 человека, число посещений увеличивается с каждым годом и за 2018 год составило – 96. Большинство визитов связано с изучением родословной. </w:t>
      </w:r>
    </w:p>
    <w:p w:rsidR="007159AB" w:rsidRPr="00E5502D" w:rsidRDefault="007159AB" w:rsidP="007159AB">
      <w:pPr>
        <w:ind w:firstLine="567"/>
        <w:textAlignment w:val="top"/>
      </w:pPr>
      <w:r w:rsidRPr="00E5502D">
        <w:t>Из архивохранилища для исполнения запросов и для пользователей в читальном зале за 2018 год было выдано 3597 ед. хр. Нормативные требования по организации выдачи документов из хранилища соблюдались.</w:t>
      </w:r>
    </w:p>
    <w:p w:rsidR="00F9308D" w:rsidRPr="00E5502D" w:rsidRDefault="00F9308D" w:rsidP="00F9308D">
      <w:pPr>
        <w:pStyle w:val="ConsPlusNonformat"/>
        <w:ind w:firstLine="720"/>
        <w:contextualSpacing/>
        <w:jc w:val="both"/>
        <w:rPr>
          <w:rFonts w:ascii="Times New Roman" w:hAnsi="Times New Roman" w:cs="Times New Roman"/>
          <w:sz w:val="28"/>
          <w:szCs w:val="28"/>
        </w:rPr>
      </w:pPr>
      <w:r w:rsidRPr="00E5502D">
        <w:rPr>
          <w:rFonts w:ascii="Times New Roman" w:hAnsi="Times New Roman" w:cs="Times New Roman"/>
          <w:sz w:val="28"/>
          <w:szCs w:val="28"/>
        </w:rPr>
        <w:t>На 01.01.2019 года  общая численность детей-сирот и детей, оставшихся без попечения родителей, воспитывающихся на территории муниципального образования «Няндомский муниципальный район» 154 человек, из них</w:t>
      </w:r>
    </w:p>
    <w:p w:rsidR="00F9308D" w:rsidRPr="00E5502D" w:rsidRDefault="00F9308D" w:rsidP="00F9308D">
      <w:pPr>
        <w:pStyle w:val="ConsPlusNonformat"/>
        <w:ind w:firstLine="720"/>
        <w:contextualSpacing/>
        <w:jc w:val="both"/>
        <w:rPr>
          <w:rFonts w:ascii="Times New Roman" w:hAnsi="Times New Roman" w:cs="Times New Roman"/>
          <w:sz w:val="28"/>
          <w:szCs w:val="28"/>
        </w:rPr>
      </w:pPr>
      <w:r w:rsidRPr="00E5502D">
        <w:rPr>
          <w:rFonts w:ascii="Times New Roman" w:hAnsi="Times New Roman" w:cs="Times New Roman"/>
          <w:sz w:val="28"/>
          <w:szCs w:val="28"/>
        </w:rPr>
        <w:t xml:space="preserve"> - находится под надзором в организациях для детей-сирот и детей, оставшихся без попечения родителей,  -  22 человек;</w:t>
      </w:r>
    </w:p>
    <w:p w:rsidR="00F9308D" w:rsidRPr="00E5502D" w:rsidRDefault="00F9308D" w:rsidP="00F9308D">
      <w:pPr>
        <w:pStyle w:val="ConsPlusNonformat"/>
        <w:ind w:firstLine="720"/>
        <w:contextualSpacing/>
        <w:jc w:val="both"/>
        <w:rPr>
          <w:rFonts w:ascii="Times New Roman" w:hAnsi="Times New Roman" w:cs="Times New Roman"/>
          <w:sz w:val="28"/>
          <w:szCs w:val="28"/>
        </w:rPr>
      </w:pPr>
      <w:r w:rsidRPr="00E5502D">
        <w:rPr>
          <w:rFonts w:ascii="Times New Roman" w:hAnsi="Times New Roman" w:cs="Times New Roman"/>
          <w:sz w:val="28"/>
          <w:szCs w:val="28"/>
        </w:rPr>
        <w:t xml:space="preserve"> - численность детей, оставшихся без попечения родителей, находящихся на воспитании в семьях, составляет  132 человек,   61  ребенок   воспитываются в 41   приемных семьях,   71 детей   воспитывается в семьях опекунов (попечителей);  </w:t>
      </w:r>
    </w:p>
    <w:p w:rsidR="00F9308D" w:rsidRPr="00E5502D" w:rsidRDefault="00F9308D" w:rsidP="00F9308D">
      <w:pPr>
        <w:ind w:firstLine="720"/>
        <w:contextualSpacing/>
      </w:pPr>
      <w:r w:rsidRPr="00E5502D">
        <w:t>Органы опеки и попечительства осуществляют ведение учетных дел детей-сирот и детей, оставшихся без попечения родителей, которые подлежат обеспечению жилыми помещениями, и формирование списка лиц данной категории.</w:t>
      </w:r>
    </w:p>
    <w:p w:rsidR="00F9308D" w:rsidRPr="00E5502D" w:rsidRDefault="00F9308D" w:rsidP="00F9308D">
      <w:pPr>
        <w:ind w:firstLine="720"/>
        <w:contextualSpacing/>
      </w:pPr>
      <w:proofErr w:type="gramStart"/>
      <w:r w:rsidRPr="00E5502D">
        <w:t>По состоянию на 01 января 2019 года в список детей-сирот, и детей, оставшихся без попечения родителей, которые подлежат обеспечению жилыми помещениями включено –71 чел., из них в возрасте от 14 до 18 лет - 27 чел., в возрасте от 18 и старше -  44 чел.; в сводном списке в возрасте до 14 лет состоят – 25 чел.</w:t>
      </w:r>
      <w:proofErr w:type="gramEnd"/>
    </w:p>
    <w:p w:rsidR="00F9308D" w:rsidRPr="00E5502D" w:rsidRDefault="00F9308D" w:rsidP="00F9308D">
      <w:pPr>
        <w:ind w:firstLine="720"/>
        <w:contextualSpacing/>
      </w:pPr>
      <w:r w:rsidRPr="00E5502D">
        <w:t>Дети-сироты обеспечиваются жилыми помещениями за счет средств субвенции из областного и федерального бюджетов, предоставляемой на исполнение государственных полномочий  по обеспечению жилыми помещениями детей-сирот.</w:t>
      </w:r>
    </w:p>
    <w:p w:rsidR="00F9308D" w:rsidRPr="00E5502D" w:rsidRDefault="00F9308D" w:rsidP="00F9308D">
      <w:pPr>
        <w:ind w:firstLine="720"/>
      </w:pPr>
      <w:r w:rsidRPr="00E5502D">
        <w:t>Субвенция на 2018 год состав</w:t>
      </w:r>
      <w:r w:rsidR="009060F8" w:rsidRPr="00E5502D">
        <w:t>ила</w:t>
      </w:r>
      <w:r w:rsidRPr="00E5502D">
        <w:t xml:space="preserve"> 10 075 766,49 руб. рублей, </w:t>
      </w:r>
      <w:r w:rsidR="009060F8" w:rsidRPr="00E5502D">
        <w:t>и</w:t>
      </w:r>
      <w:r w:rsidRPr="00E5502D">
        <w:t xml:space="preserve">сходя из </w:t>
      </w:r>
      <w:r w:rsidR="009060F8" w:rsidRPr="00E5502D">
        <w:t>которой в</w:t>
      </w:r>
      <w:r w:rsidRPr="00E5502D">
        <w:t xml:space="preserve"> 2018 год</w:t>
      </w:r>
      <w:r w:rsidR="009060F8" w:rsidRPr="00E5502D">
        <w:t>у</w:t>
      </w:r>
      <w:r w:rsidRPr="00E5502D">
        <w:t xml:space="preserve"> приобретено  9 благоустроенных квартир.</w:t>
      </w:r>
    </w:p>
    <w:p w:rsidR="0079613F" w:rsidRPr="00E5502D" w:rsidRDefault="0079613F" w:rsidP="0079613F">
      <w:proofErr w:type="gramStart"/>
      <w:r w:rsidRPr="00E5502D">
        <w:t xml:space="preserve">Деятельность комиссии по делам несовершеннолетних осуществлялась в соответствии с действующим законодательством, в том числе в соответствии с </w:t>
      </w:r>
      <w:r w:rsidRPr="00E5502D">
        <w:lastRenderedPageBreak/>
        <w:t xml:space="preserve">планом работы комиссии на 2018 год, </w:t>
      </w:r>
      <w:r w:rsidRPr="00E5502D">
        <w:rPr>
          <w:rStyle w:val="s1"/>
        </w:rPr>
        <w:t xml:space="preserve"> п</w:t>
      </w:r>
      <w:r w:rsidRPr="00E5502D">
        <w:t>остановлениями муниципального образования «Няндомский муниципальный район, межведомственным комплексным планом по профилактике безнадзорности, беспризорности, наркомании, токсикомании, алкоголизма, правонарушений и суицидов несовершеннолетних, жестокого обращения с детьми в МО «Няндомский  муниципальный район» на 2018 год, а также реализации задач, предусмотренных</w:t>
      </w:r>
      <w:proofErr w:type="gramEnd"/>
      <w:r w:rsidRPr="00E5502D">
        <w:t xml:space="preserve"> Концепцией развития системы профилактики безнадзорности и правонарушений на 2017 -2020 года, утвержденной распоряжением Правительства Российской Федерации от 22 марта 2017 года № 520-р, принятие мер, направленных на снижение подростковой преступности в </w:t>
      </w:r>
      <w:proofErr w:type="spellStart"/>
      <w:r w:rsidRPr="00E5502D">
        <w:t>Няндомском</w:t>
      </w:r>
      <w:proofErr w:type="spellEnd"/>
      <w:r w:rsidRPr="00E5502D">
        <w:t xml:space="preserve"> районе, устранение причин и условий безнадзорности и правонарушений несовершеннолетних, защита прав и интересов детей. </w:t>
      </w:r>
    </w:p>
    <w:p w:rsidR="0079613F" w:rsidRPr="00E5502D" w:rsidRDefault="0079613F" w:rsidP="0079613F">
      <w:pPr>
        <w:rPr>
          <w:sz w:val="24"/>
          <w:szCs w:val="24"/>
        </w:rPr>
      </w:pPr>
      <w:r w:rsidRPr="00E5502D">
        <w:t>За 2018</w:t>
      </w:r>
      <w:r w:rsidR="009060F8" w:rsidRPr="00E5502D">
        <w:t xml:space="preserve"> </w:t>
      </w:r>
      <w:r w:rsidRPr="00E5502D">
        <w:t>год проведено 30 заседаний территориальной комиссии по делам несовершеннолетних и защите их прав (АППГ- 27).</w:t>
      </w:r>
      <w:r w:rsidRPr="00E5502D">
        <w:rPr>
          <w:sz w:val="24"/>
          <w:szCs w:val="24"/>
        </w:rPr>
        <w:t xml:space="preserve"> </w:t>
      </w:r>
    </w:p>
    <w:p w:rsidR="0079613F" w:rsidRPr="00E5502D" w:rsidRDefault="0079613F" w:rsidP="0079613F">
      <w:pPr>
        <w:ind w:right="-1"/>
      </w:pPr>
      <w:r w:rsidRPr="00E5502D">
        <w:t>На заседаниях комиссии рассмотрено 32 вопроса, направленных на координацию деятельности органов и учреждений системы профилактики безнадзорности и правонарушений</w:t>
      </w:r>
      <w:r w:rsidR="00DB0FF3" w:rsidRPr="00E5502D">
        <w:t xml:space="preserve"> несовершеннолетних (АППГ-33). </w:t>
      </w:r>
      <w:r w:rsidRPr="00E5502D">
        <w:t>.</w:t>
      </w:r>
    </w:p>
    <w:p w:rsidR="0079613F" w:rsidRPr="00E5502D" w:rsidRDefault="0079613F" w:rsidP="0079613F">
      <w:pPr>
        <w:ind w:firstLine="605"/>
      </w:pPr>
      <w:r w:rsidRPr="00E5502D">
        <w:t xml:space="preserve">За 2018 год  в </w:t>
      </w:r>
      <w:proofErr w:type="spellStart"/>
      <w:r w:rsidRPr="00E5502D">
        <w:t>Няндомском</w:t>
      </w:r>
      <w:proofErr w:type="spellEnd"/>
      <w:r w:rsidRPr="00E5502D">
        <w:t xml:space="preserve"> районе наблюдается снижение подростковой преступности. По данным ИЦ совершено 25 преступлений (АППГ-47), в совершении преступлений приняло участие 33 несовершеннолетних  (АППГ-27). Снижение преступности на 46,8 %,  удельный вес – 6,6 % (АППГ – 11, 9 %). </w:t>
      </w:r>
    </w:p>
    <w:p w:rsidR="0079613F" w:rsidRPr="00E5502D" w:rsidRDefault="0079613F" w:rsidP="0079613F">
      <w:pPr>
        <w:tabs>
          <w:tab w:val="left" w:pos="7200"/>
        </w:tabs>
        <w:ind w:right="139"/>
      </w:pPr>
      <w:r w:rsidRPr="00E5502D">
        <w:t xml:space="preserve">Не зарегистрировано преступлений, совершенных несовершеннолетними, связанных с незаконным оборотом наркотиков. </w:t>
      </w:r>
    </w:p>
    <w:p w:rsidR="0079613F" w:rsidRPr="00E5502D" w:rsidRDefault="00DB0FF3" w:rsidP="0079613F">
      <w:r w:rsidRPr="00E5502D">
        <w:t>Результатом работы стало:</w:t>
      </w:r>
    </w:p>
    <w:p w:rsidR="0079613F" w:rsidRPr="00E5502D" w:rsidRDefault="0079613F" w:rsidP="0079613F">
      <w:r w:rsidRPr="00E5502D">
        <w:t>- снижени</w:t>
      </w:r>
      <w:r w:rsidR="00DB0FF3" w:rsidRPr="00E5502D">
        <w:t>е</w:t>
      </w:r>
      <w:r w:rsidRPr="00E5502D">
        <w:t xml:space="preserve"> подростковой преступности (несовершеннолетними  совершено 25 преступлений, за аналогичный период прошлого года 47 преступлений).</w:t>
      </w:r>
    </w:p>
    <w:p w:rsidR="0079613F" w:rsidRPr="00E5502D" w:rsidRDefault="0079613F" w:rsidP="0079613F">
      <w:r w:rsidRPr="00E5502D">
        <w:t>- нет случаев законченных суицидов среди несовершеннолетних, на прежнем уровне остаются суицидальные попытки среди подростков.</w:t>
      </w:r>
    </w:p>
    <w:p w:rsidR="0079613F" w:rsidRPr="00E5502D" w:rsidRDefault="0079613F" w:rsidP="0079613F">
      <w:r w:rsidRPr="00E5502D">
        <w:t>- не зарегистрировано преступлений, связанных с жестоким обращением, оставлением малолетних детей в опасности.</w:t>
      </w:r>
    </w:p>
    <w:p w:rsidR="0079613F" w:rsidRPr="00E5502D" w:rsidRDefault="0079613F" w:rsidP="0079613F">
      <w:r w:rsidRPr="00E5502D">
        <w:t>- не допущено преступлений, административных правонарушений, связанных с употреблением, распространением наркотических сре</w:t>
      </w:r>
      <w:proofErr w:type="gramStart"/>
      <w:r w:rsidRPr="00E5502D">
        <w:t>дств ср</w:t>
      </w:r>
      <w:proofErr w:type="gramEnd"/>
      <w:r w:rsidRPr="00E5502D">
        <w:t>еди подростков.</w:t>
      </w:r>
    </w:p>
    <w:p w:rsidR="00DB0FF3" w:rsidRPr="00E5502D" w:rsidRDefault="0079613F" w:rsidP="0079613F">
      <w:r w:rsidRPr="00E5502D">
        <w:t xml:space="preserve">- оказана помощь в лечении (кодировке) 14 родителям (пятерым мужчинам и девяти женщинам), в одной семье пролечено сразу два родителя. </w:t>
      </w:r>
    </w:p>
    <w:p w:rsidR="0079613F" w:rsidRPr="00E5502D" w:rsidRDefault="0079613F" w:rsidP="0079613F">
      <w:r w:rsidRPr="00E5502D">
        <w:t xml:space="preserve">- 3 несовершеннолетних, оказавшихся в трудной жизненной ситуации, и их родителям была оказана финансовая помощь по оплате проездных документов в  центры психолого-педагогической реабилитации и коррекции (центр «Надежда»). </w:t>
      </w:r>
    </w:p>
    <w:p w:rsidR="0079613F" w:rsidRPr="00E5502D" w:rsidRDefault="0079613F" w:rsidP="0079613F">
      <w:pPr>
        <w:autoSpaceDE w:val="0"/>
        <w:autoSpaceDN w:val="0"/>
        <w:adjustRightInd w:val="0"/>
      </w:pPr>
      <w:r w:rsidRPr="00E5502D">
        <w:t>- в июне 2018 года в период летних каникул при средней школе №2 работала трудовая бригада, к работе в которых принимали участие  несовершеннолетние, оказавшиеся в трудной жизненной ситуации, подростки, состо</w:t>
      </w:r>
      <w:r w:rsidR="00DB0FF3" w:rsidRPr="00E5502D">
        <w:t>ящие на профилактических учетах. О</w:t>
      </w:r>
      <w:r w:rsidRPr="00E5502D">
        <w:t>хват детей - 27 человек;</w:t>
      </w:r>
    </w:p>
    <w:p w:rsidR="0079613F" w:rsidRPr="00E5502D" w:rsidRDefault="0079613F" w:rsidP="0079613F">
      <w:pPr>
        <w:autoSpaceDE w:val="0"/>
        <w:autoSpaceDN w:val="0"/>
        <w:adjustRightInd w:val="0"/>
      </w:pPr>
      <w:r w:rsidRPr="00E5502D">
        <w:t>- приобретен</w:t>
      </w:r>
      <w:r w:rsidR="00DB0FF3" w:rsidRPr="00E5502D">
        <w:t xml:space="preserve">ы </w:t>
      </w:r>
      <w:r w:rsidRPr="00E5502D">
        <w:t xml:space="preserve"> школьны</w:t>
      </w:r>
      <w:r w:rsidR="00DB0FF3" w:rsidRPr="00E5502D">
        <w:t xml:space="preserve">е </w:t>
      </w:r>
      <w:r w:rsidRPr="00E5502D">
        <w:t xml:space="preserve"> принадлежност</w:t>
      </w:r>
      <w:r w:rsidR="00DB0FF3" w:rsidRPr="00E5502D">
        <w:t>и</w:t>
      </w:r>
      <w:r w:rsidRPr="00E5502D">
        <w:t xml:space="preserve"> (канцелярские товары) для детей, находящихся и проживающих в семьях СОП, с целью оказания помощи  </w:t>
      </w:r>
      <w:r w:rsidRPr="00E5502D">
        <w:lastRenderedPageBreak/>
        <w:t>(подготовка детей к школе). 13 несовершеннолетних, состоящих на профилактических учетах, получили по канцелярскому набору.</w:t>
      </w:r>
    </w:p>
    <w:p w:rsidR="0079613F" w:rsidRPr="00E5502D" w:rsidRDefault="0079613F" w:rsidP="0079613F">
      <w:pPr>
        <w:autoSpaceDE w:val="0"/>
        <w:autoSpaceDN w:val="0"/>
        <w:adjustRightInd w:val="0"/>
      </w:pPr>
      <w:r w:rsidRPr="00E5502D">
        <w:t xml:space="preserve">- внедрение в практику работы с детьми новых методов: а именно развитие восстановительных подходов с несовершеннолетними преступившими закон: по решению судов – освобождение несовершеннолетних, совершивших преступления, от уголовной ответственности и передача под надзор комиссии по делам несовершеннолетних. </w:t>
      </w:r>
    </w:p>
    <w:p w:rsidR="0079613F" w:rsidRPr="00E5502D" w:rsidRDefault="0079613F" w:rsidP="0079613F">
      <w:pPr>
        <w:autoSpaceDE w:val="0"/>
        <w:autoSpaceDN w:val="0"/>
        <w:adjustRightInd w:val="0"/>
      </w:pPr>
      <w:r w:rsidRPr="00E5502D">
        <w:t xml:space="preserve">- развитие сети школьных служб примирения, как наиболее эффективный инструмент профилактики в образовательной организации. В 2018 году активно действует школьная служба примирения при МБОУ «Средняя школа №3 города Няндома» СП «Средняя школа №6 города Няндома», рассматривается вопрос о создании школьной службы примирения на базе средней школы №7.    </w:t>
      </w:r>
    </w:p>
    <w:p w:rsidR="009060F8" w:rsidRPr="00E5502D" w:rsidRDefault="0079613F" w:rsidP="00DB0FF3">
      <w:pPr>
        <w:ind w:right="-1"/>
      </w:pPr>
      <w:r w:rsidRPr="00E5502D">
        <w:tab/>
      </w:r>
      <w:r w:rsidR="009060F8" w:rsidRPr="00E5502D">
        <w:t xml:space="preserve">Большое внимание уделяется созданию условий для занятий физической культурой и спортом, организации проведения физкультурно-оздоровительных и спортивных соревнований, а также созданию условий для массового отдыха жителей района. </w:t>
      </w:r>
    </w:p>
    <w:p w:rsidR="009060F8" w:rsidRPr="00E5502D" w:rsidRDefault="009060F8" w:rsidP="009060F8">
      <w:pPr>
        <w:pStyle w:val="a5"/>
        <w:spacing w:before="0" w:beforeAutospacing="0" w:after="0" w:afterAutospacing="0"/>
        <w:ind w:firstLine="567"/>
      </w:pPr>
      <w:r w:rsidRPr="00E5502D">
        <w:t>За период 2018 года на территории Няндомского района было организовано и проведено 45 физкультурно-спортивных мероприятий, из них 1 - областного уровня, 6 – межрайонного уровня. Спортсмены Няндомского района за 2018 год выехали на 42 соревнования различных уровней (241 человек), из них 10 – всероссийского уровня, 25 - областного уровня, 7 – межрайонного уровня.</w:t>
      </w:r>
    </w:p>
    <w:p w:rsidR="009060F8" w:rsidRPr="00E5502D" w:rsidRDefault="009060F8" w:rsidP="009060F8">
      <w:pPr>
        <w:pStyle w:val="a5"/>
        <w:spacing w:before="0" w:beforeAutospacing="0" w:after="0" w:afterAutospacing="0"/>
        <w:ind w:firstLine="567"/>
      </w:pPr>
      <w:r w:rsidRPr="00E5502D">
        <w:t>По данным статистической отчетности за 2018 год 8 660 человек на территории Няндомского района систематически занимаются физической культурой и спортом. (2017 год – 8 369 чел.).</w:t>
      </w:r>
    </w:p>
    <w:p w:rsidR="009060F8" w:rsidRPr="00E5502D" w:rsidRDefault="009060F8" w:rsidP="009060F8">
      <w:pPr>
        <w:pStyle w:val="a5"/>
        <w:spacing w:before="0" w:beforeAutospacing="0" w:after="0" w:afterAutospacing="0"/>
        <w:ind w:firstLine="567"/>
      </w:pPr>
      <w:r w:rsidRPr="00E5502D">
        <w:t>В октябре 2018 года на территории МБУК «Няндомский районный центр культуры и спорта» была обустроена площадка для приема нормативов ВФСК «Готов к труду и обороне», стоимостью 1000 тыс. руб.</w:t>
      </w:r>
    </w:p>
    <w:p w:rsidR="009060F8" w:rsidRPr="00E5502D" w:rsidRDefault="00DB0FF3" w:rsidP="009060F8">
      <w:pPr>
        <w:ind w:firstLine="567"/>
      </w:pPr>
      <w:r w:rsidRPr="00E5502D">
        <w:t>В</w:t>
      </w:r>
      <w:r w:rsidR="009060F8" w:rsidRPr="00E5502D">
        <w:t xml:space="preserve"> рамках областного конкурса на лучшую организацию физкультурно-спортивной работы в Архангельской области был выделен грант в сумме 50,0 тыс. руб. В рамках гранта 14 апреля 2018 года на территории культурно-спортивного комплекса «</w:t>
      </w:r>
      <w:proofErr w:type="spellStart"/>
      <w:r w:rsidR="009060F8" w:rsidRPr="00E5502D">
        <w:t>Островичное</w:t>
      </w:r>
      <w:proofErr w:type="spellEnd"/>
      <w:r w:rsidR="009060F8" w:rsidRPr="00E5502D">
        <w:t xml:space="preserve">» прошел </w:t>
      </w:r>
      <w:r w:rsidR="009060F8" w:rsidRPr="00E5502D">
        <w:rPr>
          <w:lang w:val="en-US"/>
        </w:rPr>
        <w:t>I</w:t>
      </w:r>
      <w:r w:rsidR="009060F8" w:rsidRPr="00E5502D">
        <w:t xml:space="preserve"> открытый районный фестиваль «</w:t>
      </w:r>
      <w:proofErr w:type="spellStart"/>
      <w:r w:rsidR="009060F8" w:rsidRPr="00E5502D">
        <w:rPr>
          <w:lang w:val="en-US"/>
        </w:rPr>
        <w:t>SnowBoardTime</w:t>
      </w:r>
      <w:proofErr w:type="spellEnd"/>
      <w:r w:rsidR="009060F8" w:rsidRPr="00E5502D">
        <w:t>».</w:t>
      </w:r>
    </w:p>
    <w:p w:rsidR="009060F8" w:rsidRPr="00E5502D" w:rsidRDefault="009060F8" w:rsidP="009060F8">
      <w:pPr>
        <w:pStyle w:val="a5"/>
        <w:spacing w:before="0" w:beforeAutospacing="0" w:after="0" w:afterAutospacing="0"/>
        <w:ind w:firstLine="567"/>
      </w:pPr>
      <w:r w:rsidRPr="00E5502D">
        <w:t>По итогам 2018 года МО «Няндомский муниципальный район» заняло 3 место в смотре-конкурсе на лучшую организацию физкультурно-спортивной работы среди муниципальных образований районов Архангельской области с населением свыше 25 000 человек. А также в рейтинге среди муниципальных образований районов Архангельской области по вопросам реализации ВФСК «Готов к труду и обороне» заняло 9 место (2017 год – 15 место), позиция была улучшена за счет привлечения к сдаче норм ГТО трудовых коллективов Няндомского района.</w:t>
      </w:r>
    </w:p>
    <w:p w:rsidR="009060F8" w:rsidRPr="00E5502D" w:rsidRDefault="009060F8" w:rsidP="009060F8">
      <w:pPr>
        <w:pStyle w:val="a5"/>
        <w:spacing w:before="0" w:beforeAutospacing="0" w:after="0" w:afterAutospacing="0"/>
        <w:ind w:firstLine="567"/>
      </w:pPr>
      <w:r w:rsidRPr="00E5502D">
        <w:t xml:space="preserve">В </w:t>
      </w:r>
      <w:r w:rsidR="00DB0FF3" w:rsidRPr="00E5502D">
        <w:t>резул</w:t>
      </w:r>
      <w:r w:rsidR="00E5502D">
        <w:t>ьтате проделанной раб</w:t>
      </w:r>
      <w:r w:rsidR="00DB0FF3" w:rsidRPr="00E5502D">
        <w:t xml:space="preserve">оты в истекшем периоде в </w:t>
      </w:r>
      <w:r w:rsidRPr="00E5502D">
        <w:t>2019 году будет произведено строительство следующих спортивных объектов:</w:t>
      </w:r>
    </w:p>
    <w:p w:rsidR="009060F8" w:rsidRPr="00E5502D" w:rsidRDefault="009060F8" w:rsidP="009060F8">
      <w:pPr>
        <w:pStyle w:val="a5"/>
        <w:spacing w:before="0" w:beforeAutospacing="0" w:after="0" w:afterAutospacing="0"/>
        <w:ind w:firstLine="567"/>
      </w:pPr>
      <w:r w:rsidRPr="00E5502D">
        <w:t xml:space="preserve">- в поселке Шалакуша Няндомского района планируется строительство мини-футбольной площадки с искусственным покрытием на территории Шалакушской средней школы. Стоимость проекта составляет: 3 265,0 тыс. руб. Мероприятие </w:t>
      </w:r>
      <w:r w:rsidRPr="00E5502D">
        <w:lastRenderedPageBreak/>
        <w:t>«Развитие сети плоскостных спортивных сооружений в сельской местности» будет реализовано в рамках государственной программы Архангельской области «Устойчивое развитие сельских территорий Архангельской области (2014-2020 годы)».</w:t>
      </w:r>
    </w:p>
    <w:p w:rsidR="009060F8" w:rsidRPr="00E5502D" w:rsidRDefault="009060F8" w:rsidP="009060F8">
      <w:pPr>
        <w:pStyle w:val="a5"/>
        <w:spacing w:before="0" w:beforeAutospacing="0" w:after="0" w:afterAutospacing="0"/>
        <w:ind w:firstLine="567"/>
      </w:pPr>
      <w:r w:rsidRPr="00E5502D">
        <w:t xml:space="preserve">- </w:t>
      </w:r>
      <w:proofErr w:type="gramStart"/>
      <w:r w:rsidRPr="00E5502D">
        <w:t>в</w:t>
      </w:r>
      <w:proofErr w:type="gramEnd"/>
      <w:r w:rsidRPr="00E5502D">
        <w:t xml:space="preserve"> рамках областного конкурса на предоставление субсидий бюджетам муниципальных образований Архангельской области на обустройство объектов городской инфраструктуры, парковых и рекреационных зон для занятий физической культурой и спортом в городском парке города Няндома будут обустроены: площадка для приема нормативов ВФСК «Готов к труду и обороне» (стоимость проекта 629,8 тыс. руб.) и скейтборд-площадка (стоимость проекта 822,1 тыс. руб.).</w:t>
      </w:r>
    </w:p>
    <w:p w:rsidR="009060F8" w:rsidRPr="00E5502D" w:rsidRDefault="009060F8" w:rsidP="009060F8">
      <w:pPr>
        <w:pStyle w:val="a5"/>
        <w:spacing w:before="0" w:beforeAutospacing="0" w:after="0" w:afterAutospacing="0"/>
        <w:ind w:firstLine="567"/>
        <w:rPr>
          <w:noProof/>
        </w:rPr>
      </w:pPr>
      <w:r w:rsidRPr="00E5502D">
        <w:t xml:space="preserve">- </w:t>
      </w:r>
      <w:proofErr w:type="gramStart"/>
      <w:r w:rsidRPr="00E5502D">
        <w:t>в</w:t>
      </w:r>
      <w:proofErr w:type="gramEnd"/>
      <w:r w:rsidRPr="00E5502D">
        <w:t xml:space="preserve"> рамках областного конкурса на предоставление субсидий бюджетам муниципальных образований Архангельской области на обустройство плоскостных спортивных сооружений муниципальных образований Архангельской области на территории МБОУ «Средняя школа №3» будет обустроено поле для мини-футбола с искусственным покрытием (стоимость проекта 2 848,3 тыс. руб.).</w:t>
      </w:r>
    </w:p>
    <w:p w:rsidR="009060F8" w:rsidRPr="00E5502D" w:rsidRDefault="009060F8" w:rsidP="009060F8">
      <w:pPr>
        <w:pStyle w:val="a5"/>
        <w:spacing w:before="0" w:beforeAutospacing="0" w:after="0" w:afterAutospacing="0"/>
        <w:ind w:firstLine="567"/>
      </w:pPr>
      <w:r w:rsidRPr="00E5502D">
        <w:t>Также в 2019 году будет приобретено в муниципальную собственность здание, под размещение в нем лыжной базы структурного подразделения «Детско-юношеской спорт</w:t>
      </w:r>
      <w:r w:rsidR="00DB0FF3" w:rsidRPr="00E5502D">
        <w:t>ивной школы» «РЦДО</w:t>
      </w:r>
      <w:r w:rsidRPr="00E5502D">
        <w:t>».</w:t>
      </w:r>
    </w:p>
    <w:p w:rsidR="00DB0FF3" w:rsidRPr="00E5502D" w:rsidRDefault="003631B3" w:rsidP="0009497E">
      <w:pPr>
        <w:textAlignment w:val="top"/>
      </w:pPr>
      <w:r w:rsidRPr="00E5502D">
        <w:t>За 2018 год администрацией Няндомского района практически во всех направлениях созданы условия для дальнейшего развития. Определены цели и задачи на ближайшие годы. И самое г</w:t>
      </w:r>
      <w:r w:rsidR="00DB0FF3" w:rsidRPr="00E5502D">
        <w:t>лавным это полное и всесторонне участие</w:t>
      </w:r>
      <w:r w:rsidRPr="00E5502D">
        <w:t xml:space="preserve"> всех нас</w:t>
      </w:r>
      <w:r w:rsidR="00DB0FF3" w:rsidRPr="00E5502D">
        <w:t xml:space="preserve"> в реализации национальных проектов на территории района. От того как полно и оперативно все мы включимся в эту работу зависит процветания Няндомского района.</w:t>
      </w:r>
    </w:p>
    <w:p w:rsidR="000969BD" w:rsidRPr="00E5502D" w:rsidRDefault="000969BD" w:rsidP="002779F6">
      <w:pPr>
        <w:ind w:firstLine="709"/>
      </w:pPr>
    </w:p>
    <w:p w:rsidR="003631B3" w:rsidRPr="00E5502D" w:rsidRDefault="003631B3" w:rsidP="002779F6">
      <w:pPr>
        <w:ind w:firstLine="709"/>
      </w:pPr>
    </w:p>
    <w:p w:rsidR="009060F8" w:rsidRPr="00E5502D" w:rsidRDefault="009060F8" w:rsidP="002779F6">
      <w:pPr>
        <w:ind w:firstLine="709"/>
      </w:pPr>
    </w:p>
    <w:p w:rsidR="005162B7" w:rsidRPr="00E5502D" w:rsidRDefault="005162B7" w:rsidP="001F6BD1">
      <w:pPr>
        <w:ind w:firstLine="0"/>
      </w:pPr>
      <w:r w:rsidRPr="00E5502D">
        <w:t>Глава муниципального образования</w:t>
      </w:r>
    </w:p>
    <w:p w:rsidR="005162B7" w:rsidRPr="00E5502D" w:rsidRDefault="005162B7" w:rsidP="001F6BD1">
      <w:pPr>
        <w:ind w:firstLine="0"/>
      </w:pPr>
      <w:r w:rsidRPr="00E5502D">
        <w:t xml:space="preserve">«Няндомский муниципальный район»                      </w:t>
      </w:r>
      <w:r w:rsidR="001F6BD1" w:rsidRPr="00E5502D">
        <w:t xml:space="preserve">               </w:t>
      </w:r>
      <w:r w:rsidRPr="00E5502D">
        <w:t xml:space="preserve">            </w:t>
      </w:r>
      <w:r w:rsidR="009060F8" w:rsidRPr="00E5502D">
        <w:t>А.В. Кононов</w:t>
      </w:r>
    </w:p>
    <w:p w:rsidR="005162B7" w:rsidRPr="00E5502D" w:rsidRDefault="005162B7" w:rsidP="001F6BD1">
      <w:pPr>
        <w:ind w:firstLine="0"/>
      </w:pPr>
    </w:p>
    <w:sectPr w:rsidR="005162B7" w:rsidRPr="00E5502D" w:rsidSect="00E5502D">
      <w:headerReference w:type="even" r:id="rId9"/>
      <w:headerReference w:type="default" r:id="rId10"/>
      <w:pgSz w:w="11906" w:h="16838"/>
      <w:pgMar w:top="1134" w:right="567"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0166" w:rsidRDefault="009F0166" w:rsidP="007C2BB7">
      <w:r>
        <w:separator/>
      </w:r>
    </w:p>
  </w:endnote>
  <w:endnote w:type="continuationSeparator" w:id="0">
    <w:p w:rsidR="009F0166" w:rsidRDefault="009F0166" w:rsidP="007C2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0166" w:rsidRDefault="009F0166" w:rsidP="007C2BB7">
      <w:r>
        <w:separator/>
      </w:r>
    </w:p>
  </w:footnote>
  <w:footnote w:type="continuationSeparator" w:id="0">
    <w:p w:rsidR="009F0166" w:rsidRDefault="009F0166" w:rsidP="007C2B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09F" w:rsidRDefault="002D697F" w:rsidP="00F761E9">
    <w:pPr>
      <w:pStyle w:val="a8"/>
      <w:framePr w:wrap="around" w:vAnchor="text" w:hAnchor="margin" w:xAlign="center" w:y="1"/>
      <w:rPr>
        <w:rStyle w:val="af7"/>
      </w:rPr>
    </w:pPr>
    <w:r>
      <w:rPr>
        <w:rStyle w:val="af7"/>
      </w:rPr>
      <w:fldChar w:fldCharType="begin"/>
    </w:r>
    <w:r w:rsidR="00AF609F">
      <w:rPr>
        <w:rStyle w:val="af7"/>
      </w:rPr>
      <w:instrText xml:space="preserve">PAGE  </w:instrText>
    </w:r>
    <w:r>
      <w:rPr>
        <w:rStyle w:val="af7"/>
      </w:rPr>
      <w:fldChar w:fldCharType="end"/>
    </w:r>
  </w:p>
  <w:p w:rsidR="00AF609F" w:rsidRDefault="00AF609F">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09F" w:rsidRDefault="002D697F" w:rsidP="00F761E9">
    <w:pPr>
      <w:pStyle w:val="a8"/>
      <w:framePr w:wrap="around" w:vAnchor="text" w:hAnchor="margin" w:xAlign="center" w:y="1"/>
      <w:rPr>
        <w:rStyle w:val="af7"/>
      </w:rPr>
    </w:pPr>
    <w:r>
      <w:rPr>
        <w:rStyle w:val="af7"/>
      </w:rPr>
      <w:fldChar w:fldCharType="begin"/>
    </w:r>
    <w:r w:rsidR="00AF609F">
      <w:rPr>
        <w:rStyle w:val="af7"/>
      </w:rPr>
      <w:instrText xml:space="preserve">PAGE  </w:instrText>
    </w:r>
    <w:r>
      <w:rPr>
        <w:rStyle w:val="af7"/>
      </w:rPr>
      <w:fldChar w:fldCharType="separate"/>
    </w:r>
    <w:r w:rsidR="00FC4092">
      <w:rPr>
        <w:rStyle w:val="af7"/>
        <w:noProof/>
      </w:rPr>
      <w:t>6</w:t>
    </w:r>
    <w:r>
      <w:rPr>
        <w:rStyle w:val="af7"/>
      </w:rPr>
      <w:fldChar w:fldCharType="end"/>
    </w:r>
  </w:p>
  <w:p w:rsidR="00AF609F" w:rsidRDefault="00AF609F" w:rsidP="007C2BB7">
    <w:pPr>
      <w:pStyle w:val="a8"/>
    </w:pPr>
  </w:p>
  <w:p w:rsidR="00AF609F" w:rsidRDefault="00AF609F" w:rsidP="007C2BB7">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C57CD"/>
    <w:multiLevelType w:val="hybridMultilevel"/>
    <w:tmpl w:val="4912B3FE"/>
    <w:lvl w:ilvl="0" w:tplc="04190001">
      <w:start w:val="1"/>
      <w:numFmt w:val="bullet"/>
      <w:lvlText w:val=""/>
      <w:lvlJc w:val="left"/>
      <w:pPr>
        <w:tabs>
          <w:tab w:val="num" w:pos="1211"/>
        </w:tabs>
        <w:ind w:left="1211"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3B1439B"/>
    <w:multiLevelType w:val="hybridMultilevel"/>
    <w:tmpl w:val="A3B26CE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
    <w:nsid w:val="07516339"/>
    <w:multiLevelType w:val="multilevel"/>
    <w:tmpl w:val="F6CC8796"/>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
    <w:nsid w:val="0D75775E"/>
    <w:multiLevelType w:val="hybridMultilevel"/>
    <w:tmpl w:val="2E0495D8"/>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4">
    <w:nsid w:val="127554DF"/>
    <w:multiLevelType w:val="hybridMultilevel"/>
    <w:tmpl w:val="78724EA8"/>
    <w:lvl w:ilvl="0" w:tplc="6F22E1A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15C42962"/>
    <w:multiLevelType w:val="hybridMultilevel"/>
    <w:tmpl w:val="90E654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A920820"/>
    <w:multiLevelType w:val="multilevel"/>
    <w:tmpl w:val="EBD28408"/>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7">
    <w:nsid w:val="1E4E60C7"/>
    <w:multiLevelType w:val="hybridMultilevel"/>
    <w:tmpl w:val="DE282DBA"/>
    <w:lvl w:ilvl="0" w:tplc="8E782E42">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EEF7C90"/>
    <w:multiLevelType w:val="hybridMultilevel"/>
    <w:tmpl w:val="6DC0D2D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22317541"/>
    <w:multiLevelType w:val="hybridMultilevel"/>
    <w:tmpl w:val="6C6AABFC"/>
    <w:lvl w:ilvl="0" w:tplc="5DEC8082">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0">
    <w:nsid w:val="26775AF4"/>
    <w:multiLevelType w:val="hybridMultilevel"/>
    <w:tmpl w:val="3370A122"/>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1">
    <w:nsid w:val="272D151D"/>
    <w:multiLevelType w:val="hybridMultilevel"/>
    <w:tmpl w:val="57D04E2C"/>
    <w:lvl w:ilvl="0" w:tplc="5EECFB6E">
      <w:start w:val="1"/>
      <w:numFmt w:val="decimal"/>
      <w:lvlText w:val="%1."/>
      <w:lvlJc w:val="left"/>
      <w:pPr>
        <w:ind w:left="5747" w:hanging="360"/>
      </w:pPr>
      <w:rPr>
        <w:rFonts w:cs="Times New Roman" w:hint="default"/>
        <w:color w:val="auto"/>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nsid w:val="297C352F"/>
    <w:multiLevelType w:val="multilevel"/>
    <w:tmpl w:val="CB0042DE"/>
    <w:lvl w:ilvl="0">
      <w:start w:val="1"/>
      <w:numFmt w:val="decimal"/>
      <w:lvlText w:val="%1."/>
      <w:lvlJc w:val="left"/>
      <w:pPr>
        <w:ind w:left="876" w:hanging="450"/>
      </w:pPr>
      <w:rPr>
        <w:rFonts w:cs="Times New Roman" w:hint="default"/>
      </w:rPr>
    </w:lvl>
    <w:lvl w:ilvl="1">
      <w:start w:val="1"/>
      <w:numFmt w:val="decimal"/>
      <w:lvlText w:val="%1.%2."/>
      <w:lvlJc w:val="left"/>
      <w:pPr>
        <w:ind w:left="1146" w:hanging="720"/>
      </w:pPr>
      <w:rPr>
        <w:rFonts w:cs="Times New Roman" w:hint="default"/>
      </w:rPr>
    </w:lvl>
    <w:lvl w:ilvl="2">
      <w:start w:val="1"/>
      <w:numFmt w:val="decimal"/>
      <w:lvlText w:val="%1.%2.%3."/>
      <w:lvlJc w:val="left"/>
      <w:pPr>
        <w:ind w:left="1146" w:hanging="720"/>
      </w:pPr>
      <w:rPr>
        <w:rFonts w:cs="Times New Roman" w:hint="default"/>
      </w:rPr>
    </w:lvl>
    <w:lvl w:ilvl="3">
      <w:start w:val="1"/>
      <w:numFmt w:val="decimal"/>
      <w:lvlText w:val="%1.%2.%3.%4."/>
      <w:lvlJc w:val="left"/>
      <w:pPr>
        <w:ind w:left="1506" w:hanging="1080"/>
      </w:pPr>
      <w:rPr>
        <w:rFonts w:cs="Times New Roman" w:hint="default"/>
      </w:rPr>
    </w:lvl>
    <w:lvl w:ilvl="4">
      <w:start w:val="1"/>
      <w:numFmt w:val="decimal"/>
      <w:lvlText w:val="%1.%2.%3.%4.%5."/>
      <w:lvlJc w:val="left"/>
      <w:pPr>
        <w:ind w:left="1506" w:hanging="1080"/>
      </w:pPr>
      <w:rPr>
        <w:rFonts w:cs="Times New Roman" w:hint="default"/>
      </w:rPr>
    </w:lvl>
    <w:lvl w:ilvl="5">
      <w:start w:val="1"/>
      <w:numFmt w:val="decimal"/>
      <w:lvlText w:val="%1.%2.%3.%4.%5.%6."/>
      <w:lvlJc w:val="left"/>
      <w:pPr>
        <w:ind w:left="1866" w:hanging="1440"/>
      </w:pPr>
      <w:rPr>
        <w:rFonts w:cs="Times New Roman" w:hint="default"/>
      </w:rPr>
    </w:lvl>
    <w:lvl w:ilvl="6">
      <w:start w:val="1"/>
      <w:numFmt w:val="decimal"/>
      <w:lvlText w:val="%1.%2.%3.%4.%5.%6.%7."/>
      <w:lvlJc w:val="left"/>
      <w:pPr>
        <w:ind w:left="2226" w:hanging="1800"/>
      </w:pPr>
      <w:rPr>
        <w:rFonts w:cs="Times New Roman" w:hint="default"/>
      </w:rPr>
    </w:lvl>
    <w:lvl w:ilvl="7">
      <w:start w:val="1"/>
      <w:numFmt w:val="decimal"/>
      <w:lvlText w:val="%1.%2.%3.%4.%5.%6.%7.%8."/>
      <w:lvlJc w:val="left"/>
      <w:pPr>
        <w:ind w:left="2226" w:hanging="1800"/>
      </w:pPr>
      <w:rPr>
        <w:rFonts w:cs="Times New Roman" w:hint="default"/>
      </w:rPr>
    </w:lvl>
    <w:lvl w:ilvl="8">
      <w:start w:val="1"/>
      <w:numFmt w:val="decimal"/>
      <w:lvlText w:val="%1.%2.%3.%4.%5.%6.%7.%8.%9."/>
      <w:lvlJc w:val="left"/>
      <w:pPr>
        <w:ind w:left="2586" w:hanging="2160"/>
      </w:pPr>
      <w:rPr>
        <w:rFonts w:cs="Times New Roman" w:hint="default"/>
      </w:rPr>
    </w:lvl>
  </w:abstractNum>
  <w:abstractNum w:abstractNumId="13">
    <w:nsid w:val="2C7073A8"/>
    <w:multiLevelType w:val="hybridMultilevel"/>
    <w:tmpl w:val="B7221CCC"/>
    <w:lvl w:ilvl="0" w:tplc="0180FC44">
      <w:start w:val="1"/>
      <w:numFmt w:val="decimal"/>
      <w:lvlText w:val="%1."/>
      <w:lvlJc w:val="left"/>
      <w:pPr>
        <w:ind w:left="1069" w:hanging="360"/>
      </w:pPr>
      <w:rPr>
        <w:rFonts w:cs="Times New Roman" w:hint="default"/>
        <w:sz w:val="28"/>
        <w:szCs w:val="28"/>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nsid w:val="2D960868"/>
    <w:multiLevelType w:val="hybridMultilevel"/>
    <w:tmpl w:val="2F7E5F3A"/>
    <w:lvl w:ilvl="0" w:tplc="63307F4C">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5">
    <w:nsid w:val="31293950"/>
    <w:multiLevelType w:val="hybridMultilevel"/>
    <w:tmpl w:val="F684A6FE"/>
    <w:lvl w:ilvl="0" w:tplc="9738BE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2F401DB"/>
    <w:multiLevelType w:val="hybridMultilevel"/>
    <w:tmpl w:val="53ECFA1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35E13A5C"/>
    <w:multiLevelType w:val="hybridMultilevel"/>
    <w:tmpl w:val="CBD8A9E0"/>
    <w:lvl w:ilvl="0" w:tplc="9738BE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9425ED9"/>
    <w:multiLevelType w:val="hybridMultilevel"/>
    <w:tmpl w:val="200E3EC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9">
    <w:nsid w:val="39A52CDD"/>
    <w:multiLevelType w:val="multilevel"/>
    <w:tmpl w:val="BFF00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3B880C61"/>
    <w:multiLevelType w:val="hybridMultilevel"/>
    <w:tmpl w:val="992EE9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BEE4942"/>
    <w:multiLevelType w:val="hybridMultilevel"/>
    <w:tmpl w:val="57D04E2C"/>
    <w:lvl w:ilvl="0" w:tplc="5EECFB6E">
      <w:start w:val="1"/>
      <w:numFmt w:val="decimal"/>
      <w:lvlText w:val="%1."/>
      <w:lvlJc w:val="left"/>
      <w:pPr>
        <w:ind w:left="786" w:hanging="360"/>
      </w:pPr>
      <w:rPr>
        <w:rFonts w:cs="Times New Roman" w:hint="default"/>
        <w:color w:val="auto"/>
      </w:rPr>
    </w:lvl>
    <w:lvl w:ilvl="1" w:tplc="04190019" w:tentative="1">
      <w:start w:val="1"/>
      <w:numFmt w:val="lowerLetter"/>
      <w:lvlText w:val="%2."/>
      <w:lvlJc w:val="left"/>
      <w:pPr>
        <w:ind w:left="-3172" w:hanging="360"/>
      </w:pPr>
      <w:rPr>
        <w:rFonts w:cs="Times New Roman"/>
      </w:rPr>
    </w:lvl>
    <w:lvl w:ilvl="2" w:tplc="0419001B" w:tentative="1">
      <w:start w:val="1"/>
      <w:numFmt w:val="lowerRoman"/>
      <w:lvlText w:val="%3."/>
      <w:lvlJc w:val="right"/>
      <w:pPr>
        <w:ind w:left="-2452" w:hanging="180"/>
      </w:pPr>
      <w:rPr>
        <w:rFonts w:cs="Times New Roman"/>
      </w:rPr>
    </w:lvl>
    <w:lvl w:ilvl="3" w:tplc="0419000F" w:tentative="1">
      <w:start w:val="1"/>
      <w:numFmt w:val="decimal"/>
      <w:lvlText w:val="%4."/>
      <w:lvlJc w:val="left"/>
      <w:pPr>
        <w:ind w:left="-1732" w:hanging="360"/>
      </w:pPr>
      <w:rPr>
        <w:rFonts w:cs="Times New Roman"/>
      </w:rPr>
    </w:lvl>
    <w:lvl w:ilvl="4" w:tplc="04190019" w:tentative="1">
      <w:start w:val="1"/>
      <w:numFmt w:val="lowerLetter"/>
      <w:lvlText w:val="%5."/>
      <w:lvlJc w:val="left"/>
      <w:pPr>
        <w:ind w:left="-1012" w:hanging="360"/>
      </w:pPr>
      <w:rPr>
        <w:rFonts w:cs="Times New Roman"/>
      </w:rPr>
    </w:lvl>
    <w:lvl w:ilvl="5" w:tplc="0419001B" w:tentative="1">
      <w:start w:val="1"/>
      <w:numFmt w:val="lowerRoman"/>
      <w:lvlText w:val="%6."/>
      <w:lvlJc w:val="right"/>
      <w:pPr>
        <w:ind w:left="-292" w:hanging="180"/>
      </w:pPr>
      <w:rPr>
        <w:rFonts w:cs="Times New Roman"/>
      </w:rPr>
    </w:lvl>
    <w:lvl w:ilvl="6" w:tplc="0419000F" w:tentative="1">
      <w:start w:val="1"/>
      <w:numFmt w:val="decimal"/>
      <w:lvlText w:val="%7."/>
      <w:lvlJc w:val="left"/>
      <w:pPr>
        <w:ind w:left="428" w:hanging="360"/>
      </w:pPr>
      <w:rPr>
        <w:rFonts w:cs="Times New Roman"/>
      </w:rPr>
    </w:lvl>
    <w:lvl w:ilvl="7" w:tplc="04190019" w:tentative="1">
      <w:start w:val="1"/>
      <w:numFmt w:val="lowerLetter"/>
      <w:lvlText w:val="%8."/>
      <w:lvlJc w:val="left"/>
      <w:pPr>
        <w:ind w:left="1148" w:hanging="360"/>
      </w:pPr>
      <w:rPr>
        <w:rFonts w:cs="Times New Roman"/>
      </w:rPr>
    </w:lvl>
    <w:lvl w:ilvl="8" w:tplc="0419001B" w:tentative="1">
      <w:start w:val="1"/>
      <w:numFmt w:val="lowerRoman"/>
      <w:lvlText w:val="%9."/>
      <w:lvlJc w:val="right"/>
      <w:pPr>
        <w:ind w:left="1868" w:hanging="180"/>
      </w:pPr>
      <w:rPr>
        <w:rFonts w:cs="Times New Roman"/>
      </w:rPr>
    </w:lvl>
  </w:abstractNum>
  <w:abstractNum w:abstractNumId="22">
    <w:nsid w:val="3C277017"/>
    <w:multiLevelType w:val="hybridMultilevel"/>
    <w:tmpl w:val="FB385840"/>
    <w:lvl w:ilvl="0" w:tplc="F3B4CFD6">
      <w:start w:val="7"/>
      <w:numFmt w:val="decimal"/>
      <w:lvlText w:val="%1."/>
      <w:lvlJc w:val="left"/>
      <w:pPr>
        <w:tabs>
          <w:tab w:val="num" w:pos="2145"/>
        </w:tabs>
        <w:ind w:left="2145" w:hanging="1245"/>
      </w:pPr>
      <w:rPr>
        <w:rFonts w:cs="Times New Roman" w:hint="default"/>
        <w:b w:val="0"/>
        <w:bCs w:val="0"/>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23">
    <w:nsid w:val="3EB1479F"/>
    <w:multiLevelType w:val="hybridMultilevel"/>
    <w:tmpl w:val="AD5061EA"/>
    <w:lvl w:ilvl="0" w:tplc="9738BE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83F6725"/>
    <w:multiLevelType w:val="hybridMultilevel"/>
    <w:tmpl w:val="99AE301A"/>
    <w:lvl w:ilvl="0" w:tplc="BD1E9B94">
      <w:start w:val="1"/>
      <w:numFmt w:val="bullet"/>
      <w:lvlText w:val=""/>
      <w:lvlJc w:val="left"/>
      <w:pPr>
        <w:ind w:left="928" w:hanging="360"/>
      </w:pPr>
      <w:rPr>
        <w:rFonts w:ascii="Wingdings" w:hAnsi="Wingdings" w:hint="default"/>
        <w:color w:val="auto"/>
      </w:rPr>
    </w:lvl>
    <w:lvl w:ilvl="1" w:tplc="04190003" w:tentative="1">
      <w:start w:val="1"/>
      <w:numFmt w:val="bullet"/>
      <w:lvlText w:val="o"/>
      <w:lvlJc w:val="left"/>
      <w:pPr>
        <w:ind w:left="1582" w:hanging="360"/>
      </w:pPr>
      <w:rPr>
        <w:rFonts w:ascii="Courier New" w:hAnsi="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5">
    <w:nsid w:val="49767FDC"/>
    <w:multiLevelType w:val="hybridMultilevel"/>
    <w:tmpl w:val="60BC8C9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4B8A366A"/>
    <w:multiLevelType w:val="hybridMultilevel"/>
    <w:tmpl w:val="7CF2BDA4"/>
    <w:lvl w:ilvl="0" w:tplc="9B0E085E">
      <w:start w:val="1"/>
      <w:numFmt w:val="decimal"/>
      <w:lvlText w:val="%1."/>
      <w:lvlJc w:val="left"/>
      <w:pPr>
        <w:ind w:left="4897"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7">
    <w:nsid w:val="4B9F45B2"/>
    <w:multiLevelType w:val="hybridMultilevel"/>
    <w:tmpl w:val="1E6A43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4D2A1AF5"/>
    <w:multiLevelType w:val="hybridMultilevel"/>
    <w:tmpl w:val="43AA24B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9">
    <w:nsid w:val="51C36A95"/>
    <w:multiLevelType w:val="hybridMultilevel"/>
    <w:tmpl w:val="68D051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29E3587"/>
    <w:multiLevelType w:val="hybridMultilevel"/>
    <w:tmpl w:val="95763FD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3A47EFE"/>
    <w:multiLevelType w:val="hybridMultilevel"/>
    <w:tmpl w:val="5422F876"/>
    <w:lvl w:ilvl="0" w:tplc="04190001">
      <w:start w:val="1"/>
      <w:numFmt w:val="bullet"/>
      <w:lvlText w:val=""/>
      <w:lvlJc w:val="left"/>
      <w:pPr>
        <w:tabs>
          <w:tab w:val="num" w:pos="502"/>
        </w:tabs>
        <w:ind w:left="502" w:hanging="360"/>
      </w:pPr>
      <w:rPr>
        <w:rFonts w:ascii="Symbol" w:hAnsi="Symbol" w:hint="default"/>
      </w:rPr>
    </w:lvl>
    <w:lvl w:ilvl="1" w:tplc="04190003" w:tentative="1">
      <w:start w:val="1"/>
      <w:numFmt w:val="bullet"/>
      <w:lvlText w:val="o"/>
      <w:lvlJc w:val="left"/>
      <w:pPr>
        <w:tabs>
          <w:tab w:val="num" w:pos="1222"/>
        </w:tabs>
        <w:ind w:left="1222" w:hanging="360"/>
      </w:pPr>
      <w:rPr>
        <w:rFonts w:ascii="Courier New" w:hAnsi="Courier New" w:hint="default"/>
      </w:rPr>
    </w:lvl>
    <w:lvl w:ilvl="2" w:tplc="04190005" w:tentative="1">
      <w:start w:val="1"/>
      <w:numFmt w:val="bullet"/>
      <w:lvlText w:val=""/>
      <w:lvlJc w:val="left"/>
      <w:pPr>
        <w:tabs>
          <w:tab w:val="num" w:pos="1942"/>
        </w:tabs>
        <w:ind w:left="1942" w:hanging="360"/>
      </w:pPr>
      <w:rPr>
        <w:rFonts w:ascii="Wingdings" w:hAnsi="Wingdings" w:hint="default"/>
      </w:rPr>
    </w:lvl>
    <w:lvl w:ilvl="3" w:tplc="04190001" w:tentative="1">
      <w:start w:val="1"/>
      <w:numFmt w:val="bullet"/>
      <w:lvlText w:val=""/>
      <w:lvlJc w:val="left"/>
      <w:pPr>
        <w:tabs>
          <w:tab w:val="num" w:pos="2662"/>
        </w:tabs>
        <w:ind w:left="2662" w:hanging="360"/>
      </w:pPr>
      <w:rPr>
        <w:rFonts w:ascii="Symbol" w:hAnsi="Symbol" w:hint="default"/>
      </w:rPr>
    </w:lvl>
    <w:lvl w:ilvl="4" w:tplc="04190003" w:tentative="1">
      <w:start w:val="1"/>
      <w:numFmt w:val="bullet"/>
      <w:lvlText w:val="o"/>
      <w:lvlJc w:val="left"/>
      <w:pPr>
        <w:tabs>
          <w:tab w:val="num" w:pos="3382"/>
        </w:tabs>
        <w:ind w:left="3382" w:hanging="360"/>
      </w:pPr>
      <w:rPr>
        <w:rFonts w:ascii="Courier New" w:hAnsi="Courier New" w:hint="default"/>
      </w:rPr>
    </w:lvl>
    <w:lvl w:ilvl="5" w:tplc="04190005" w:tentative="1">
      <w:start w:val="1"/>
      <w:numFmt w:val="bullet"/>
      <w:lvlText w:val=""/>
      <w:lvlJc w:val="left"/>
      <w:pPr>
        <w:tabs>
          <w:tab w:val="num" w:pos="4102"/>
        </w:tabs>
        <w:ind w:left="4102" w:hanging="360"/>
      </w:pPr>
      <w:rPr>
        <w:rFonts w:ascii="Wingdings" w:hAnsi="Wingdings" w:hint="default"/>
      </w:rPr>
    </w:lvl>
    <w:lvl w:ilvl="6" w:tplc="04190001" w:tentative="1">
      <w:start w:val="1"/>
      <w:numFmt w:val="bullet"/>
      <w:lvlText w:val=""/>
      <w:lvlJc w:val="left"/>
      <w:pPr>
        <w:tabs>
          <w:tab w:val="num" w:pos="4822"/>
        </w:tabs>
        <w:ind w:left="4822" w:hanging="360"/>
      </w:pPr>
      <w:rPr>
        <w:rFonts w:ascii="Symbol" w:hAnsi="Symbol" w:hint="default"/>
      </w:rPr>
    </w:lvl>
    <w:lvl w:ilvl="7" w:tplc="04190003" w:tentative="1">
      <w:start w:val="1"/>
      <w:numFmt w:val="bullet"/>
      <w:lvlText w:val="o"/>
      <w:lvlJc w:val="left"/>
      <w:pPr>
        <w:tabs>
          <w:tab w:val="num" w:pos="5542"/>
        </w:tabs>
        <w:ind w:left="5542" w:hanging="360"/>
      </w:pPr>
      <w:rPr>
        <w:rFonts w:ascii="Courier New" w:hAnsi="Courier New" w:hint="default"/>
      </w:rPr>
    </w:lvl>
    <w:lvl w:ilvl="8" w:tplc="04190005" w:tentative="1">
      <w:start w:val="1"/>
      <w:numFmt w:val="bullet"/>
      <w:lvlText w:val=""/>
      <w:lvlJc w:val="left"/>
      <w:pPr>
        <w:tabs>
          <w:tab w:val="num" w:pos="6262"/>
        </w:tabs>
        <w:ind w:left="6262" w:hanging="360"/>
      </w:pPr>
      <w:rPr>
        <w:rFonts w:ascii="Wingdings" w:hAnsi="Wingdings" w:hint="default"/>
      </w:rPr>
    </w:lvl>
  </w:abstractNum>
  <w:abstractNum w:abstractNumId="32">
    <w:nsid w:val="54C8486D"/>
    <w:multiLevelType w:val="hybridMultilevel"/>
    <w:tmpl w:val="FB98B54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3">
    <w:nsid w:val="553634B0"/>
    <w:multiLevelType w:val="hybridMultilevel"/>
    <w:tmpl w:val="044E9AC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4">
    <w:nsid w:val="58904BBA"/>
    <w:multiLevelType w:val="hybridMultilevel"/>
    <w:tmpl w:val="C534E65E"/>
    <w:lvl w:ilvl="0" w:tplc="8C10E24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5">
    <w:nsid w:val="5D572E64"/>
    <w:multiLevelType w:val="hybridMultilevel"/>
    <w:tmpl w:val="E04441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5F55000B"/>
    <w:multiLevelType w:val="hybridMultilevel"/>
    <w:tmpl w:val="62FE14EE"/>
    <w:lvl w:ilvl="0" w:tplc="6D1E8E12">
      <w:start w:val="1"/>
      <w:numFmt w:val="decimal"/>
      <w:lvlText w:val="%1."/>
      <w:lvlJc w:val="left"/>
      <w:pPr>
        <w:tabs>
          <w:tab w:val="num" w:pos="360"/>
        </w:tabs>
        <w:ind w:left="360" w:hanging="360"/>
      </w:pPr>
      <w:rPr>
        <w:rFonts w:cs="Times New Roman" w:hint="default"/>
        <w:b w:val="0"/>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37">
    <w:nsid w:val="68E02D30"/>
    <w:multiLevelType w:val="hybridMultilevel"/>
    <w:tmpl w:val="916A2C6E"/>
    <w:lvl w:ilvl="0" w:tplc="9738BE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6D6A438C"/>
    <w:multiLevelType w:val="hybridMultilevel"/>
    <w:tmpl w:val="5394C6C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CBD4068"/>
    <w:multiLevelType w:val="hybridMultilevel"/>
    <w:tmpl w:val="A586A462"/>
    <w:lvl w:ilvl="0" w:tplc="C8C85E0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0">
    <w:nsid w:val="7F7D3752"/>
    <w:multiLevelType w:val="hybridMultilevel"/>
    <w:tmpl w:val="B240E816"/>
    <w:lvl w:ilvl="0" w:tplc="0419000D">
      <w:start w:val="1"/>
      <w:numFmt w:val="bullet"/>
      <w:lvlText w:val=""/>
      <w:lvlJc w:val="left"/>
      <w:pPr>
        <w:ind w:left="1070" w:hanging="360"/>
      </w:pPr>
      <w:rPr>
        <w:rFonts w:ascii="Wingdings" w:hAnsi="Wingdings" w:hint="default"/>
      </w:rPr>
    </w:lvl>
    <w:lvl w:ilvl="1" w:tplc="04190003">
      <w:start w:val="1"/>
      <w:numFmt w:val="bullet"/>
      <w:lvlText w:val="o"/>
      <w:lvlJc w:val="left"/>
      <w:pPr>
        <w:ind w:left="2145" w:hanging="360"/>
      </w:pPr>
      <w:rPr>
        <w:rFonts w:ascii="Courier New" w:hAnsi="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hint="default"/>
      </w:rPr>
    </w:lvl>
    <w:lvl w:ilvl="8" w:tplc="04190005" w:tentative="1">
      <w:start w:val="1"/>
      <w:numFmt w:val="bullet"/>
      <w:lvlText w:val=""/>
      <w:lvlJc w:val="left"/>
      <w:pPr>
        <w:ind w:left="7185" w:hanging="360"/>
      </w:pPr>
      <w:rPr>
        <w:rFonts w:ascii="Wingdings" w:hAnsi="Wingdings" w:hint="default"/>
      </w:rPr>
    </w:lvl>
  </w:abstractNum>
  <w:num w:numId="1">
    <w:abstractNumId w:val="6"/>
  </w:num>
  <w:num w:numId="2">
    <w:abstractNumId w:val="9"/>
  </w:num>
  <w:num w:numId="3">
    <w:abstractNumId w:val="22"/>
  </w:num>
  <w:num w:numId="4">
    <w:abstractNumId w:val="13"/>
  </w:num>
  <w:num w:numId="5">
    <w:abstractNumId w:val="36"/>
  </w:num>
  <w:num w:numId="6">
    <w:abstractNumId w:val="20"/>
  </w:num>
  <w:num w:numId="7">
    <w:abstractNumId w:val="3"/>
  </w:num>
  <w:num w:numId="8">
    <w:abstractNumId w:val="18"/>
  </w:num>
  <w:num w:numId="9">
    <w:abstractNumId w:val="32"/>
  </w:num>
  <w:num w:numId="10">
    <w:abstractNumId w:val="33"/>
  </w:num>
  <w:num w:numId="11">
    <w:abstractNumId w:val="4"/>
  </w:num>
  <w:num w:numId="12">
    <w:abstractNumId w:val="39"/>
  </w:num>
  <w:num w:numId="13">
    <w:abstractNumId w:val="26"/>
  </w:num>
  <w:num w:numId="14">
    <w:abstractNumId w:val="25"/>
  </w:num>
  <w:num w:numId="15">
    <w:abstractNumId w:val="34"/>
  </w:num>
  <w:num w:numId="16">
    <w:abstractNumId w:val="28"/>
  </w:num>
  <w:num w:numId="17">
    <w:abstractNumId w:val="27"/>
  </w:num>
  <w:num w:numId="18">
    <w:abstractNumId w:val="14"/>
  </w:num>
  <w:num w:numId="19">
    <w:abstractNumId w:val="38"/>
  </w:num>
  <w:num w:numId="20">
    <w:abstractNumId w:val="12"/>
  </w:num>
  <w:num w:numId="21">
    <w:abstractNumId w:val="15"/>
  </w:num>
  <w:num w:numId="22">
    <w:abstractNumId w:val="37"/>
  </w:num>
  <w:num w:numId="23">
    <w:abstractNumId w:val="17"/>
  </w:num>
  <w:num w:numId="24">
    <w:abstractNumId w:val="23"/>
  </w:num>
  <w:num w:numId="25">
    <w:abstractNumId w:val="11"/>
  </w:num>
  <w:num w:numId="26">
    <w:abstractNumId w:val="16"/>
  </w:num>
  <w:num w:numId="27">
    <w:abstractNumId w:val="7"/>
  </w:num>
  <w:num w:numId="28">
    <w:abstractNumId w:val="19"/>
  </w:num>
  <w:num w:numId="29">
    <w:abstractNumId w:val="8"/>
  </w:num>
  <w:num w:numId="30">
    <w:abstractNumId w:val="5"/>
  </w:num>
  <w:num w:numId="31">
    <w:abstractNumId w:val="40"/>
  </w:num>
  <w:num w:numId="32">
    <w:abstractNumId w:val="30"/>
  </w:num>
  <w:num w:numId="33">
    <w:abstractNumId w:val="24"/>
  </w:num>
  <w:num w:numId="34">
    <w:abstractNumId w:val="21"/>
  </w:num>
  <w:num w:numId="35">
    <w:abstractNumId w:val="0"/>
  </w:num>
  <w:num w:numId="36">
    <w:abstractNumId w:val="29"/>
  </w:num>
  <w:num w:numId="37">
    <w:abstractNumId w:val="35"/>
  </w:num>
  <w:num w:numId="38">
    <w:abstractNumId w:val="31"/>
  </w:num>
  <w:num w:numId="39">
    <w:abstractNumId w:val="1"/>
  </w:num>
  <w:num w:numId="40">
    <w:abstractNumId w:val="2"/>
  </w:num>
  <w:num w:numId="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8D5689"/>
    <w:rsid w:val="00001761"/>
    <w:rsid w:val="00002062"/>
    <w:rsid w:val="00016242"/>
    <w:rsid w:val="00016583"/>
    <w:rsid w:val="000224F2"/>
    <w:rsid w:val="00022D95"/>
    <w:rsid w:val="000236E2"/>
    <w:rsid w:val="0003618F"/>
    <w:rsid w:val="00042E9A"/>
    <w:rsid w:val="00043A3D"/>
    <w:rsid w:val="00054596"/>
    <w:rsid w:val="00054A25"/>
    <w:rsid w:val="00061840"/>
    <w:rsid w:val="00063DCB"/>
    <w:rsid w:val="000667D5"/>
    <w:rsid w:val="000670C2"/>
    <w:rsid w:val="000674C0"/>
    <w:rsid w:val="00074B5E"/>
    <w:rsid w:val="00080553"/>
    <w:rsid w:val="00082BCF"/>
    <w:rsid w:val="0009497E"/>
    <w:rsid w:val="000969BD"/>
    <w:rsid w:val="000B2473"/>
    <w:rsid w:val="000B5EA0"/>
    <w:rsid w:val="000B6679"/>
    <w:rsid w:val="000B6E9B"/>
    <w:rsid w:val="000C4DB0"/>
    <w:rsid w:val="000D690D"/>
    <w:rsid w:val="000E0C78"/>
    <w:rsid w:val="000F0DB5"/>
    <w:rsid w:val="001023FD"/>
    <w:rsid w:val="0010718A"/>
    <w:rsid w:val="00110D6E"/>
    <w:rsid w:val="001132FE"/>
    <w:rsid w:val="0011524B"/>
    <w:rsid w:val="0011573E"/>
    <w:rsid w:val="00120B1C"/>
    <w:rsid w:val="001264E8"/>
    <w:rsid w:val="001313FA"/>
    <w:rsid w:val="00133347"/>
    <w:rsid w:val="00137F45"/>
    <w:rsid w:val="001553FD"/>
    <w:rsid w:val="00156BD1"/>
    <w:rsid w:val="0016425A"/>
    <w:rsid w:val="001707D4"/>
    <w:rsid w:val="0018478F"/>
    <w:rsid w:val="001A10F8"/>
    <w:rsid w:val="001A28EB"/>
    <w:rsid w:val="001A562B"/>
    <w:rsid w:val="001A7110"/>
    <w:rsid w:val="001B075F"/>
    <w:rsid w:val="001C4FFD"/>
    <w:rsid w:val="001E2406"/>
    <w:rsid w:val="001E2A59"/>
    <w:rsid w:val="001F6BD1"/>
    <w:rsid w:val="001F73D8"/>
    <w:rsid w:val="0020040C"/>
    <w:rsid w:val="00203E2E"/>
    <w:rsid w:val="00206847"/>
    <w:rsid w:val="00210BE4"/>
    <w:rsid w:val="00213460"/>
    <w:rsid w:val="002367FD"/>
    <w:rsid w:val="00251328"/>
    <w:rsid w:val="002779F6"/>
    <w:rsid w:val="00280C8E"/>
    <w:rsid w:val="00283158"/>
    <w:rsid w:val="00283C24"/>
    <w:rsid w:val="00284C58"/>
    <w:rsid w:val="00285D0E"/>
    <w:rsid w:val="00291284"/>
    <w:rsid w:val="00293921"/>
    <w:rsid w:val="00295ACD"/>
    <w:rsid w:val="00297856"/>
    <w:rsid w:val="002B152E"/>
    <w:rsid w:val="002D075A"/>
    <w:rsid w:val="002D697F"/>
    <w:rsid w:val="002E1F24"/>
    <w:rsid w:val="002E2487"/>
    <w:rsid w:val="002E538A"/>
    <w:rsid w:val="002F2F81"/>
    <w:rsid w:val="003013BE"/>
    <w:rsid w:val="00310C38"/>
    <w:rsid w:val="00312B4C"/>
    <w:rsid w:val="003200E5"/>
    <w:rsid w:val="00322F82"/>
    <w:rsid w:val="00323159"/>
    <w:rsid w:val="0032586A"/>
    <w:rsid w:val="003309D8"/>
    <w:rsid w:val="003411C9"/>
    <w:rsid w:val="003631B3"/>
    <w:rsid w:val="00376FF4"/>
    <w:rsid w:val="003826E4"/>
    <w:rsid w:val="00383D23"/>
    <w:rsid w:val="00390540"/>
    <w:rsid w:val="00390F74"/>
    <w:rsid w:val="003950D9"/>
    <w:rsid w:val="003B0E6C"/>
    <w:rsid w:val="003C3EC2"/>
    <w:rsid w:val="003C7153"/>
    <w:rsid w:val="003C725C"/>
    <w:rsid w:val="003D1C94"/>
    <w:rsid w:val="003D2D51"/>
    <w:rsid w:val="003E1621"/>
    <w:rsid w:val="003E1B38"/>
    <w:rsid w:val="003E259E"/>
    <w:rsid w:val="003E4788"/>
    <w:rsid w:val="003F12A2"/>
    <w:rsid w:val="003F1957"/>
    <w:rsid w:val="00403715"/>
    <w:rsid w:val="00404B93"/>
    <w:rsid w:val="0042137E"/>
    <w:rsid w:val="0042383B"/>
    <w:rsid w:val="004338AA"/>
    <w:rsid w:val="00443737"/>
    <w:rsid w:val="004521B8"/>
    <w:rsid w:val="00455E3B"/>
    <w:rsid w:val="00456B62"/>
    <w:rsid w:val="004640FB"/>
    <w:rsid w:val="0048223F"/>
    <w:rsid w:val="0048356A"/>
    <w:rsid w:val="00490CC6"/>
    <w:rsid w:val="004A2AA7"/>
    <w:rsid w:val="004A4FB3"/>
    <w:rsid w:val="004B0085"/>
    <w:rsid w:val="004B74F0"/>
    <w:rsid w:val="004C2043"/>
    <w:rsid w:val="004D04D2"/>
    <w:rsid w:val="004E59E4"/>
    <w:rsid w:val="004F3A3C"/>
    <w:rsid w:val="00507579"/>
    <w:rsid w:val="005162B7"/>
    <w:rsid w:val="005173EC"/>
    <w:rsid w:val="00526009"/>
    <w:rsid w:val="00533BBC"/>
    <w:rsid w:val="00544FB9"/>
    <w:rsid w:val="00545F07"/>
    <w:rsid w:val="00553F02"/>
    <w:rsid w:val="005548C3"/>
    <w:rsid w:val="00557939"/>
    <w:rsid w:val="005C4477"/>
    <w:rsid w:val="005C5AB8"/>
    <w:rsid w:val="005C63F0"/>
    <w:rsid w:val="005D4FD1"/>
    <w:rsid w:val="005D66D5"/>
    <w:rsid w:val="005E694F"/>
    <w:rsid w:val="005F59CA"/>
    <w:rsid w:val="005F7D3B"/>
    <w:rsid w:val="0060195A"/>
    <w:rsid w:val="00607B5E"/>
    <w:rsid w:val="00624A49"/>
    <w:rsid w:val="0063460C"/>
    <w:rsid w:val="00641296"/>
    <w:rsid w:val="00644869"/>
    <w:rsid w:val="00646FD9"/>
    <w:rsid w:val="00650506"/>
    <w:rsid w:val="006510D8"/>
    <w:rsid w:val="006549E0"/>
    <w:rsid w:val="00655754"/>
    <w:rsid w:val="00656887"/>
    <w:rsid w:val="00660AF4"/>
    <w:rsid w:val="00662E40"/>
    <w:rsid w:val="0066621E"/>
    <w:rsid w:val="006672E5"/>
    <w:rsid w:val="006803CB"/>
    <w:rsid w:val="00680C4A"/>
    <w:rsid w:val="00680CD7"/>
    <w:rsid w:val="006912AA"/>
    <w:rsid w:val="0069732B"/>
    <w:rsid w:val="006A01B3"/>
    <w:rsid w:val="006A530D"/>
    <w:rsid w:val="006B23EB"/>
    <w:rsid w:val="006B468F"/>
    <w:rsid w:val="006C014D"/>
    <w:rsid w:val="006C0992"/>
    <w:rsid w:val="006C3649"/>
    <w:rsid w:val="006D5601"/>
    <w:rsid w:val="006D62F0"/>
    <w:rsid w:val="006D6A13"/>
    <w:rsid w:val="006F39A0"/>
    <w:rsid w:val="006F696B"/>
    <w:rsid w:val="00706CEA"/>
    <w:rsid w:val="007117BA"/>
    <w:rsid w:val="00713A18"/>
    <w:rsid w:val="00715083"/>
    <w:rsid w:val="007159AB"/>
    <w:rsid w:val="00721E1B"/>
    <w:rsid w:val="00724451"/>
    <w:rsid w:val="00726B11"/>
    <w:rsid w:val="007278F5"/>
    <w:rsid w:val="00731B4B"/>
    <w:rsid w:val="00735CBD"/>
    <w:rsid w:val="007665FB"/>
    <w:rsid w:val="00771068"/>
    <w:rsid w:val="00774830"/>
    <w:rsid w:val="00786243"/>
    <w:rsid w:val="007862BD"/>
    <w:rsid w:val="00790FA7"/>
    <w:rsid w:val="0079613F"/>
    <w:rsid w:val="007C1E56"/>
    <w:rsid w:val="007C2BB7"/>
    <w:rsid w:val="007D1764"/>
    <w:rsid w:val="007D285D"/>
    <w:rsid w:val="007E1A4D"/>
    <w:rsid w:val="007E2976"/>
    <w:rsid w:val="007E4035"/>
    <w:rsid w:val="007E4B22"/>
    <w:rsid w:val="007F687F"/>
    <w:rsid w:val="00801FFC"/>
    <w:rsid w:val="00802507"/>
    <w:rsid w:val="00825F89"/>
    <w:rsid w:val="00842C77"/>
    <w:rsid w:val="00846680"/>
    <w:rsid w:val="008562AD"/>
    <w:rsid w:val="00863DF4"/>
    <w:rsid w:val="0087385F"/>
    <w:rsid w:val="00883177"/>
    <w:rsid w:val="00895589"/>
    <w:rsid w:val="008A1B69"/>
    <w:rsid w:val="008A6938"/>
    <w:rsid w:val="008D36D2"/>
    <w:rsid w:val="008D5689"/>
    <w:rsid w:val="008E135C"/>
    <w:rsid w:val="008F04D5"/>
    <w:rsid w:val="008F6E0B"/>
    <w:rsid w:val="009060F8"/>
    <w:rsid w:val="00911BF6"/>
    <w:rsid w:val="009163AB"/>
    <w:rsid w:val="00921623"/>
    <w:rsid w:val="009268C1"/>
    <w:rsid w:val="00941DB7"/>
    <w:rsid w:val="009427B9"/>
    <w:rsid w:val="00945D24"/>
    <w:rsid w:val="009664C6"/>
    <w:rsid w:val="009704C7"/>
    <w:rsid w:val="00971ACE"/>
    <w:rsid w:val="00973596"/>
    <w:rsid w:val="00974D8F"/>
    <w:rsid w:val="009771D6"/>
    <w:rsid w:val="009927BC"/>
    <w:rsid w:val="009A5C00"/>
    <w:rsid w:val="009A6836"/>
    <w:rsid w:val="009C1728"/>
    <w:rsid w:val="009D2E80"/>
    <w:rsid w:val="009F0166"/>
    <w:rsid w:val="00A036BF"/>
    <w:rsid w:val="00A4010C"/>
    <w:rsid w:val="00A76D2F"/>
    <w:rsid w:val="00A80C38"/>
    <w:rsid w:val="00A94DF1"/>
    <w:rsid w:val="00AB0CF9"/>
    <w:rsid w:val="00AC005A"/>
    <w:rsid w:val="00AC3B56"/>
    <w:rsid w:val="00AD33C7"/>
    <w:rsid w:val="00AF436A"/>
    <w:rsid w:val="00AF609F"/>
    <w:rsid w:val="00B07DC8"/>
    <w:rsid w:val="00B1138E"/>
    <w:rsid w:val="00B13E4D"/>
    <w:rsid w:val="00B22BA8"/>
    <w:rsid w:val="00B53A47"/>
    <w:rsid w:val="00B61F1F"/>
    <w:rsid w:val="00B660D1"/>
    <w:rsid w:val="00B730C5"/>
    <w:rsid w:val="00B75362"/>
    <w:rsid w:val="00B9079A"/>
    <w:rsid w:val="00B93D32"/>
    <w:rsid w:val="00B95518"/>
    <w:rsid w:val="00B95D91"/>
    <w:rsid w:val="00BA07C0"/>
    <w:rsid w:val="00BB02D7"/>
    <w:rsid w:val="00BB67DD"/>
    <w:rsid w:val="00BC57A7"/>
    <w:rsid w:val="00BD552E"/>
    <w:rsid w:val="00BE778B"/>
    <w:rsid w:val="00BF7A94"/>
    <w:rsid w:val="00C014C9"/>
    <w:rsid w:val="00C111BB"/>
    <w:rsid w:val="00C23BA6"/>
    <w:rsid w:val="00C275BF"/>
    <w:rsid w:val="00C368E7"/>
    <w:rsid w:val="00C44C1A"/>
    <w:rsid w:val="00C474DF"/>
    <w:rsid w:val="00C70064"/>
    <w:rsid w:val="00C73436"/>
    <w:rsid w:val="00C773BA"/>
    <w:rsid w:val="00C77F70"/>
    <w:rsid w:val="00C80403"/>
    <w:rsid w:val="00C8442E"/>
    <w:rsid w:val="00C92755"/>
    <w:rsid w:val="00CA0912"/>
    <w:rsid w:val="00CA3ACF"/>
    <w:rsid w:val="00CB0850"/>
    <w:rsid w:val="00CB2EAF"/>
    <w:rsid w:val="00CB4A17"/>
    <w:rsid w:val="00CB50CD"/>
    <w:rsid w:val="00CC1890"/>
    <w:rsid w:val="00CC1A51"/>
    <w:rsid w:val="00CD49C9"/>
    <w:rsid w:val="00CD68E6"/>
    <w:rsid w:val="00CE11CC"/>
    <w:rsid w:val="00CE14FE"/>
    <w:rsid w:val="00CE69E3"/>
    <w:rsid w:val="00CE7CFE"/>
    <w:rsid w:val="00D00655"/>
    <w:rsid w:val="00D24DAC"/>
    <w:rsid w:val="00D35FAD"/>
    <w:rsid w:val="00D401A0"/>
    <w:rsid w:val="00D42953"/>
    <w:rsid w:val="00D470E5"/>
    <w:rsid w:val="00D6098C"/>
    <w:rsid w:val="00D61B11"/>
    <w:rsid w:val="00D65C18"/>
    <w:rsid w:val="00D75CDE"/>
    <w:rsid w:val="00D76532"/>
    <w:rsid w:val="00DA15C7"/>
    <w:rsid w:val="00DA2893"/>
    <w:rsid w:val="00DA32D5"/>
    <w:rsid w:val="00DA7608"/>
    <w:rsid w:val="00DA764A"/>
    <w:rsid w:val="00DB0FF3"/>
    <w:rsid w:val="00DB3C5C"/>
    <w:rsid w:val="00DD488C"/>
    <w:rsid w:val="00DD7B3A"/>
    <w:rsid w:val="00DE0A12"/>
    <w:rsid w:val="00E14F7D"/>
    <w:rsid w:val="00E15E11"/>
    <w:rsid w:val="00E169C4"/>
    <w:rsid w:val="00E34FAC"/>
    <w:rsid w:val="00E417EA"/>
    <w:rsid w:val="00E541A4"/>
    <w:rsid w:val="00E5502D"/>
    <w:rsid w:val="00E65495"/>
    <w:rsid w:val="00E71C11"/>
    <w:rsid w:val="00E737A9"/>
    <w:rsid w:val="00E80660"/>
    <w:rsid w:val="00E82EE7"/>
    <w:rsid w:val="00E91567"/>
    <w:rsid w:val="00E93B18"/>
    <w:rsid w:val="00EA2234"/>
    <w:rsid w:val="00EA50F6"/>
    <w:rsid w:val="00EA75A3"/>
    <w:rsid w:val="00EB05C5"/>
    <w:rsid w:val="00EB42E2"/>
    <w:rsid w:val="00EC3527"/>
    <w:rsid w:val="00EC4F17"/>
    <w:rsid w:val="00EC77A9"/>
    <w:rsid w:val="00ED2912"/>
    <w:rsid w:val="00ED41DC"/>
    <w:rsid w:val="00ED7E18"/>
    <w:rsid w:val="00EE5F30"/>
    <w:rsid w:val="00EF2E84"/>
    <w:rsid w:val="00EF3569"/>
    <w:rsid w:val="00F07355"/>
    <w:rsid w:val="00F07881"/>
    <w:rsid w:val="00F10AD8"/>
    <w:rsid w:val="00F12E8A"/>
    <w:rsid w:val="00F16934"/>
    <w:rsid w:val="00F20B9E"/>
    <w:rsid w:val="00F250C9"/>
    <w:rsid w:val="00F31D90"/>
    <w:rsid w:val="00F460C1"/>
    <w:rsid w:val="00F663DD"/>
    <w:rsid w:val="00F700BA"/>
    <w:rsid w:val="00F761E9"/>
    <w:rsid w:val="00F8030C"/>
    <w:rsid w:val="00F80B6D"/>
    <w:rsid w:val="00F814F9"/>
    <w:rsid w:val="00F83F58"/>
    <w:rsid w:val="00F83FFB"/>
    <w:rsid w:val="00F848F1"/>
    <w:rsid w:val="00F9308D"/>
    <w:rsid w:val="00FA1DB3"/>
    <w:rsid w:val="00FA597E"/>
    <w:rsid w:val="00FB7BC3"/>
    <w:rsid w:val="00FC4092"/>
    <w:rsid w:val="00FC4416"/>
    <w:rsid w:val="00FC6C5B"/>
    <w:rsid w:val="00FD204F"/>
    <w:rsid w:val="00FD6226"/>
    <w:rsid w:val="00FE553B"/>
    <w:rsid w:val="00FE5E4C"/>
    <w:rsid w:val="00FE7AC0"/>
    <w:rsid w:val="00FF564C"/>
    <w:rsid w:val="00FF7B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Body Text 2" w:locked="1" w:semiHidden="0" w:uiPriority="0" w:unhideWhenUsed="0"/>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iPriority="0" w:unhideWhenUsed="0"/>
    <w:lsdException w:name="HTML Preformatted" w:locked="1" w:semiHidden="0" w:uiPriority="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2BB7"/>
    <w:pPr>
      <w:ind w:firstLine="708"/>
      <w:jc w:val="both"/>
    </w:pPr>
    <w:rPr>
      <w:rFonts w:ascii="Times New Roman" w:eastAsia="Times New Roman" w:hAnsi="Times New Roman"/>
      <w:sz w:val="28"/>
      <w:szCs w:val="28"/>
      <w:shd w:val="clear" w:color="auto" w:fill="FFFFFF"/>
    </w:rPr>
  </w:style>
  <w:style w:type="paragraph" w:styleId="1">
    <w:name w:val="heading 1"/>
    <w:basedOn w:val="a"/>
    <w:next w:val="a"/>
    <w:link w:val="10"/>
    <w:uiPriority w:val="99"/>
    <w:qFormat/>
    <w:rsid w:val="00E15E11"/>
    <w:pPr>
      <w:widowControl w:val="0"/>
      <w:autoSpaceDE w:val="0"/>
      <w:autoSpaceDN w:val="0"/>
      <w:adjustRightInd w:val="0"/>
      <w:spacing w:before="108" w:after="108"/>
      <w:ind w:firstLine="0"/>
      <w:jc w:val="center"/>
      <w:outlineLvl w:val="0"/>
    </w:pPr>
    <w:rPr>
      <w:rFonts w:ascii="Arial" w:hAnsi="Arial" w:cs="Arial"/>
      <w:b/>
      <w:bCs/>
      <w:color w:val="000080"/>
      <w:sz w:val="20"/>
      <w:szCs w:val="20"/>
      <w:shd w:val="clear" w:color="auto" w:fill="auto"/>
    </w:rPr>
  </w:style>
  <w:style w:type="paragraph" w:styleId="5">
    <w:name w:val="heading 5"/>
    <w:basedOn w:val="a"/>
    <w:next w:val="a"/>
    <w:link w:val="50"/>
    <w:semiHidden/>
    <w:unhideWhenUsed/>
    <w:qFormat/>
    <w:locked/>
    <w:rsid w:val="00203E2E"/>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15E11"/>
    <w:rPr>
      <w:rFonts w:ascii="Arial" w:hAnsi="Arial" w:cs="Arial"/>
      <w:b/>
      <w:bCs/>
      <w:color w:val="000080"/>
      <w:sz w:val="20"/>
      <w:szCs w:val="20"/>
      <w:lang w:eastAsia="ru-RU"/>
    </w:rPr>
  </w:style>
  <w:style w:type="paragraph" w:styleId="a3">
    <w:name w:val="Body Text Indent"/>
    <w:basedOn w:val="a"/>
    <w:link w:val="a4"/>
    <w:uiPriority w:val="99"/>
    <w:rsid w:val="008D5689"/>
  </w:style>
  <w:style w:type="character" w:customStyle="1" w:styleId="a4">
    <w:name w:val="Основной текст с отступом Знак"/>
    <w:basedOn w:val="a0"/>
    <w:link w:val="a3"/>
    <w:uiPriority w:val="99"/>
    <w:locked/>
    <w:rsid w:val="008D5689"/>
    <w:rPr>
      <w:rFonts w:ascii="Times New Roman" w:hAnsi="Times New Roman" w:cs="Times New Roman"/>
      <w:sz w:val="24"/>
      <w:szCs w:val="24"/>
      <w:lang w:eastAsia="ru-RU"/>
    </w:rPr>
  </w:style>
  <w:style w:type="paragraph" w:customStyle="1" w:styleId="ConsNormal">
    <w:name w:val="ConsNormal"/>
    <w:link w:val="ConsNormal0"/>
    <w:uiPriority w:val="99"/>
    <w:rsid w:val="008D5689"/>
    <w:pPr>
      <w:autoSpaceDE w:val="0"/>
      <w:autoSpaceDN w:val="0"/>
      <w:adjustRightInd w:val="0"/>
      <w:ind w:right="19772" w:firstLine="720"/>
    </w:pPr>
    <w:rPr>
      <w:rFonts w:ascii="Arial" w:eastAsia="Times New Roman" w:hAnsi="Arial" w:cs="Arial"/>
      <w:sz w:val="20"/>
      <w:szCs w:val="20"/>
    </w:rPr>
  </w:style>
  <w:style w:type="paragraph" w:styleId="a5">
    <w:name w:val="Normal (Web)"/>
    <w:basedOn w:val="a"/>
    <w:rsid w:val="008D5689"/>
    <w:pPr>
      <w:spacing w:before="100" w:beforeAutospacing="1" w:after="100" w:afterAutospacing="1"/>
    </w:pPr>
  </w:style>
  <w:style w:type="paragraph" w:styleId="a6">
    <w:name w:val="No Spacing"/>
    <w:uiPriority w:val="1"/>
    <w:qFormat/>
    <w:rsid w:val="008D5689"/>
    <w:rPr>
      <w:rFonts w:eastAsia="Times New Roman" w:cs="Calibri"/>
      <w:lang w:eastAsia="en-US"/>
    </w:rPr>
  </w:style>
  <w:style w:type="paragraph" w:customStyle="1" w:styleId="ConsPlusNonformat">
    <w:name w:val="ConsPlusNonformat"/>
    <w:rsid w:val="008D5689"/>
    <w:pPr>
      <w:widowControl w:val="0"/>
      <w:autoSpaceDE w:val="0"/>
      <w:autoSpaceDN w:val="0"/>
      <w:adjustRightInd w:val="0"/>
    </w:pPr>
    <w:rPr>
      <w:rFonts w:ascii="Courier New" w:eastAsia="Times New Roman" w:hAnsi="Courier New" w:cs="Courier New"/>
      <w:sz w:val="20"/>
      <w:szCs w:val="20"/>
    </w:rPr>
  </w:style>
  <w:style w:type="table" w:styleId="a7">
    <w:name w:val="Table Grid"/>
    <w:basedOn w:val="a1"/>
    <w:uiPriority w:val="59"/>
    <w:rsid w:val="008D5689"/>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1"/>
    <w:basedOn w:val="a"/>
    <w:uiPriority w:val="99"/>
    <w:rsid w:val="008D5689"/>
    <w:pPr>
      <w:spacing w:before="100" w:beforeAutospacing="1" w:after="100" w:afterAutospacing="1"/>
    </w:pPr>
    <w:rPr>
      <w:rFonts w:ascii="Tahoma" w:hAnsi="Tahoma" w:cs="Tahoma"/>
      <w:sz w:val="20"/>
      <w:szCs w:val="20"/>
      <w:lang w:val="en-US" w:eastAsia="en-US"/>
    </w:rPr>
  </w:style>
  <w:style w:type="paragraph" w:customStyle="1" w:styleId="4">
    <w:name w:val="заголовок 4"/>
    <w:basedOn w:val="a"/>
    <w:next w:val="a"/>
    <w:uiPriority w:val="99"/>
    <w:rsid w:val="00002062"/>
    <w:pPr>
      <w:keepNext/>
      <w:widowControl w:val="0"/>
      <w:autoSpaceDE w:val="0"/>
      <w:autoSpaceDN w:val="0"/>
      <w:spacing w:line="312" w:lineRule="auto"/>
    </w:pPr>
    <w:rPr>
      <w:rFonts w:ascii="Courier New" w:hAnsi="Courier New" w:cs="Courier New"/>
    </w:rPr>
  </w:style>
  <w:style w:type="paragraph" w:styleId="a8">
    <w:name w:val="header"/>
    <w:basedOn w:val="a"/>
    <w:link w:val="a9"/>
    <w:rsid w:val="002E1F24"/>
    <w:pPr>
      <w:tabs>
        <w:tab w:val="center" w:pos="4677"/>
        <w:tab w:val="right" w:pos="9355"/>
      </w:tabs>
    </w:pPr>
  </w:style>
  <w:style w:type="character" w:customStyle="1" w:styleId="a9">
    <w:name w:val="Верхний колонтитул Знак"/>
    <w:basedOn w:val="a0"/>
    <w:link w:val="a8"/>
    <w:locked/>
    <w:rsid w:val="002E1F24"/>
    <w:rPr>
      <w:rFonts w:ascii="Times New Roman" w:hAnsi="Times New Roman" w:cs="Times New Roman"/>
      <w:sz w:val="24"/>
      <w:szCs w:val="24"/>
      <w:lang w:eastAsia="ru-RU"/>
    </w:rPr>
  </w:style>
  <w:style w:type="paragraph" w:styleId="aa">
    <w:name w:val="footer"/>
    <w:basedOn w:val="a"/>
    <w:link w:val="ab"/>
    <w:uiPriority w:val="99"/>
    <w:semiHidden/>
    <w:rsid w:val="002E1F24"/>
    <w:pPr>
      <w:tabs>
        <w:tab w:val="center" w:pos="4677"/>
        <w:tab w:val="right" w:pos="9355"/>
      </w:tabs>
    </w:pPr>
  </w:style>
  <w:style w:type="character" w:customStyle="1" w:styleId="ab">
    <w:name w:val="Нижний колонтитул Знак"/>
    <w:basedOn w:val="a0"/>
    <w:link w:val="aa"/>
    <w:uiPriority w:val="99"/>
    <w:semiHidden/>
    <w:locked/>
    <w:rsid w:val="002E1F24"/>
    <w:rPr>
      <w:rFonts w:ascii="Times New Roman" w:hAnsi="Times New Roman" w:cs="Times New Roman"/>
      <w:sz w:val="24"/>
      <w:szCs w:val="24"/>
      <w:lang w:eastAsia="ru-RU"/>
    </w:rPr>
  </w:style>
  <w:style w:type="paragraph" w:styleId="ac">
    <w:name w:val="Body Text"/>
    <w:basedOn w:val="a"/>
    <w:link w:val="ad"/>
    <w:uiPriority w:val="99"/>
    <w:rsid w:val="002E1F24"/>
    <w:pPr>
      <w:spacing w:after="120"/>
    </w:pPr>
  </w:style>
  <w:style w:type="character" w:customStyle="1" w:styleId="ad">
    <w:name w:val="Основной текст Знак"/>
    <w:basedOn w:val="a0"/>
    <w:link w:val="ac"/>
    <w:uiPriority w:val="99"/>
    <w:locked/>
    <w:rsid w:val="002E1F24"/>
    <w:rPr>
      <w:rFonts w:ascii="Times New Roman" w:hAnsi="Times New Roman" w:cs="Times New Roman"/>
      <w:sz w:val="24"/>
      <w:szCs w:val="24"/>
      <w:lang w:eastAsia="ru-RU"/>
    </w:rPr>
  </w:style>
  <w:style w:type="paragraph" w:styleId="ae">
    <w:name w:val="List Paragraph"/>
    <w:basedOn w:val="a"/>
    <w:link w:val="af"/>
    <w:uiPriority w:val="34"/>
    <w:qFormat/>
    <w:rsid w:val="002E1F24"/>
    <w:pPr>
      <w:spacing w:after="200" w:line="276" w:lineRule="auto"/>
      <w:ind w:left="720"/>
      <w:contextualSpacing/>
    </w:pPr>
    <w:rPr>
      <w:rFonts w:ascii="Calibri" w:eastAsia="Calibri" w:hAnsi="Calibri"/>
      <w:sz w:val="20"/>
      <w:szCs w:val="20"/>
    </w:rPr>
  </w:style>
  <w:style w:type="character" w:customStyle="1" w:styleId="af">
    <w:name w:val="Абзац списка Знак"/>
    <w:link w:val="ae"/>
    <w:uiPriority w:val="99"/>
    <w:locked/>
    <w:rsid w:val="00455E3B"/>
    <w:rPr>
      <w:rFonts w:ascii="Calibri" w:hAnsi="Calibri"/>
    </w:rPr>
  </w:style>
  <w:style w:type="character" w:customStyle="1" w:styleId="af0">
    <w:name w:val="Текст в табл"/>
    <w:basedOn w:val="a0"/>
    <w:rsid w:val="006B23EB"/>
    <w:rPr>
      <w:rFonts w:ascii="Arial" w:hAnsi="Arial" w:cs="Times New Roman"/>
      <w:sz w:val="16"/>
      <w:lang w:val="ru-RU"/>
    </w:rPr>
  </w:style>
  <w:style w:type="paragraph" w:customStyle="1" w:styleId="af1">
    <w:name w:val="Текст (лев)"/>
    <w:link w:val="af2"/>
    <w:uiPriority w:val="99"/>
    <w:rsid w:val="006B23EB"/>
    <w:pPr>
      <w:spacing w:before="60"/>
      <w:ind w:firstLine="567"/>
      <w:jc w:val="both"/>
    </w:pPr>
    <w:rPr>
      <w:rFonts w:ascii="Arial" w:hAnsi="Arial"/>
    </w:rPr>
  </w:style>
  <w:style w:type="character" w:customStyle="1" w:styleId="af2">
    <w:name w:val="Текст (лев) Знак"/>
    <w:link w:val="af1"/>
    <w:uiPriority w:val="99"/>
    <w:locked/>
    <w:rsid w:val="006B23EB"/>
    <w:rPr>
      <w:rFonts w:ascii="Arial" w:hAnsi="Arial"/>
      <w:sz w:val="22"/>
      <w:lang w:eastAsia="ru-RU"/>
    </w:rPr>
  </w:style>
  <w:style w:type="paragraph" w:styleId="af3">
    <w:name w:val="Title"/>
    <w:basedOn w:val="a"/>
    <w:link w:val="af4"/>
    <w:qFormat/>
    <w:rsid w:val="003B0E6C"/>
    <w:pPr>
      <w:ind w:firstLine="0"/>
      <w:jc w:val="center"/>
    </w:pPr>
    <w:rPr>
      <w:sz w:val="24"/>
      <w:szCs w:val="20"/>
      <w:shd w:val="clear" w:color="auto" w:fill="auto"/>
    </w:rPr>
  </w:style>
  <w:style w:type="character" w:customStyle="1" w:styleId="af4">
    <w:name w:val="Название Знак"/>
    <w:basedOn w:val="a0"/>
    <w:link w:val="af3"/>
    <w:locked/>
    <w:rsid w:val="003B0E6C"/>
    <w:rPr>
      <w:rFonts w:ascii="Times New Roman" w:hAnsi="Times New Roman" w:cs="Times New Roman"/>
      <w:sz w:val="20"/>
      <w:szCs w:val="20"/>
      <w:lang w:eastAsia="ru-RU"/>
    </w:rPr>
  </w:style>
  <w:style w:type="paragraph" w:customStyle="1" w:styleId="ConsPlusNormal">
    <w:name w:val="ConsPlusNormal"/>
    <w:uiPriority w:val="99"/>
    <w:rsid w:val="003B0E6C"/>
    <w:pPr>
      <w:widowControl w:val="0"/>
      <w:suppressAutoHyphens/>
      <w:autoSpaceDE w:val="0"/>
      <w:ind w:firstLine="720"/>
    </w:pPr>
    <w:rPr>
      <w:rFonts w:ascii="Arial" w:hAnsi="Arial" w:cs="Arial"/>
      <w:sz w:val="20"/>
      <w:szCs w:val="20"/>
      <w:lang w:eastAsia="ar-SA"/>
    </w:rPr>
  </w:style>
  <w:style w:type="paragraph" w:customStyle="1" w:styleId="Heading">
    <w:name w:val="Heading"/>
    <w:rsid w:val="003B0E6C"/>
    <w:pPr>
      <w:widowControl w:val="0"/>
      <w:suppressAutoHyphens/>
      <w:autoSpaceDE w:val="0"/>
    </w:pPr>
    <w:rPr>
      <w:rFonts w:ascii="Arial" w:hAnsi="Arial" w:cs="Arial"/>
      <w:b/>
      <w:bCs/>
      <w:lang w:eastAsia="ar-SA"/>
    </w:rPr>
  </w:style>
  <w:style w:type="paragraph" w:customStyle="1" w:styleId="ConsPlusTitle">
    <w:name w:val="ConsPlusTitle"/>
    <w:uiPriority w:val="99"/>
    <w:rsid w:val="003B0E6C"/>
    <w:pPr>
      <w:widowControl w:val="0"/>
      <w:autoSpaceDE w:val="0"/>
      <w:autoSpaceDN w:val="0"/>
      <w:adjustRightInd w:val="0"/>
    </w:pPr>
    <w:rPr>
      <w:rFonts w:ascii="Arial" w:eastAsia="Times New Roman" w:hAnsi="Arial" w:cs="Arial"/>
      <w:b/>
      <w:bCs/>
      <w:sz w:val="20"/>
      <w:szCs w:val="20"/>
    </w:rPr>
  </w:style>
  <w:style w:type="character" w:customStyle="1" w:styleId="ConsNormal0">
    <w:name w:val="ConsNormal Знак"/>
    <w:basedOn w:val="a0"/>
    <w:link w:val="ConsNormal"/>
    <w:uiPriority w:val="99"/>
    <w:locked/>
    <w:rsid w:val="00E15E11"/>
    <w:rPr>
      <w:rFonts w:ascii="Arial" w:hAnsi="Arial" w:cs="Arial"/>
      <w:lang w:val="ru-RU" w:eastAsia="ru-RU" w:bidi="ar-SA"/>
    </w:rPr>
  </w:style>
  <w:style w:type="paragraph" w:styleId="HTML">
    <w:name w:val="HTML Preformatted"/>
    <w:aliases w:val="HTML Preformatted Char,HTML Preformatted Char Знак Знак Знак Знак,HTML Preformatted Char Знак Знак Знак,HTML Preformatted Char Знак Знак Знак Знак Знак Знак Знак,HTML Preformatted Char Знак Знак,HTML Preformatted Char1 Знак"/>
    <w:basedOn w:val="a"/>
    <w:link w:val="HTML0"/>
    <w:uiPriority w:val="99"/>
    <w:rsid w:val="00E15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szCs w:val="20"/>
      <w:shd w:val="clear" w:color="auto" w:fill="auto"/>
    </w:rPr>
  </w:style>
  <w:style w:type="character" w:customStyle="1" w:styleId="HTML0">
    <w:name w:val="Стандартный HTML Знак"/>
    <w:aliases w:val="HTML Preformatted Char Знак,HTML Preformatted Char Знак Знак Знак Знак Знак,HTML Preformatted Char Знак Знак Знак Знак1,HTML Preformatted Char Знак Знак Знак Знак Знак Знак Знак Знак,HTML Preformatted Char Знак Знак Знак1"/>
    <w:basedOn w:val="a0"/>
    <w:link w:val="HTML"/>
    <w:uiPriority w:val="99"/>
    <w:locked/>
    <w:rsid w:val="00E15E11"/>
    <w:rPr>
      <w:rFonts w:ascii="Courier New" w:hAnsi="Courier New" w:cs="Courier New"/>
      <w:sz w:val="20"/>
      <w:szCs w:val="20"/>
      <w:lang w:eastAsia="ru-RU"/>
    </w:rPr>
  </w:style>
  <w:style w:type="paragraph" w:customStyle="1" w:styleId="af5">
    <w:name w:val="Знак"/>
    <w:basedOn w:val="a"/>
    <w:uiPriority w:val="99"/>
    <w:rsid w:val="004521B8"/>
    <w:pPr>
      <w:spacing w:after="160" w:line="240" w:lineRule="exact"/>
      <w:ind w:firstLine="0"/>
      <w:jc w:val="left"/>
    </w:pPr>
    <w:rPr>
      <w:rFonts w:ascii="Verdana" w:hAnsi="Verdana" w:cs="Verdana"/>
      <w:sz w:val="20"/>
      <w:szCs w:val="20"/>
      <w:shd w:val="clear" w:color="auto" w:fill="auto"/>
      <w:lang w:val="en-US" w:eastAsia="en-US"/>
    </w:rPr>
  </w:style>
  <w:style w:type="paragraph" w:customStyle="1" w:styleId="12">
    <w:name w:val="Обычный1"/>
    <w:uiPriority w:val="99"/>
    <w:rsid w:val="004521B8"/>
    <w:pPr>
      <w:widowControl w:val="0"/>
    </w:pPr>
    <w:rPr>
      <w:rFonts w:ascii="Times New Roman" w:eastAsia="Times New Roman" w:hAnsi="Times New Roman"/>
      <w:sz w:val="20"/>
      <w:szCs w:val="20"/>
    </w:rPr>
  </w:style>
  <w:style w:type="character" w:styleId="af6">
    <w:name w:val="Strong"/>
    <w:basedOn w:val="a0"/>
    <w:qFormat/>
    <w:rsid w:val="004521B8"/>
    <w:rPr>
      <w:rFonts w:cs="Times New Roman"/>
      <w:b/>
      <w:bCs/>
    </w:rPr>
  </w:style>
  <w:style w:type="paragraph" w:customStyle="1" w:styleId="ConsPlusCell">
    <w:name w:val="ConsPlusCell"/>
    <w:uiPriority w:val="99"/>
    <w:rsid w:val="004521B8"/>
    <w:pPr>
      <w:widowControl w:val="0"/>
      <w:autoSpaceDE w:val="0"/>
      <w:autoSpaceDN w:val="0"/>
      <w:adjustRightInd w:val="0"/>
    </w:pPr>
    <w:rPr>
      <w:rFonts w:ascii="Arial" w:eastAsia="Times New Roman" w:hAnsi="Arial" w:cs="Arial"/>
      <w:sz w:val="20"/>
      <w:szCs w:val="20"/>
    </w:rPr>
  </w:style>
  <w:style w:type="character" w:customStyle="1" w:styleId="apple-converted-space">
    <w:name w:val="apple-converted-space"/>
    <w:basedOn w:val="a0"/>
    <w:uiPriority w:val="99"/>
    <w:rsid w:val="004521B8"/>
    <w:rPr>
      <w:rFonts w:cs="Times New Roman"/>
    </w:rPr>
  </w:style>
  <w:style w:type="paragraph" w:customStyle="1" w:styleId="consplusnormal0">
    <w:name w:val="consplusnormal"/>
    <w:basedOn w:val="a"/>
    <w:uiPriority w:val="99"/>
    <w:rsid w:val="004521B8"/>
    <w:pPr>
      <w:spacing w:before="100" w:beforeAutospacing="1" w:after="100" w:afterAutospacing="1"/>
      <w:ind w:firstLine="0"/>
      <w:jc w:val="left"/>
    </w:pPr>
    <w:rPr>
      <w:sz w:val="24"/>
      <w:szCs w:val="24"/>
      <w:shd w:val="clear" w:color="auto" w:fill="auto"/>
    </w:rPr>
  </w:style>
  <w:style w:type="character" w:styleId="af7">
    <w:name w:val="page number"/>
    <w:basedOn w:val="a0"/>
    <w:uiPriority w:val="99"/>
    <w:rsid w:val="001023FD"/>
    <w:rPr>
      <w:rFonts w:cs="Times New Roman"/>
    </w:rPr>
  </w:style>
  <w:style w:type="paragraph" w:styleId="2">
    <w:name w:val="Body Text Indent 2"/>
    <w:basedOn w:val="a"/>
    <w:link w:val="20"/>
    <w:uiPriority w:val="99"/>
    <w:rsid w:val="00CB4A17"/>
    <w:pPr>
      <w:spacing w:after="120" w:line="480" w:lineRule="auto"/>
      <w:ind w:left="283" w:firstLine="0"/>
      <w:jc w:val="left"/>
    </w:pPr>
    <w:rPr>
      <w:sz w:val="24"/>
      <w:szCs w:val="24"/>
      <w:shd w:val="clear" w:color="auto" w:fill="auto"/>
    </w:rPr>
  </w:style>
  <w:style w:type="character" w:customStyle="1" w:styleId="20">
    <w:name w:val="Основной текст с отступом 2 Знак"/>
    <w:basedOn w:val="a0"/>
    <w:link w:val="2"/>
    <w:uiPriority w:val="99"/>
    <w:locked/>
    <w:rsid w:val="00CB4A17"/>
    <w:rPr>
      <w:rFonts w:ascii="Times New Roman" w:hAnsi="Times New Roman" w:cs="Times New Roman"/>
      <w:sz w:val="24"/>
      <w:szCs w:val="24"/>
    </w:rPr>
  </w:style>
  <w:style w:type="paragraph" w:customStyle="1" w:styleId="13">
    <w:name w:val="Знак1"/>
    <w:basedOn w:val="a"/>
    <w:uiPriority w:val="99"/>
    <w:rsid w:val="00CB4A17"/>
    <w:pPr>
      <w:spacing w:after="160" w:line="240" w:lineRule="exact"/>
      <w:ind w:firstLine="0"/>
    </w:pPr>
    <w:rPr>
      <w:rFonts w:ascii="Verdana" w:hAnsi="Verdana" w:cs="Arial"/>
      <w:sz w:val="20"/>
      <w:szCs w:val="20"/>
      <w:shd w:val="clear" w:color="auto" w:fill="auto"/>
      <w:lang w:val="en-US" w:eastAsia="en-US"/>
    </w:rPr>
  </w:style>
  <w:style w:type="paragraph" w:styleId="21">
    <w:name w:val="Body Text 2"/>
    <w:basedOn w:val="a"/>
    <w:link w:val="22"/>
    <w:rsid w:val="00CB4A17"/>
    <w:pPr>
      <w:spacing w:after="120" w:line="480" w:lineRule="auto"/>
      <w:ind w:firstLine="0"/>
      <w:jc w:val="left"/>
    </w:pPr>
    <w:rPr>
      <w:sz w:val="24"/>
      <w:szCs w:val="24"/>
      <w:shd w:val="clear" w:color="auto" w:fill="auto"/>
    </w:rPr>
  </w:style>
  <w:style w:type="character" w:customStyle="1" w:styleId="22">
    <w:name w:val="Основной текст 2 Знак"/>
    <w:basedOn w:val="a0"/>
    <w:link w:val="21"/>
    <w:uiPriority w:val="99"/>
    <w:locked/>
    <w:rsid w:val="00CB4A17"/>
    <w:rPr>
      <w:rFonts w:ascii="Times New Roman" w:hAnsi="Times New Roman" w:cs="Times New Roman"/>
      <w:sz w:val="24"/>
      <w:szCs w:val="24"/>
    </w:rPr>
  </w:style>
  <w:style w:type="paragraph" w:styleId="af8">
    <w:name w:val="Plain Text"/>
    <w:basedOn w:val="a"/>
    <w:link w:val="af9"/>
    <w:rsid w:val="00CB4A17"/>
    <w:pPr>
      <w:spacing w:before="100" w:beforeAutospacing="1" w:after="100" w:afterAutospacing="1"/>
      <w:ind w:firstLine="0"/>
      <w:jc w:val="left"/>
    </w:pPr>
    <w:rPr>
      <w:sz w:val="24"/>
      <w:szCs w:val="24"/>
      <w:shd w:val="clear" w:color="auto" w:fill="auto"/>
    </w:rPr>
  </w:style>
  <w:style w:type="character" w:customStyle="1" w:styleId="af9">
    <w:name w:val="Текст Знак"/>
    <w:basedOn w:val="a0"/>
    <w:link w:val="af8"/>
    <w:locked/>
    <w:rsid w:val="00CB4A17"/>
    <w:rPr>
      <w:rFonts w:ascii="Times New Roman" w:hAnsi="Times New Roman" w:cs="Times New Roman"/>
      <w:sz w:val="24"/>
      <w:szCs w:val="24"/>
    </w:rPr>
  </w:style>
  <w:style w:type="paragraph" w:customStyle="1" w:styleId="210">
    <w:name w:val="Основной текст 21"/>
    <w:basedOn w:val="a"/>
    <w:rsid w:val="00CE14FE"/>
    <w:pPr>
      <w:overflowPunct w:val="0"/>
      <w:autoSpaceDE w:val="0"/>
      <w:autoSpaceDN w:val="0"/>
      <w:adjustRightInd w:val="0"/>
      <w:textAlignment w:val="baseline"/>
    </w:pPr>
    <w:rPr>
      <w:szCs w:val="20"/>
      <w:shd w:val="clear" w:color="auto" w:fill="auto"/>
    </w:rPr>
  </w:style>
  <w:style w:type="paragraph" w:customStyle="1" w:styleId="14">
    <w:name w:val="Абзац списка1"/>
    <w:basedOn w:val="a"/>
    <w:uiPriority w:val="99"/>
    <w:rsid w:val="00390540"/>
    <w:pPr>
      <w:spacing w:after="200" w:line="276" w:lineRule="auto"/>
      <w:ind w:left="720" w:firstLine="0"/>
      <w:contextualSpacing/>
      <w:jc w:val="left"/>
    </w:pPr>
    <w:rPr>
      <w:rFonts w:ascii="Calibri" w:hAnsi="Calibri"/>
      <w:sz w:val="22"/>
      <w:szCs w:val="22"/>
      <w:shd w:val="clear" w:color="auto" w:fill="auto"/>
      <w:lang w:eastAsia="en-US"/>
    </w:rPr>
  </w:style>
  <w:style w:type="character" w:customStyle="1" w:styleId="50">
    <w:name w:val="Заголовок 5 Знак"/>
    <w:basedOn w:val="a0"/>
    <w:link w:val="5"/>
    <w:semiHidden/>
    <w:rsid w:val="00203E2E"/>
    <w:rPr>
      <w:rFonts w:asciiTheme="majorHAnsi" w:eastAsiaTheme="majorEastAsia" w:hAnsiTheme="majorHAnsi" w:cstheme="majorBidi"/>
      <w:color w:val="243F60" w:themeColor="accent1" w:themeShade="7F"/>
      <w:sz w:val="28"/>
      <w:szCs w:val="28"/>
    </w:rPr>
  </w:style>
  <w:style w:type="character" w:customStyle="1" w:styleId="afa">
    <w:name w:val="Основной текст_"/>
    <w:basedOn w:val="a0"/>
    <w:uiPriority w:val="99"/>
    <w:rsid w:val="002D075A"/>
    <w:rPr>
      <w:rFonts w:ascii="Arial" w:hAnsi="Arial" w:cs="Times New Roman"/>
      <w:sz w:val="22"/>
      <w:lang w:val="ru-RU" w:eastAsia="ru-RU" w:bidi="ar-SA"/>
    </w:rPr>
  </w:style>
  <w:style w:type="paragraph" w:customStyle="1" w:styleId="23">
    <w:name w:val="Абзац списка2"/>
    <w:basedOn w:val="a"/>
    <w:uiPriority w:val="99"/>
    <w:rsid w:val="002D075A"/>
    <w:pPr>
      <w:spacing w:after="200" w:line="276" w:lineRule="auto"/>
      <w:ind w:left="720" w:firstLine="0"/>
      <w:contextualSpacing/>
      <w:jc w:val="left"/>
    </w:pPr>
    <w:rPr>
      <w:rFonts w:ascii="Calibri" w:hAnsi="Calibri"/>
      <w:sz w:val="22"/>
      <w:szCs w:val="22"/>
      <w:shd w:val="clear" w:color="auto" w:fill="auto"/>
      <w:lang w:eastAsia="en-US"/>
    </w:rPr>
  </w:style>
  <w:style w:type="character" w:customStyle="1" w:styleId="24">
    <w:name w:val="Основной текст (2)_"/>
    <w:link w:val="25"/>
    <w:locked/>
    <w:rsid w:val="008A1B69"/>
    <w:rPr>
      <w:shd w:val="clear" w:color="auto" w:fill="FFFFFF"/>
    </w:rPr>
  </w:style>
  <w:style w:type="paragraph" w:customStyle="1" w:styleId="25">
    <w:name w:val="Основной текст (2)"/>
    <w:basedOn w:val="a"/>
    <w:link w:val="24"/>
    <w:rsid w:val="008A1B69"/>
    <w:pPr>
      <w:widowControl w:val="0"/>
      <w:shd w:val="clear" w:color="auto" w:fill="FFFFFF"/>
      <w:spacing w:line="298" w:lineRule="exact"/>
      <w:ind w:firstLine="0"/>
      <w:jc w:val="center"/>
    </w:pPr>
    <w:rPr>
      <w:rFonts w:ascii="Calibri" w:eastAsia="Calibri" w:hAnsi="Calibri"/>
      <w:sz w:val="22"/>
      <w:szCs w:val="22"/>
      <w:shd w:val="clear" w:color="auto" w:fill="auto"/>
    </w:rPr>
  </w:style>
  <w:style w:type="character" w:customStyle="1" w:styleId="s1">
    <w:name w:val="s1"/>
    <w:basedOn w:val="a0"/>
    <w:rsid w:val="0079613F"/>
  </w:style>
  <w:style w:type="paragraph" w:customStyle="1" w:styleId="15">
    <w:name w:val="Без интервала1"/>
    <w:basedOn w:val="a"/>
    <w:rsid w:val="007159AB"/>
    <w:pPr>
      <w:ind w:firstLine="0"/>
      <w:jc w:val="left"/>
    </w:pPr>
    <w:rPr>
      <w:rFonts w:ascii="Calibri" w:hAnsi="Calibri"/>
      <w:sz w:val="24"/>
      <w:szCs w:val="32"/>
      <w:shd w:val="clear" w:color="auto" w:fill="auto"/>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174010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C1A6FF-CD62-4BEF-B3FD-341973939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26</Pages>
  <Words>10393</Words>
  <Characters>59245</Characters>
  <Application>Microsoft Office Word</Application>
  <DocSecurity>0</DocSecurity>
  <Lines>493</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69500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c:creator>
  <cp:lastModifiedBy>User</cp:lastModifiedBy>
  <cp:revision>3</cp:revision>
  <cp:lastPrinted>2019-04-06T16:26:00Z</cp:lastPrinted>
  <dcterms:created xsi:type="dcterms:W3CDTF">2019-04-06T16:27:00Z</dcterms:created>
  <dcterms:modified xsi:type="dcterms:W3CDTF">2019-06-28T05:30:00Z</dcterms:modified>
</cp:coreProperties>
</file>