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2B7" w:rsidRPr="00E23AB5" w:rsidRDefault="005162B7" w:rsidP="002779F6">
      <w:pPr>
        <w:ind w:firstLine="709"/>
        <w:jc w:val="center"/>
        <w:rPr>
          <w:b/>
        </w:rPr>
      </w:pPr>
      <w:r w:rsidRPr="00E23AB5">
        <w:rPr>
          <w:b/>
        </w:rPr>
        <w:t xml:space="preserve">Отчет  главы </w:t>
      </w:r>
      <w:r w:rsidR="00E23AB5" w:rsidRPr="00E23AB5">
        <w:rPr>
          <w:b/>
        </w:rPr>
        <w:t>Няндомского муниципального района Архангельской области</w:t>
      </w:r>
      <w:r w:rsidRPr="00E23AB5">
        <w:rPr>
          <w:b/>
        </w:rPr>
        <w:t xml:space="preserve"> о результатах своей деятельности и деятельности администрации </w:t>
      </w:r>
      <w:r w:rsidR="00E23AB5" w:rsidRPr="00E23AB5">
        <w:rPr>
          <w:b/>
        </w:rPr>
        <w:t>Няндомского муниципального района Архангельской области</w:t>
      </w:r>
      <w:r w:rsidRPr="00E23AB5">
        <w:rPr>
          <w:b/>
        </w:rPr>
        <w:t xml:space="preserve"> за 201</w:t>
      </w:r>
      <w:r w:rsidR="00E974D0" w:rsidRPr="00E23AB5">
        <w:rPr>
          <w:b/>
        </w:rPr>
        <w:t>9</w:t>
      </w:r>
      <w:r w:rsidR="007E2976" w:rsidRPr="00E23AB5">
        <w:rPr>
          <w:b/>
        </w:rPr>
        <w:t xml:space="preserve"> </w:t>
      </w:r>
      <w:r w:rsidRPr="00E23AB5">
        <w:rPr>
          <w:b/>
        </w:rPr>
        <w:t>год</w:t>
      </w:r>
    </w:p>
    <w:p w:rsidR="005162B7" w:rsidRPr="00712BD4" w:rsidRDefault="005162B7" w:rsidP="00D92DEA">
      <w:pPr>
        <w:ind w:firstLine="709"/>
        <w:jc w:val="center"/>
      </w:pPr>
    </w:p>
    <w:p w:rsidR="005F39F7" w:rsidRPr="00712BD4" w:rsidRDefault="005F39F7" w:rsidP="00D92DEA">
      <w:pPr>
        <w:ind w:firstLine="709"/>
      </w:pPr>
      <w:r w:rsidRPr="00712BD4">
        <w:t>2019 год отмечен успешным вступлением Няндомского района во многие национальные проекты, федеральные и государственные программы, что позволило выполнить значительный объем работ в раз</w:t>
      </w:r>
      <w:r w:rsidR="00E755C2" w:rsidRPr="00712BD4">
        <w:t>личных сферах в текущем периоде</w:t>
      </w:r>
      <w:r w:rsidRPr="00712BD4">
        <w:t>, а также создать основу на ближайшие 3 года.</w:t>
      </w:r>
    </w:p>
    <w:p w:rsidR="005F39F7" w:rsidRPr="00712BD4" w:rsidRDefault="005F39F7" w:rsidP="00D92DEA">
      <w:pPr>
        <w:ind w:firstLine="709"/>
      </w:pPr>
      <w:r w:rsidRPr="00712BD4">
        <w:t>К наиболее значимым</w:t>
      </w:r>
      <w:r w:rsidR="009A66C9">
        <w:t xml:space="preserve"> планируемым объ</w:t>
      </w:r>
      <w:r w:rsidR="00D46948" w:rsidRPr="00712BD4">
        <w:t>ектам</w:t>
      </w:r>
      <w:r w:rsidRPr="00712BD4">
        <w:t xml:space="preserve"> можно отнести:</w:t>
      </w:r>
    </w:p>
    <w:p w:rsidR="005F39F7" w:rsidRPr="00712BD4" w:rsidRDefault="004E460E" w:rsidP="00D92DEA">
      <w:pPr>
        <w:ind w:firstLine="709"/>
      </w:pPr>
      <w:r w:rsidRPr="00712BD4">
        <w:rPr>
          <w:bCs/>
          <w:shd w:val="clear" w:color="auto" w:fill="auto"/>
        </w:rPr>
        <w:t>-Строительство детского сада в г. Няндома в рамках Н</w:t>
      </w:r>
      <w:r w:rsidRPr="004E460E">
        <w:rPr>
          <w:bCs/>
          <w:shd w:val="clear" w:color="auto" w:fill="auto"/>
        </w:rPr>
        <w:t>ациональн</w:t>
      </w:r>
      <w:r w:rsidRPr="00712BD4">
        <w:rPr>
          <w:bCs/>
          <w:shd w:val="clear" w:color="auto" w:fill="auto"/>
        </w:rPr>
        <w:t>ого</w:t>
      </w:r>
      <w:r w:rsidRPr="004E460E">
        <w:rPr>
          <w:bCs/>
          <w:shd w:val="clear" w:color="auto" w:fill="auto"/>
        </w:rPr>
        <w:t xml:space="preserve"> проект</w:t>
      </w:r>
      <w:r w:rsidRPr="00712BD4">
        <w:rPr>
          <w:bCs/>
          <w:shd w:val="clear" w:color="auto" w:fill="auto"/>
        </w:rPr>
        <w:t>а</w:t>
      </w:r>
      <w:r w:rsidRPr="004E460E">
        <w:rPr>
          <w:bCs/>
          <w:shd w:val="clear" w:color="auto" w:fill="auto"/>
        </w:rPr>
        <w:t xml:space="preserve"> "Демография"  (федеральный проект " Содействие занятости женщин – создание условий дошкольного образования для детей в возрасте до 3  лет)</w:t>
      </w:r>
      <w:proofErr w:type="gramStart"/>
      <w:r w:rsidRPr="004E460E">
        <w:rPr>
          <w:bCs/>
          <w:shd w:val="clear" w:color="auto" w:fill="auto"/>
        </w:rPr>
        <w:t xml:space="preserve"> </w:t>
      </w:r>
      <w:r w:rsidR="00D92DEA" w:rsidRPr="00712BD4">
        <w:rPr>
          <w:bCs/>
          <w:shd w:val="clear" w:color="auto" w:fill="auto"/>
        </w:rPr>
        <w:t>,</w:t>
      </w:r>
      <w:proofErr w:type="gramEnd"/>
    </w:p>
    <w:p w:rsidR="005F39F7" w:rsidRPr="00712BD4" w:rsidRDefault="004E460E" w:rsidP="00D92DEA">
      <w:pPr>
        <w:ind w:firstLine="709"/>
      </w:pPr>
      <w:r w:rsidRPr="00712BD4">
        <w:rPr>
          <w:shd w:val="clear" w:color="auto" w:fill="auto"/>
        </w:rPr>
        <w:t>- Строительство школы с интернатом,  к</w:t>
      </w:r>
      <w:r w:rsidRPr="004E460E">
        <w:rPr>
          <w:shd w:val="clear" w:color="auto" w:fill="auto"/>
        </w:rPr>
        <w:t xml:space="preserve">апитальный ремонт  спортивного комплекса </w:t>
      </w:r>
      <w:r w:rsidRPr="00712BD4">
        <w:rPr>
          <w:shd w:val="clear" w:color="auto" w:fill="auto"/>
        </w:rPr>
        <w:t xml:space="preserve">и дома культуры </w:t>
      </w:r>
      <w:r w:rsidRPr="004E460E">
        <w:rPr>
          <w:shd w:val="clear" w:color="auto" w:fill="auto"/>
        </w:rPr>
        <w:t xml:space="preserve"> в п</w:t>
      </w:r>
      <w:r w:rsidRPr="00712BD4">
        <w:rPr>
          <w:shd w:val="clear" w:color="auto" w:fill="auto"/>
        </w:rPr>
        <w:t>.</w:t>
      </w:r>
      <w:r w:rsidRPr="004E460E">
        <w:rPr>
          <w:shd w:val="clear" w:color="auto" w:fill="auto"/>
        </w:rPr>
        <w:t xml:space="preserve"> Шалакуша</w:t>
      </w:r>
      <w:r w:rsidRPr="00712BD4">
        <w:rPr>
          <w:shd w:val="clear" w:color="auto" w:fill="auto"/>
        </w:rPr>
        <w:t xml:space="preserve"> в рамках Федеральной программы  "Комплексное развитие сельских территорий"</w:t>
      </w:r>
      <w:r w:rsidR="00D92DEA" w:rsidRPr="00712BD4">
        <w:rPr>
          <w:shd w:val="clear" w:color="auto" w:fill="auto"/>
        </w:rPr>
        <w:t>,</w:t>
      </w:r>
    </w:p>
    <w:p w:rsidR="00D92DEA" w:rsidRPr="00712BD4" w:rsidRDefault="00D92DEA" w:rsidP="00D92DEA">
      <w:pPr>
        <w:ind w:firstLine="709"/>
        <w:rPr>
          <w:shd w:val="clear" w:color="auto" w:fill="auto"/>
        </w:rPr>
      </w:pPr>
      <w:proofErr w:type="gramStart"/>
      <w:r w:rsidRPr="00712BD4">
        <w:t>-Строительство,  реконструкция, техническое перевооружение системы водоснабжения города Няндома и д.</w:t>
      </w:r>
      <w:r w:rsidR="00D46948" w:rsidRPr="00712BD4">
        <w:t xml:space="preserve"> </w:t>
      </w:r>
      <w:proofErr w:type="spellStart"/>
      <w:r w:rsidRPr="00712BD4">
        <w:t>Макаровская</w:t>
      </w:r>
      <w:proofErr w:type="spellEnd"/>
      <w:r w:rsidRPr="00712BD4">
        <w:t>, д.</w:t>
      </w:r>
      <w:r w:rsidR="00D46948" w:rsidRPr="00712BD4">
        <w:t xml:space="preserve"> </w:t>
      </w:r>
      <w:proofErr w:type="spellStart"/>
      <w:r w:rsidRPr="00712BD4">
        <w:t>Петариха</w:t>
      </w:r>
      <w:proofErr w:type="spellEnd"/>
      <w:r w:rsidRPr="00712BD4">
        <w:t>, д.</w:t>
      </w:r>
      <w:r w:rsidR="00D46948" w:rsidRPr="00712BD4">
        <w:t xml:space="preserve"> </w:t>
      </w:r>
      <w:proofErr w:type="spellStart"/>
      <w:r w:rsidRPr="00712BD4">
        <w:t>Корехино</w:t>
      </w:r>
      <w:proofErr w:type="spellEnd"/>
      <w:r w:rsidRPr="00712BD4">
        <w:t>, д.</w:t>
      </w:r>
      <w:r w:rsidR="00D46948" w:rsidRPr="00712BD4">
        <w:t xml:space="preserve"> </w:t>
      </w:r>
      <w:proofErr w:type="spellStart"/>
      <w:r w:rsidRPr="00712BD4">
        <w:t>Логиновская</w:t>
      </w:r>
      <w:proofErr w:type="spellEnd"/>
      <w:r w:rsidRPr="00712BD4">
        <w:t>, д.</w:t>
      </w:r>
      <w:r w:rsidR="00D46948" w:rsidRPr="00712BD4">
        <w:t xml:space="preserve"> </w:t>
      </w:r>
      <w:r w:rsidRPr="00712BD4">
        <w:t xml:space="preserve">Поповская муниципального образования  "Мошинское" в рамках </w:t>
      </w:r>
      <w:r w:rsidRPr="00712BD4">
        <w:rPr>
          <w:bCs/>
        </w:rPr>
        <w:t>Национального проекта "Экология"  (федеральный проект "Чистая вода"),</w:t>
      </w:r>
      <w:proofErr w:type="gramEnd"/>
    </w:p>
    <w:p w:rsidR="00D92DEA" w:rsidRPr="00712BD4" w:rsidRDefault="00D92DEA" w:rsidP="00D92DEA">
      <w:pPr>
        <w:ind w:firstLine="709"/>
      </w:pPr>
      <w:r w:rsidRPr="00712BD4">
        <w:t xml:space="preserve">-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в </w:t>
      </w:r>
      <w:proofErr w:type="spellStart"/>
      <w:r w:rsidRPr="00712BD4">
        <w:t>дер</w:t>
      </w:r>
      <w:proofErr w:type="gramStart"/>
      <w:r w:rsidRPr="00712BD4">
        <w:t>.Б</w:t>
      </w:r>
      <w:proofErr w:type="gramEnd"/>
      <w:r w:rsidRPr="00712BD4">
        <w:t>ор</w:t>
      </w:r>
      <w:proofErr w:type="spellEnd"/>
      <w:r w:rsidRPr="00712BD4">
        <w:t xml:space="preserve"> МО "Мошинское" </w:t>
      </w:r>
      <w:r w:rsidRPr="00712BD4">
        <w:rPr>
          <w:shd w:val="clear" w:color="auto" w:fill="auto"/>
        </w:rPr>
        <w:t>в рамках Федеральной программы  "Комплексное развитие сельских территорий"</w:t>
      </w:r>
      <w:r w:rsidR="00D00492" w:rsidRPr="00712BD4">
        <w:rPr>
          <w:shd w:val="clear" w:color="auto" w:fill="auto"/>
        </w:rPr>
        <w:t>,</w:t>
      </w:r>
    </w:p>
    <w:p w:rsidR="00660AF4" w:rsidRPr="00712BD4" w:rsidRDefault="00D00492" w:rsidP="00D00492">
      <w:pPr>
        <w:ind w:firstLine="709"/>
      </w:pPr>
      <w:r w:rsidRPr="00712BD4">
        <w:t xml:space="preserve">Успешная реализация намеченных планов и проектов возможна только при условии </w:t>
      </w:r>
      <w:r w:rsidR="00660AF4" w:rsidRPr="00712BD4">
        <w:t>соответствующего финансового обеспечения. В 201</w:t>
      </w:r>
      <w:r w:rsidR="003C398E" w:rsidRPr="00712BD4">
        <w:t>9</w:t>
      </w:r>
      <w:r w:rsidR="00660AF4" w:rsidRPr="00712BD4">
        <w:t xml:space="preserve"> году </w:t>
      </w:r>
      <w:r w:rsidRPr="00712BD4">
        <w:t xml:space="preserve">благодаря правительству Архангельской области </w:t>
      </w:r>
      <w:r w:rsidR="00D46948" w:rsidRPr="00712BD4">
        <w:t>достигнуто</w:t>
      </w:r>
      <w:r w:rsidR="00660AF4" w:rsidRPr="00712BD4">
        <w:t xml:space="preserve"> стабильно</w:t>
      </w:r>
      <w:r w:rsidR="00D46948" w:rsidRPr="00712BD4">
        <w:t>е</w:t>
      </w:r>
      <w:r w:rsidR="00660AF4" w:rsidRPr="00712BD4">
        <w:t xml:space="preserve"> финансово</w:t>
      </w:r>
      <w:r w:rsidR="00D46948" w:rsidRPr="00712BD4">
        <w:t>е</w:t>
      </w:r>
      <w:r w:rsidR="00660AF4" w:rsidRPr="00712BD4">
        <w:t xml:space="preserve"> положени</w:t>
      </w:r>
      <w:r w:rsidR="00D46948" w:rsidRPr="00712BD4">
        <w:t>е</w:t>
      </w:r>
      <w:r w:rsidR="00660AF4" w:rsidRPr="00712BD4">
        <w:t xml:space="preserve"> района. </w:t>
      </w:r>
    </w:p>
    <w:p w:rsidR="00660AF4" w:rsidRPr="00712BD4" w:rsidRDefault="00660AF4" w:rsidP="00660AF4">
      <w:pPr>
        <w:pStyle w:val="af9"/>
        <w:spacing w:before="0" w:beforeAutospacing="0" w:after="0" w:afterAutospacing="0"/>
        <w:ind w:firstLine="709"/>
        <w:jc w:val="both"/>
        <w:rPr>
          <w:sz w:val="28"/>
          <w:szCs w:val="28"/>
        </w:rPr>
      </w:pPr>
      <w:r w:rsidRPr="00712BD4">
        <w:rPr>
          <w:sz w:val="28"/>
          <w:szCs w:val="28"/>
        </w:rPr>
        <w:t xml:space="preserve">Исполнение консолидированного бюджета </w:t>
      </w:r>
      <w:r w:rsidR="00F71F30">
        <w:rPr>
          <w:sz w:val="28"/>
          <w:szCs w:val="28"/>
        </w:rPr>
        <w:t>Няндомского района</w:t>
      </w:r>
      <w:r w:rsidRPr="00712BD4">
        <w:rPr>
          <w:sz w:val="28"/>
          <w:szCs w:val="28"/>
        </w:rPr>
        <w:t xml:space="preserve"> по доходам и расходам приведено в таблице:</w:t>
      </w:r>
    </w:p>
    <w:tbl>
      <w:tblPr>
        <w:tblW w:w="102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985"/>
        <w:gridCol w:w="1078"/>
        <w:gridCol w:w="1802"/>
        <w:gridCol w:w="1089"/>
        <w:gridCol w:w="1909"/>
      </w:tblGrid>
      <w:tr w:rsidR="004E11B5" w:rsidRPr="00712BD4" w:rsidTr="005F39F7">
        <w:trPr>
          <w:tblHeader/>
        </w:trPr>
        <w:tc>
          <w:tcPr>
            <w:tcW w:w="2410" w:type="dxa"/>
            <w:tcBorders>
              <w:top w:val="single" w:sz="4" w:space="0" w:color="auto"/>
              <w:left w:val="single" w:sz="4" w:space="0" w:color="auto"/>
              <w:bottom w:val="single" w:sz="4" w:space="0" w:color="auto"/>
              <w:right w:val="single" w:sz="4" w:space="0" w:color="auto"/>
            </w:tcBorders>
            <w:vAlign w:val="center"/>
          </w:tcPr>
          <w:p w:rsidR="004E11B5" w:rsidRPr="00712BD4" w:rsidRDefault="004E11B5" w:rsidP="005F39F7">
            <w:pPr>
              <w:pStyle w:val="af9"/>
              <w:spacing w:before="0" w:beforeAutospacing="0" w:after="0" w:afterAutospacing="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4E11B5" w:rsidRPr="00712BD4" w:rsidRDefault="004E11B5" w:rsidP="005F39F7">
            <w:pPr>
              <w:pStyle w:val="af9"/>
              <w:spacing w:before="0" w:beforeAutospacing="0" w:after="0" w:afterAutospacing="0"/>
              <w:jc w:val="center"/>
              <w:rPr>
                <w:sz w:val="28"/>
                <w:szCs w:val="28"/>
              </w:rPr>
            </w:pPr>
            <w:r w:rsidRPr="00712BD4">
              <w:rPr>
                <w:sz w:val="28"/>
                <w:szCs w:val="28"/>
              </w:rPr>
              <w:t xml:space="preserve">2018 год, </w:t>
            </w:r>
          </w:p>
          <w:p w:rsidR="004E11B5" w:rsidRPr="00712BD4" w:rsidRDefault="004E11B5" w:rsidP="005F39F7">
            <w:pPr>
              <w:pStyle w:val="af9"/>
              <w:spacing w:before="0" w:beforeAutospacing="0" w:after="0" w:afterAutospacing="0"/>
              <w:jc w:val="center"/>
              <w:rPr>
                <w:sz w:val="28"/>
                <w:szCs w:val="28"/>
              </w:rPr>
            </w:pPr>
            <w:r w:rsidRPr="00712BD4">
              <w:rPr>
                <w:sz w:val="28"/>
                <w:szCs w:val="28"/>
              </w:rPr>
              <w:t>млн. рублей</w:t>
            </w:r>
          </w:p>
        </w:tc>
        <w:tc>
          <w:tcPr>
            <w:tcW w:w="1078" w:type="dxa"/>
            <w:tcBorders>
              <w:top w:val="single" w:sz="4" w:space="0" w:color="auto"/>
              <w:left w:val="single" w:sz="4" w:space="0" w:color="auto"/>
              <w:bottom w:val="single" w:sz="4" w:space="0" w:color="auto"/>
              <w:right w:val="single" w:sz="4" w:space="0" w:color="auto"/>
            </w:tcBorders>
            <w:vAlign w:val="center"/>
          </w:tcPr>
          <w:p w:rsidR="004E11B5" w:rsidRPr="00712BD4" w:rsidRDefault="004E11B5" w:rsidP="005F39F7">
            <w:pPr>
              <w:pStyle w:val="af9"/>
              <w:spacing w:before="0" w:beforeAutospacing="0" w:after="0" w:afterAutospacing="0"/>
              <w:jc w:val="center"/>
              <w:rPr>
                <w:sz w:val="28"/>
                <w:szCs w:val="28"/>
              </w:rPr>
            </w:pPr>
            <w:proofErr w:type="spellStart"/>
            <w:proofErr w:type="gramStart"/>
            <w:r w:rsidRPr="00712BD4">
              <w:rPr>
                <w:sz w:val="28"/>
                <w:szCs w:val="28"/>
              </w:rPr>
              <w:t>Удель-ный</w:t>
            </w:r>
            <w:proofErr w:type="spellEnd"/>
            <w:proofErr w:type="gramEnd"/>
            <w:r w:rsidRPr="00712BD4">
              <w:rPr>
                <w:sz w:val="28"/>
                <w:szCs w:val="28"/>
              </w:rPr>
              <w:t xml:space="preserve"> вес (%)</w:t>
            </w:r>
          </w:p>
        </w:tc>
        <w:tc>
          <w:tcPr>
            <w:tcW w:w="1802" w:type="dxa"/>
            <w:tcBorders>
              <w:top w:val="single" w:sz="4" w:space="0" w:color="auto"/>
              <w:left w:val="single" w:sz="4" w:space="0" w:color="auto"/>
              <w:bottom w:val="single" w:sz="4" w:space="0" w:color="auto"/>
              <w:right w:val="single" w:sz="4" w:space="0" w:color="auto"/>
            </w:tcBorders>
            <w:vAlign w:val="center"/>
          </w:tcPr>
          <w:p w:rsidR="004E11B5" w:rsidRPr="00712BD4" w:rsidRDefault="004E11B5" w:rsidP="005F39F7">
            <w:pPr>
              <w:pStyle w:val="af9"/>
              <w:spacing w:before="0" w:beforeAutospacing="0" w:after="0" w:afterAutospacing="0"/>
              <w:jc w:val="center"/>
              <w:rPr>
                <w:sz w:val="28"/>
                <w:szCs w:val="28"/>
              </w:rPr>
            </w:pPr>
            <w:r w:rsidRPr="00712BD4">
              <w:rPr>
                <w:sz w:val="28"/>
                <w:szCs w:val="28"/>
              </w:rPr>
              <w:t xml:space="preserve">2019 год, </w:t>
            </w:r>
          </w:p>
          <w:p w:rsidR="004E11B5" w:rsidRPr="00712BD4" w:rsidRDefault="004E11B5" w:rsidP="005F39F7">
            <w:pPr>
              <w:pStyle w:val="af9"/>
              <w:spacing w:before="0" w:beforeAutospacing="0" w:after="0" w:afterAutospacing="0"/>
              <w:jc w:val="center"/>
              <w:rPr>
                <w:sz w:val="28"/>
                <w:szCs w:val="28"/>
              </w:rPr>
            </w:pPr>
            <w:r w:rsidRPr="00712BD4">
              <w:rPr>
                <w:sz w:val="28"/>
                <w:szCs w:val="28"/>
              </w:rPr>
              <w:t>млн. рублей</w:t>
            </w:r>
          </w:p>
        </w:tc>
        <w:tc>
          <w:tcPr>
            <w:tcW w:w="1089" w:type="dxa"/>
            <w:tcBorders>
              <w:top w:val="single" w:sz="4" w:space="0" w:color="auto"/>
              <w:left w:val="single" w:sz="4" w:space="0" w:color="auto"/>
              <w:bottom w:val="single" w:sz="4" w:space="0" w:color="auto"/>
              <w:right w:val="single" w:sz="4" w:space="0" w:color="auto"/>
            </w:tcBorders>
            <w:vAlign w:val="center"/>
          </w:tcPr>
          <w:p w:rsidR="004E11B5" w:rsidRPr="00712BD4" w:rsidRDefault="004E11B5" w:rsidP="005F39F7">
            <w:pPr>
              <w:pStyle w:val="af9"/>
              <w:spacing w:before="0" w:beforeAutospacing="0" w:after="0" w:afterAutospacing="0"/>
              <w:jc w:val="center"/>
              <w:rPr>
                <w:sz w:val="28"/>
                <w:szCs w:val="28"/>
              </w:rPr>
            </w:pPr>
            <w:proofErr w:type="spellStart"/>
            <w:proofErr w:type="gramStart"/>
            <w:r w:rsidRPr="00712BD4">
              <w:rPr>
                <w:sz w:val="28"/>
                <w:szCs w:val="28"/>
              </w:rPr>
              <w:t>Удель-ный</w:t>
            </w:r>
            <w:proofErr w:type="spellEnd"/>
            <w:proofErr w:type="gramEnd"/>
            <w:r w:rsidRPr="00712BD4">
              <w:rPr>
                <w:sz w:val="28"/>
                <w:szCs w:val="28"/>
              </w:rPr>
              <w:t xml:space="preserve"> вес (%)</w:t>
            </w:r>
          </w:p>
        </w:tc>
        <w:tc>
          <w:tcPr>
            <w:tcW w:w="1909" w:type="dxa"/>
            <w:tcBorders>
              <w:top w:val="single" w:sz="4" w:space="0" w:color="auto"/>
              <w:left w:val="single" w:sz="4" w:space="0" w:color="auto"/>
              <w:bottom w:val="single" w:sz="4" w:space="0" w:color="auto"/>
              <w:right w:val="single" w:sz="4" w:space="0" w:color="auto"/>
            </w:tcBorders>
          </w:tcPr>
          <w:p w:rsidR="004E11B5" w:rsidRPr="00712BD4" w:rsidRDefault="004E11B5" w:rsidP="005F39F7">
            <w:pPr>
              <w:pStyle w:val="af9"/>
              <w:spacing w:before="0" w:beforeAutospacing="0" w:after="0" w:afterAutospacing="0"/>
              <w:jc w:val="center"/>
              <w:rPr>
                <w:sz w:val="28"/>
                <w:szCs w:val="28"/>
              </w:rPr>
            </w:pPr>
            <w:r w:rsidRPr="00712BD4">
              <w:rPr>
                <w:sz w:val="28"/>
                <w:szCs w:val="28"/>
              </w:rPr>
              <w:t>Рост (+), снижение (-) 2019/2018, млн</w:t>
            </w:r>
            <w:proofErr w:type="gramStart"/>
            <w:r w:rsidRPr="00712BD4">
              <w:rPr>
                <w:sz w:val="28"/>
                <w:szCs w:val="28"/>
              </w:rPr>
              <w:t>.р</w:t>
            </w:r>
            <w:proofErr w:type="gramEnd"/>
            <w:r w:rsidRPr="00712BD4">
              <w:rPr>
                <w:sz w:val="28"/>
                <w:szCs w:val="28"/>
              </w:rPr>
              <w:t>ублей</w:t>
            </w:r>
          </w:p>
        </w:tc>
      </w:tr>
      <w:tr w:rsidR="004E11B5" w:rsidRPr="00712BD4" w:rsidTr="005F39F7">
        <w:trPr>
          <w:trHeight w:val="631"/>
        </w:trPr>
        <w:tc>
          <w:tcPr>
            <w:tcW w:w="2410" w:type="dxa"/>
            <w:tcBorders>
              <w:top w:val="single" w:sz="4" w:space="0" w:color="auto"/>
              <w:left w:val="single" w:sz="4" w:space="0" w:color="auto"/>
              <w:bottom w:val="single" w:sz="4" w:space="0" w:color="auto"/>
              <w:right w:val="single" w:sz="4" w:space="0" w:color="auto"/>
            </w:tcBorders>
            <w:vAlign w:val="center"/>
          </w:tcPr>
          <w:p w:rsidR="004E11B5" w:rsidRPr="00712BD4" w:rsidRDefault="004E11B5" w:rsidP="005F39F7">
            <w:pPr>
              <w:pStyle w:val="af9"/>
              <w:spacing w:before="0" w:beforeAutospacing="0" w:after="0" w:afterAutospacing="0"/>
              <w:rPr>
                <w:sz w:val="28"/>
                <w:szCs w:val="28"/>
              </w:rPr>
            </w:pPr>
            <w:r w:rsidRPr="00712BD4">
              <w:rPr>
                <w:sz w:val="28"/>
                <w:szCs w:val="28"/>
              </w:rPr>
              <w:t>ДОХОДЫ, всего</w:t>
            </w:r>
          </w:p>
        </w:tc>
        <w:tc>
          <w:tcPr>
            <w:tcW w:w="1985" w:type="dxa"/>
            <w:tcBorders>
              <w:top w:val="single" w:sz="4" w:space="0" w:color="auto"/>
              <w:left w:val="single" w:sz="4" w:space="0" w:color="auto"/>
              <w:bottom w:val="single" w:sz="4" w:space="0" w:color="auto"/>
              <w:right w:val="single" w:sz="4" w:space="0" w:color="auto"/>
            </w:tcBorders>
            <w:vAlign w:val="bottom"/>
          </w:tcPr>
          <w:p w:rsidR="004E11B5" w:rsidRPr="00712BD4" w:rsidRDefault="004E11B5" w:rsidP="005F39F7">
            <w:pPr>
              <w:ind w:firstLine="0"/>
              <w:jc w:val="center"/>
              <w:rPr>
                <w:bCs/>
              </w:rPr>
            </w:pPr>
            <w:r w:rsidRPr="00712BD4">
              <w:rPr>
                <w:bCs/>
              </w:rPr>
              <w:t>824,7</w:t>
            </w:r>
          </w:p>
        </w:tc>
        <w:tc>
          <w:tcPr>
            <w:tcW w:w="1078" w:type="dxa"/>
            <w:tcBorders>
              <w:top w:val="single" w:sz="4" w:space="0" w:color="auto"/>
              <w:left w:val="single" w:sz="4" w:space="0" w:color="auto"/>
              <w:bottom w:val="single" w:sz="4" w:space="0" w:color="auto"/>
              <w:right w:val="single" w:sz="4" w:space="0" w:color="auto"/>
            </w:tcBorders>
            <w:vAlign w:val="bottom"/>
          </w:tcPr>
          <w:p w:rsidR="004E11B5" w:rsidRPr="00712BD4" w:rsidRDefault="004E11B5" w:rsidP="005F39F7">
            <w:pPr>
              <w:ind w:firstLine="0"/>
              <w:jc w:val="center"/>
              <w:rPr>
                <w:bCs/>
              </w:rPr>
            </w:pPr>
            <w:r w:rsidRPr="00712BD4">
              <w:rPr>
                <w:bCs/>
              </w:rPr>
              <w:t>100%</w:t>
            </w:r>
          </w:p>
        </w:tc>
        <w:tc>
          <w:tcPr>
            <w:tcW w:w="1802" w:type="dxa"/>
            <w:tcBorders>
              <w:top w:val="single" w:sz="4" w:space="0" w:color="auto"/>
              <w:left w:val="single" w:sz="4" w:space="0" w:color="auto"/>
              <w:bottom w:val="single" w:sz="4" w:space="0" w:color="auto"/>
              <w:right w:val="single" w:sz="4" w:space="0" w:color="auto"/>
            </w:tcBorders>
            <w:vAlign w:val="bottom"/>
          </w:tcPr>
          <w:p w:rsidR="004E11B5" w:rsidRPr="00712BD4" w:rsidRDefault="004E11B5" w:rsidP="005F39F7">
            <w:pPr>
              <w:ind w:firstLine="0"/>
              <w:jc w:val="center"/>
              <w:rPr>
                <w:bCs/>
              </w:rPr>
            </w:pPr>
            <w:r w:rsidRPr="00712BD4">
              <w:rPr>
                <w:bCs/>
              </w:rPr>
              <w:t>990,9</w:t>
            </w:r>
          </w:p>
        </w:tc>
        <w:tc>
          <w:tcPr>
            <w:tcW w:w="1089" w:type="dxa"/>
            <w:tcBorders>
              <w:top w:val="single" w:sz="4" w:space="0" w:color="auto"/>
              <w:left w:val="single" w:sz="4" w:space="0" w:color="auto"/>
              <w:bottom w:val="single" w:sz="4" w:space="0" w:color="auto"/>
              <w:right w:val="single" w:sz="4" w:space="0" w:color="auto"/>
            </w:tcBorders>
            <w:vAlign w:val="bottom"/>
          </w:tcPr>
          <w:p w:rsidR="004E11B5" w:rsidRPr="00712BD4" w:rsidRDefault="004E11B5" w:rsidP="005F39F7">
            <w:pPr>
              <w:ind w:firstLine="0"/>
              <w:jc w:val="center"/>
              <w:rPr>
                <w:bCs/>
              </w:rPr>
            </w:pPr>
            <w:r w:rsidRPr="00712BD4">
              <w:rPr>
                <w:bCs/>
              </w:rPr>
              <w:t>100%</w:t>
            </w:r>
          </w:p>
        </w:tc>
        <w:tc>
          <w:tcPr>
            <w:tcW w:w="1909" w:type="dxa"/>
            <w:tcBorders>
              <w:top w:val="single" w:sz="4" w:space="0" w:color="auto"/>
              <w:left w:val="single" w:sz="4" w:space="0" w:color="auto"/>
              <w:bottom w:val="single" w:sz="4" w:space="0" w:color="auto"/>
              <w:right w:val="single" w:sz="4" w:space="0" w:color="auto"/>
            </w:tcBorders>
            <w:vAlign w:val="bottom"/>
          </w:tcPr>
          <w:p w:rsidR="004E11B5" w:rsidRPr="00712BD4" w:rsidRDefault="004E11B5" w:rsidP="005F39F7">
            <w:pPr>
              <w:ind w:firstLine="0"/>
              <w:jc w:val="center"/>
              <w:rPr>
                <w:bCs/>
              </w:rPr>
            </w:pPr>
            <w:r w:rsidRPr="00712BD4">
              <w:rPr>
                <w:bCs/>
              </w:rPr>
              <w:t>+ 166,2</w:t>
            </w:r>
          </w:p>
        </w:tc>
      </w:tr>
      <w:tr w:rsidR="004E11B5" w:rsidRPr="00712BD4" w:rsidTr="005F39F7">
        <w:tc>
          <w:tcPr>
            <w:tcW w:w="2410" w:type="dxa"/>
            <w:tcBorders>
              <w:top w:val="single" w:sz="4" w:space="0" w:color="auto"/>
              <w:left w:val="single" w:sz="4" w:space="0" w:color="auto"/>
              <w:bottom w:val="single" w:sz="4" w:space="0" w:color="auto"/>
              <w:right w:val="single" w:sz="4" w:space="0" w:color="auto"/>
            </w:tcBorders>
            <w:vAlign w:val="center"/>
          </w:tcPr>
          <w:p w:rsidR="004E11B5" w:rsidRPr="00712BD4" w:rsidRDefault="004E11B5" w:rsidP="005F39F7">
            <w:pPr>
              <w:pStyle w:val="af9"/>
              <w:spacing w:before="0" w:beforeAutospacing="0" w:after="0" w:afterAutospacing="0"/>
              <w:rPr>
                <w:sz w:val="28"/>
                <w:szCs w:val="28"/>
              </w:rPr>
            </w:pPr>
            <w:r w:rsidRPr="00712BD4">
              <w:rPr>
                <w:sz w:val="28"/>
                <w:szCs w:val="28"/>
              </w:rPr>
              <w:t>- налоговые и неналоговые доходы</w:t>
            </w:r>
          </w:p>
        </w:tc>
        <w:tc>
          <w:tcPr>
            <w:tcW w:w="1985" w:type="dxa"/>
            <w:tcBorders>
              <w:top w:val="single" w:sz="4" w:space="0" w:color="auto"/>
              <w:left w:val="single" w:sz="4" w:space="0" w:color="auto"/>
              <w:bottom w:val="single" w:sz="4" w:space="0" w:color="auto"/>
              <w:right w:val="single" w:sz="4" w:space="0" w:color="auto"/>
            </w:tcBorders>
            <w:vAlign w:val="bottom"/>
          </w:tcPr>
          <w:p w:rsidR="004E11B5" w:rsidRPr="00712BD4" w:rsidRDefault="004E11B5" w:rsidP="005F39F7">
            <w:pPr>
              <w:ind w:firstLine="0"/>
              <w:jc w:val="center"/>
            </w:pPr>
            <w:r w:rsidRPr="00712BD4">
              <w:t>275,7</w:t>
            </w:r>
          </w:p>
        </w:tc>
        <w:tc>
          <w:tcPr>
            <w:tcW w:w="1078" w:type="dxa"/>
            <w:tcBorders>
              <w:top w:val="single" w:sz="4" w:space="0" w:color="auto"/>
              <w:left w:val="single" w:sz="4" w:space="0" w:color="auto"/>
              <w:bottom w:val="single" w:sz="4" w:space="0" w:color="auto"/>
              <w:right w:val="single" w:sz="4" w:space="0" w:color="auto"/>
            </w:tcBorders>
            <w:vAlign w:val="bottom"/>
          </w:tcPr>
          <w:p w:rsidR="004E11B5" w:rsidRPr="00712BD4" w:rsidRDefault="004E11B5" w:rsidP="005F39F7">
            <w:pPr>
              <w:ind w:firstLine="0"/>
              <w:jc w:val="center"/>
            </w:pPr>
            <w:r w:rsidRPr="00712BD4">
              <w:t>33,4%</w:t>
            </w:r>
          </w:p>
        </w:tc>
        <w:tc>
          <w:tcPr>
            <w:tcW w:w="1802" w:type="dxa"/>
            <w:tcBorders>
              <w:top w:val="single" w:sz="4" w:space="0" w:color="auto"/>
              <w:left w:val="single" w:sz="4" w:space="0" w:color="auto"/>
              <w:bottom w:val="single" w:sz="4" w:space="0" w:color="auto"/>
              <w:right w:val="single" w:sz="4" w:space="0" w:color="auto"/>
            </w:tcBorders>
            <w:vAlign w:val="bottom"/>
          </w:tcPr>
          <w:p w:rsidR="004E11B5" w:rsidRPr="00712BD4" w:rsidRDefault="004E11B5" w:rsidP="005F39F7">
            <w:pPr>
              <w:ind w:firstLine="0"/>
              <w:jc w:val="center"/>
            </w:pPr>
            <w:r w:rsidRPr="00712BD4">
              <w:t>271,8</w:t>
            </w:r>
          </w:p>
        </w:tc>
        <w:tc>
          <w:tcPr>
            <w:tcW w:w="1089" w:type="dxa"/>
            <w:tcBorders>
              <w:top w:val="single" w:sz="4" w:space="0" w:color="auto"/>
              <w:left w:val="single" w:sz="4" w:space="0" w:color="auto"/>
              <w:bottom w:val="single" w:sz="4" w:space="0" w:color="auto"/>
              <w:right w:val="single" w:sz="4" w:space="0" w:color="auto"/>
            </w:tcBorders>
            <w:vAlign w:val="bottom"/>
          </w:tcPr>
          <w:p w:rsidR="004E11B5" w:rsidRPr="00712BD4" w:rsidRDefault="004E11B5" w:rsidP="005F39F7">
            <w:pPr>
              <w:ind w:firstLine="0"/>
              <w:jc w:val="center"/>
            </w:pPr>
            <w:r w:rsidRPr="00712BD4">
              <w:t>27,4%</w:t>
            </w:r>
          </w:p>
        </w:tc>
        <w:tc>
          <w:tcPr>
            <w:tcW w:w="1909" w:type="dxa"/>
            <w:tcBorders>
              <w:top w:val="single" w:sz="4" w:space="0" w:color="auto"/>
              <w:left w:val="single" w:sz="4" w:space="0" w:color="auto"/>
              <w:bottom w:val="single" w:sz="4" w:space="0" w:color="auto"/>
              <w:right w:val="single" w:sz="4" w:space="0" w:color="auto"/>
            </w:tcBorders>
            <w:vAlign w:val="bottom"/>
          </w:tcPr>
          <w:p w:rsidR="004E11B5" w:rsidRPr="00712BD4" w:rsidRDefault="004E11B5" w:rsidP="005F39F7">
            <w:pPr>
              <w:ind w:firstLine="0"/>
              <w:jc w:val="center"/>
            </w:pPr>
            <w:r w:rsidRPr="00712BD4">
              <w:t>- 3,9</w:t>
            </w:r>
          </w:p>
        </w:tc>
      </w:tr>
      <w:tr w:rsidR="004E11B5" w:rsidRPr="00712BD4" w:rsidTr="005F39F7">
        <w:tc>
          <w:tcPr>
            <w:tcW w:w="2410" w:type="dxa"/>
            <w:tcBorders>
              <w:top w:val="single" w:sz="4" w:space="0" w:color="auto"/>
              <w:left w:val="single" w:sz="4" w:space="0" w:color="auto"/>
              <w:bottom w:val="single" w:sz="4" w:space="0" w:color="auto"/>
              <w:right w:val="single" w:sz="4" w:space="0" w:color="auto"/>
            </w:tcBorders>
            <w:vAlign w:val="center"/>
          </w:tcPr>
          <w:p w:rsidR="004E11B5" w:rsidRPr="00712BD4" w:rsidRDefault="004E11B5" w:rsidP="005F39F7">
            <w:pPr>
              <w:pStyle w:val="af9"/>
              <w:spacing w:before="0" w:beforeAutospacing="0" w:after="0" w:afterAutospacing="0"/>
              <w:rPr>
                <w:sz w:val="28"/>
                <w:szCs w:val="28"/>
              </w:rPr>
            </w:pPr>
            <w:r w:rsidRPr="00712BD4">
              <w:rPr>
                <w:sz w:val="28"/>
                <w:szCs w:val="28"/>
              </w:rPr>
              <w:t>- безвозмездные поступления</w:t>
            </w:r>
          </w:p>
        </w:tc>
        <w:tc>
          <w:tcPr>
            <w:tcW w:w="1985" w:type="dxa"/>
            <w:tcBorders>
              <w:top w:val="single" w:sz="4" w:space="0" w:color="auto"/>
              <w:left w:val="single" w:sz="4" w:space="0" w:color="auto"/>
              <w:bottom w:val="single" w:sz="4" w:space="0" w:color="auto"/>
              <w:right w:val="single" w:sz="4" w:space="0" w:color="auto"/>
            </w:tcBorders>
            <w:vAlign w:val="bottom"/>
          </w:tcPr>
          <w:p w:rsidR="004E11B5" w:rsidRPr="00712BD4" w:rsidRDefault="004E11B5" w:rsidP="005F39F7">
            <w:pPr>
              <w:ind w:firstLine="0"/>
              <w:jc w:val="center"/>
            </w:pPr>
            <w:r w:rsidRPr="00712BD4">
              <w:t>549,0</w:t>
            </w:r>
          </w:p>
        </w:tc>
        <w:tc>
          <w:tcPr>
            <w:tcW w:w="1078" w:type="dxa"/>
            <w:tcBorders>
              <w:top w:val="single" w:sz="4" w:space="0" w:color="auto"/>
              <w:left w:val="single" w:sz="4" w:space="0" w:color="auto"/>
              <w:bottom w:val="single" w:sz="4" w:space="0" w:color="auto"/>
              <w:right w:val="single" w:sz="4" w:space="0" w:color="auto"/>
            </w:tcBorders>
            <w:vAlign w:val="bottom"/>
          </w:tcPr>
          <w:p w:rsidR="004E11B5" w:rsidRPr="00712BD4" w:rsidRDefault="004E11B5" w:rsidP="005F39F7">
            <w:pPr>
              <w:ind w:firstLine="0"/>
              <w:jc w:val="center"/>
            </w:pPr>
            <w:r w:rsidRPr="00712BD4">
              <w:t>66,6%</w:t>
            </w:r>
          </w:p>
        </w:tc>
        <w:tc>
          <w:tcPr>
            <w:tcW w:w="1802" w:type="dxa"/>
            <w:tcBorders>
              <w:top w:val="single" w:sz="4" w:space="0" w:color="auto"/>
              <w:left w:val="single" w:sz="4" w:space="0" w:color="auto"/>
              <w:bottom w:val="single" w:sz="4" w:space="0" w:color="auto"/>
              <w:right w:val="single" w:sz="4" w:space="0" w:color="auto"/>
            </w:tcBorders>
            <w:vAlign w:val="bottom"/>
          </w:tcPr>
          <w:p w:rsidR="004E11B5" w:rsidRPr="00712BD4" w:rsidRDefault="004E11B5" w:rsidP="005F39F7">
            <w:pPr>
              <w:ind w:firstLine="0"/>
              <w:jc w:val="center"/>
            </w:pPr>
            <w:r w:rsidRPr="00712BD4">
              <w:t>719,1</w:t>
            </w:r>
          </w:p>
        </w:tc>
        <w:tc>
          <w:tcPr>
            <w:tcW w:w="1089" w:type="dxa"/>
            <w:tcBorders>
              <w:top w:val="single" w:sz="4" w:space="0" w:color="auto"/>
              <w:left w:val="single" w:sz="4" w:space="0" w:color="auto"/>
              <w:bottom w:val="single" w:sz="4" w:space="0" w:color="auto"/>
              <w:right w:val="single" w:sz="4" w:space="0" w:color="auto"/>
            </w:tcBorders>
            <w:vAlign w:val="bottom"/>
          </w:tcPr>
          <w:p w:rsidR="004E11B5" w:rsidRPr="00712BD4" w:rsidRDefault="004E11B5" w:rsidP="005F39F7">
            <w:pPr>
              <w:ind w:firstLine="0"/>
              <w:jc w:val="center"/>
            </w:pPr>
            <w:r w:rsidRPr="00712BD4">
              <w:t>72,6%</w:t>
            </w:r>
          </w:p>
        </w:tc>
        <w:tc>
          <w:tcPr>
            <w:tcW w:w="1909" w:type="dxa"/>
            <w:tcBorders>
              <w:top w:val="single" w:sz="4" w:space="0" w:color="auto"/>
              <w:left w:val="single" w:sz="4" w:space="0" w:color="auto"/>
              <w:bottom w:val="single" w:sz="4" w:space="0" w:color="auto"/>
              <w:right w:val="single" w:sz="4" w:space="0" w:color="auto"/>
            </w:tcBorders>
            <w:vAlign w:val="bottom"/>
          </w:tcPr>
          <w:p w:rsidR="004E11B5" w:rsidRPr="00712BD4" w:rsidRDefault="004E11B5" w:rsidP="005F39F7">
            <w:pPr>
              <w:ind w:firstLine="0"/>
              <w:jc w:val="center"/>
            </w:pPr>
            <w:r w:rsidRPr="00712BD4">
              <w:t>+ 170,1</w:t>
            </w:r>
          </w:p>
        </w:tc>
      </w:tr>
      <w:tr w:rsidR="004E11B5" w:rsidRPr="00712BD4" w:rsidTr="005F39F7">
        <w:tc>
          <w:tcPr>
            <w:tcW w:w="2410" w:type="dxa"/>
            <w:tcBorders>
              <w:top w:val="single" w:sz="4" w:space="0" w:color="auto"/>
              <w:left w:val="single" w:sz="4" w:space="0" w:color="auto"/>
              <w:bottom w:val="single" w:sz="4" w:space="0" w:color="auto"/>
              <w:right w:val="single" w:sz="4" w:space="0" w:color="auto"/>
            </w:tcBorders>
            <w:vAlign w:val="center"/>
          </w:tcPr>
          <w:p w:rsidR="004E11B5" w:rsidRPr="00712BD4" w:rsidRDefault="004E11B5" w:rsidP="005F39F7">
            <w:pPr>
              <w:pStyle w:val="210"/>
              <w:ind w:firstLine="0"/>
              <w:rPr>
                <w:szCs w:val="28"/>
              </w:rPr>
            </w:pPr>
            <w:r w:rsidRPr="00712BD4">
              <w:rPr>
                <w:szCs w:val="28"/>
              </w:rPr>
              <w:t>расходы, всего</w:t>
            </w:r>
          </w:p>
        </w:tc>
        <w:tc>
          <w:tcPr>
            <w:tcW w:w="1985" w:type="dxa"/>
            <w:tcBorders>
              <w:top w:val="single" w:sz="4" w:space="0" w:color="auto"/>
              <w:left w:val="single" w:sz="4" w:space="0" w:color="auto"/>
              <w:bottom w:val="single" w:sz="4" w:space="0" w:color="auto"/>
              <w:right w:val="single" w:sz="4" w:space="0" w:color="auto"/>
            </w:tcBorders>
            <w:vAlign w:val="bottom"/>
          </w:tcPr>
          <w:p w:rsidR="004E11B5" w:rsidRPr="00712BD4" w:rsidRDefault="004E11B5" w:rsidP="005F39F7">
            <w:pPr>
              <w:ind w:firstLine="0"/>
              <w:jc w:val="center"/>
              <w:rPr>
                <w:bCs/>
              </w:rPr>
            </w:pPr>
            <w:r w:rsidRPr="00712BD4">
              <w:rPr>
                <w:bCs/>
              </w:rPr>
              <w:t>821,7</w:t>
            </w:r>
          </w:p>
        </w:tc>
        <w:tc>
          <w:tcPr>
            <w:tcW w:w="1078" w:type="dxa"/>
            <w:tcBorders>
              <w:top w:val="single" w:sz="4" w:space="0" w:color="auto"/>
              <w:left w:val="single" w:sz="4" w:space="0" w:color="auto"/>
              <w:bottom w:val="single" w:sz="4" w:space="0" w:color="auto"/>
              <w:right w:val="single" w:sz="4" w:space="0" w:color="auto"/>
            </w:tcBorders>
            <w:vAlign w:val="center"/>
          </w:tcPr>
          <w:p w:rsidR="004E11B5" w:rsidRPr="00712BD4" w:rsidRDefault="004E11B5" w:rsidP="005F39F7">
            <w:pPr>
              <w:ind w:firstLine="0"/>
              <w:jc w:val="center"/>
            </w:pPr>
            <w:r w:rsidRPr="00712BD4">
              <w:t>Х</w:t>
            </w:r>
          </w:p>
        </w:tc>
        <w:tc>
          <w:tcPr>
            <w:tcW w:w="1802" w:type="dxa"/>
            <w:tcBorders>
              <w:top w:val="single" w:sz="4" w:space="0" w:color="auto"/>
              <w:left w:val="single" w:sz="4" w:space="0" w:color="auto"/>
              <w:bottom w:val="single" w:sz="4" w:space="0" w:color="auto"/>
              <w:right w:val="single" w:sz="4" w:space="0" w:color="auto"/>
            </w:tcBorders>
            <w:vAlign w:val="bottom"/>
          </w:tcPr>
          <w:p w:rsidR="004E11B5" w:rsidRPr="00712BD4" w:rsidRDefault="004E11B5" w:rsidP="005F39F7">
            <w:pPr>
              <w:ind w:firstLine="0"/>
              <w:jc w:val="center"/>
              <w:rPr>
                <w:bCs/>
              </w:rPr>
            </w:pPr>
            <w:r w:rsidRPr="00712BD4">
              <w:rPr>
                <w:bCs/>
              </w:rPr>
              <w:t>906,4</w:t>
            </w:r>
          </w:p>
        </w:tc>
        <w:tc>
          <w:tcPr>
            <w:tcW w:w="1089" w:type="dxa"/>
            <w:tcBorders>
              <w:top w:val="single" w:sz="4" w:space="0" w:color="auto"/>
              <w:left w:val="single" w:sz="4" w:space="0" w:color="auto"/>
              <w:bottom w:val="single" w:sz="4" w:space="0" w:color="auto"/>
              <w:right w:val="single" w:sz="4" w:space="0" w:color="auto"/>
            </w:tcBorders>
            <w:vAlign w:val="center"/>
          </w:tcPr>
          <w:p w:rsidR="004E11B5" w:rsidRPr="00712BD4" w:rsidRDefault="004E11B5" w:rsidP="005F39F7">
            <w:pPr>
              <w:ind w:firstLine="0"/>
              <w:jc w:val="center"/>
            </w:pPr>
            <w:r w:rsidRPr="00712BD4">
              <w:t>Х</w:t>
            </w:r>
          </w:p>
        </w:tc>
        <w:tc>
          <w:tcPr>
            <w:tcW w:w="1909" w:type="dxa"/>
            <w:tcBorders>
              <w:top w:val="single" w:sz="4" w:space="0" w:color="auto"/>
              <w:left w:val="single" w:sz="4" w:space="0" w:color="auto"/>
              <w:bottom w:val="single" w:sz="4" w:space="0" w:color="auto"/>
              <w:right w:val="single" w:sz="4" w:space="0" w:color="auto"/>
            </w:tcBorders>
            <w:vAlign w:val="bottom"/>
          </w:tcPr>
          <w:p w:rsidR="004E11B5" w:rsidRPr="00712BD4" w:rsidRDefault="004E11B5" w:rsidP="005F39F7">
            <w:pPr>
              <w:ind w:firstLine="0"/>
              <w:jc w:val="center"/>
              <w:rPr>
                <w:bCs/>
              </w:rPr>
            </w:pPr>
            <w:r w:rsidRPr="00712BD4">
              <w:rPr>
                <w:bCs/>
              </w:rPr>
              <w:t>+ 84,7</w:t>
            </w:r>
          </w:p>
        </w:tc>
      </w:tr>
      <w:tr w:rsidR="004E11B5" w:rsidRPr="00712BD4" w:rsidTr="005F39F7">
        <w:tc>
          <w:tcPr>
            <w:tcW w:w="2410" w:type="dxa"/>
            <w:tcBorders>
              <w:top w:val="single" w:sz="4" w:space="0" w:color="auto"/>
              <w:left w:val="single" w:sz="4" w:space="0" w:color="auto"/>
              <w:bottom w:val="single" w:sz="4" w:space="0" w:color="auto"/>
              <w:right w:val="single" w:sz="4" w:space="0" w:color="auto"/>
            </w:tcBorders>
            <w:vAlign w:val="center"/>
          </w:tcPr>
          <w:p w:rsidR="004E11B5" w:rsidRPr="00712BD4" w:rsidRDefault="004E11B5" w:rsidP="005F39F7">
            <w:pPr>
              <w:pStyle w:val="210"/>
              <w:ind w:firstLine="0"/>
              <w:rPr>
                <w:szCs w:val="28"/>
              </w:rPr>
            </w:pPr>
            <w:r w:rsidRPr="00712BD4">
              <w:rPr>
                <w:szCs w:val="28"/>
              </w:rPr>
              <w:t>профицит</w:t>
            </w:r>
          </w:p>
        </w:tc>
        <w:tc>
          <w:tcPr>
            <w:tcW w:w="1985" w:type="dxa"/>
            <w:tcBorders>
              <w:top w:val="single" w:sz="4" w:space="0" w:color="auto"/>
              <w:left w:val="single" w:sz="4" w:space="0" w:color="auto"/>
              <w:bottom w:val="single" w:sz="4" w:space="0" w:color="auto"/>
              <w:right w:val="single" w:sz="4" w:space="0" w:color="auto"/>
            </w:tcBorders>
            <w:vAlign w:val="bottom"/>
          </w:tcPr>
          <w:p w:rsidR="004E11B5" w:rsidRPr="00712BD4" w:rsidRDefault="004E11B5" w:rsidP="005F39F7">
            <w:pPr>
              <w:ind w:firstLine="0"/>
              <w:jc w:val="center"/>
              <w:rPr>
                <w:bCs/>
              </w:rPr>
            </w:pPr>
            <w:r w:rsidRPr="00712BD4">
              <w:rPr>
                <w:bCs/>
              </w:rPr>
              <w:t>3,0</w:t>
            </w:r>
          </w:p>
        </w:tc>
        <w:tc>
          <w:tcPr>
            <w:tcW w:w="1078" w:type="dxa"/>
            <w:tcBorders>
              <w:top w:val="single" w:sz="4" w:space="0" w:color="auto"/>
              <w:left w:val="single" w:sz="4" w:space="0" w:color="auto"/>
              <w:bottom w:val="single" w:sz="4" w:space="0" w:color="auto"/>
              <w:right w:val="single" w:sz="4" w:space="0" w:color="auto"/>
            </w:tcBorders>
            <w:vAlign w:val="center"/>
          </w:tcPr>
          <w:p w:rsidR="004E11B5" w:rsidRPr="00712BD4" w:rsidRDefault="004E11B5" w:rsidP="005F39F7">
            <w:pPr>
              <w:ind w:firstLine="0"/>
              <w:jc w:val="center"/>
            </w:pPr>
            <w:r w:rsidRPr="00712BD4">
              <w:t>Х</w:t>
            </w:r>
          </w:p>
        </w:tc>
        <w:tc>
          <w:tcPr>
            <w:tcW w:w="1802" w:type="dxa"/>
            <w:tcBorders>
              <w:top w:val="single" w:sz="4" w:space="0" w:color="auto"/>
              <w:left w:val="single" w:sz="4" w:space="0" w:color="auto"/>
              <w:bottom w:val="single" w:sz="4" w:space="0" w:color="auto"/>
              <w:right w:val="single" w:sz="4" w:space="0" w:color="auto"/>
            </w:tcBorders>
            <w:vAlign w:val="bottom"/>
          </w:tcPr>
          <w:p w:rsidR="004E11B5" w:rsidRPr="00712BD4" w:rsidRDefault="004E11B5" w:rsidP="005F39F7">
            <w:pPr>
              <w:ind w:firstLine="0"/>
              <w:jc w:val="center"/>
              <w:rPr>
                <w:bCs/>
              </w:rPr>
            </w:pPr>
            <w:r w:rsidRPr="00712BD4">
              <w:rPr>
                <w:bCs/>
              </w:rPr>
              <w:t>84,5</w:t>
            </w:r>
          </w:p>
        </w:tc>
        <w:tc>
          <w:tcPr>
            <w:tcW w:w="1089" w:type="dxa"/>
            <w:tcBorders>
              <w:top w:val="single" w:sz="4" w:space="0" w:color="auto"/>
              <w:left w:val="single" w:sz="4" w:space="0" w:color="auto"/>
              <w:bottom w:val="single" w:sz="4" w:space="0" w:color="auto"/>
              <w:right w:val="single" w:sz="4" w:space="0" w:color="auto"/>
            </w:tcBorders>
            <w:vAlign w:val="center"/>
          </w:tcPr>
          <w:p w:rsidR="004E11B5" w:rsidRPr="00712BD4" w:rsidRDefault="004E11B5" w:rsidP="005F39F7">
            <w:pPr>
              <w:ind w:firstLine="0"/>
              <w:jc w:val="center"/>
            </w:pPr>
            <w:r w:rsidRPr="00712BD4">
              <w:t>Х</w:t>
            </w:r>
          </w:p>
        </w:tc>
        <w:tc>
          <w:tcPr>
            <w:tcW w:w="1909" w:type="dxa"/>
            <w:tcBorders>
              <w:top w:val="single" w:sz="4" w:space="0" w:color="auto"/>
              <w:left w:val="single" w:sz="4" w:space="0" w:color="auto"/>
              <w:bottom w:val="single" w:sz="4" w:space="0" w:color="auto"/>
              <w:right w:val="single" w:sz="4" w:space="0" w:color="auto"/>
            </w:tcBorders>
            <w:vAlign w:val="bottom"/>
          </w:tcPr>
          <w:p w:rsidR="004E11B5" w:rsidRPr="00712BD4" w:rsidRDefault="004E11B5" w:rsidP="005F39F7">
            <w:pPr>
              <w:ind w:firstLine="0"/>
              <w:jc w:val="center"/>
              <w:rPr>
                <w:bCs/>
              </w:rPr>
            </w:pPr>
            <w:r w:rsidRPr="00712BD4">
              <w:rPr>
                <w:bCs/>
              </w:rPr>
              <w:t>+ 81,5</w:t>
            </w:r>
          </w:p>
        </w:tc>
      </w:tr>
      <w:tr w:rsidR="004E11B5" w:rsidRPr="00712BD4" w:rsidTr="005F39F7">
        <w:tc>
          <w:tcPr>
            <w:tcW w:w="2410" w:type="dxa"/>
            <w:tcBorders>
              <w:top w:val="single" w:sz="4" w:space="0" w:color="auto"/>
              <w:left w:val="single" w:sz="4" w:space="0" w:color="auto"/>
              <w:bottom w:val="single" w:sz="4" w:space="0" w:color="auto"/>
              <w:right w:val="single" w:sz="4" w:space="0" w:color="auto"/>
            </w:tcBorders>
            <w:vAlign w:val="center"/>
          </w:tcPr>
          <w:p w:rsidR="004E11B5" w:rsidRPr="00712BD4" w:rsidRDefault="004E11B5" w:rsidP="005F39F7">
            <w:pPr>
              <w:pStyle w:val="af9"/>
              <w:spacing w:before="0" w:beforeAutospacing="0" w:after="0" w:afterAutospacing="0"/>
              <w:rPr>
                <w:sz w:val="28"/>
                <w:szCs w:val="28"/>
              </w:rPr>
            </w:pPr>
            <w:r w:rsidRPr="00712BD4">
              <w:rPr>
                <w:sz w:val="28"/>
                <w:szCs w:val="28"/>
              </w:rPr>
              <w:t>Муниципальный долг</w:t>
            </w:r>
          </w:p>
        </w:tc>
        <w:tc>
          <w:tcPr>
            <w:tcW w:w="1985" w:type="dxa"/>
            <w:tcBorders>
              <w:top w:val="single" w:sz="4" w:space="0" w:color="auto"/>
              <w:left w:val="single" w:sz="4" w:space="0" w:color="auto"/>
              <w:bottom w:val="single" w:sz="4" w:space="0" w:color="auto"/>
              <w:right w:val="single" w:sz="4" w:space="0" w:color="auto"/>
            </w:tcBorders>
            <w:vAlign w:val="center"/>
          </w:tcPr>
          <w:p w:rsidR="004E11B5" w:rsidRPr="00712BD4" w:rsidRDefault="004E11B5" w:rsidP="005F39F7">
            <w:pPr>
              <w:pStyle w:val="af9"/>
              <w:spacing w:before="0" w:beforeAutospacing="0" w:after="0" w:afterAutospacing="0"/>
              <w:jc w:val="center"/>
              <w:rPr>
                <w:sz w:val="28"/>
                <w:szCs w:val="28"/>
              </w:rPr>
            </w:pPr>
            <w:r w:rsidRPr="00712BD4">
              <w:rPr>
                <w:sz w:val="28"/>
                <w:szCs w:val="28"/>
              </w:rPr>
              <w:t>119,0</w:t>
            </w:r>
          </w:p>
        </w:tc>
        <w:tc>
          <w:tcPr>
            <w:tcW w:w="1078" w:type="dxa"/>
            <w:tcBorders>
              <w:top w:val="single" w:sz="4" w:space="0" w:color="auto"/>
              <w:left w:val="single" w:sz="4" w:space="0" w:color="auto"/>
              <w:bottom w:val="single" w:sz="4" w:space="0" w:color="auto"/>
              <w:right w:val="single" w:sz="4" w:space="0" w:color="auto"/>
            </w:tcBorders>
            <w:vAlign w:val="center"/>
          </w:tcPr>
          <w:p w:rsidR="004E11B5" w:rsidRPr="00712BD4" w:rsidRDefault="004E11B5" w:rsidP="005F39F7">
            <w:pPr>
              <w:ind w:firstLine="0"/>
              <w:jc w:val="center"/>
            </w:pPr>
            <w:r w:rsidRPr="00712BD4">
              <w:t>Х</w:t>
            </w:r>
          </w:p>
        </w:tc>
        <w:tc>
          <w:tcPr>
            <w:tcW w:w="1802" w:type="dxa"/>
            <w:tcBorders>
              <w:top w:val="single" w:sz="4" w:space="0" w:color="auto"/>
              <w:left w:val="single" w:sz="4" w:space="0" w:color="auto"/>
              <w:bottom w:val="single" w:sz="4" w:space="0" w:color="auto"/>
              <w:right w:val="single" w:sz="4" w:space="0" w:color="auto"/>
            </w:tcBorders>
            <w:vAlign w:val="center"/>
          </w:tcPr>
          <w:p w:rsidR="004E11B5" w:rsidRPr="00712BD4" w:rsidRDefault="004E11B5" w:rsidP="005F39F7">
            <w:pPr>
              <w:pStyle w:val="af9"/>
              <w:spacing w:before="0" w:beforeAutospacing="0" w:after="0" w:afterAutospacing="0"/>
              <w:jc w:val="center"/>
              <w:rPr>
                <w:sz w:val="28"/>
                <w:szCs w:val="28"/>
              </w:rPr>
            </w:pPr>
            <w:r w:rsidRPr="00712BD4">
              <w:rPr>
                <w:sz w:val="28"/>
                <w:szCs w:val="28"/>
              </w:rPr>
              <w:t>81,0</w:t>
            </w:r>
          </w:p>
        </w:tc>
        <w:tc>
          <w:tcPr>
            <w:tcW w:w="1089" w:type="dxa"/>
            <w:tcBorders>
              <w:top w:val="single" w:sz="4" w:space="0" w:color="auto"/>
              <w:left w:val="single" w:sz="4" w:space="0" w:color="auto"/>
              <w:bottom w:val="single" w:sz="4" w:space="0" w:color="auto"/>
              <w:right w:val="single" w:sz="4" w:space="0" w:color="auto"/>
            </w:tcBorders>
            <w:vAlign w:val="center"/>
          </w:tcPr>
          <w:p w:rsidR="004E11B5" w:rsidRPr="00712BD4" w:rsidRDefault="004E11B5" w:rsidP="005F39F7">
            <w:pPr>
              <w:ind w:firstLine="0"/>
              <w:jc w:val="center"/>
            </w:pPr>
            <w:r w:rsidRPr="00712BD4">
              <w:t>Х</w:t>
            </w:r>
          </w:p>
        </w:tc>
        <w:tc>
          <w:tcPr>
            <w:tcW w:w="1909" w:type="dxa"/>
            <w:tcBorders>
              <w:top w:val="single" w:sz="4" w:space="0" w:color="auto"/>
              <w:left w:val="single" w:sz="4" w:space="0" w:color="auto"/>
              <w:bottom w:val="single" w:sz="4" w:space="0" w:color="auto"/>
              <w:right w:val="single" w:sz="4" w:space="0" w:color="auto"/>
            </w:tcBorders>
            <w:vAlign w:val="center"/>
          </w:tcPr>
          <w:p w:rsidR="004E11B5" w:rsidRPr="00712BD4" w:rsidRDefault="004E11B5" w:rsidP="005F39F7">
            <w:pPr>
              <w:ind w:firstLine="0"/>
              <w:jc w:val="center"/>
            </w:pPr>
            <w:r w:rsidRPr="00712BD4">
              <w:t>- 38,0</w:t>
            </w:r>
          </w:p>
        </w:tc>
      </w:tr>
      <w:tr w:rsidR="004E11B5" w:rsidRPr="00712BD4" w:rsidTr="005F39F7">
        <w:trPr>
          <w:trHeight w:val="739"/>
        </w:trPr>
        <w:tc>
          <w:tcPr>
            <w:tcW w:w="2410" w:type="dxa"/>
            <w:tcBorders>
              <w:top w:val="single" w:sz="4" w:space="0" w:color="auto"/>
              <w:left w:val="single" w:sz="4" w:space="0" w:color="auto"/>
              <w:bottom w:val="single" w:sz="4" w:space="0" w:color="auto"/>
              <w:right w:val="single" w:sz="4" w:space="0" w:color="auto"/>
            </w:tcBorders>
            <w:vAlign w:val="center"/>
          </w:tcPr>
          <w:p w:rsidR="004E11B5" w:rsidRPr="00712BD4" w:rsidRDefault="004E11B5" w:rsidP="005F39F7">
            <w:pPr>
              <w:pStyle w:val="af9"/>
              <w:spacing w:before="0" w:beforeAutospacing="0" w:after="0" w:afterAutospacing="0"/>
              <w:rPr>
                <w:sz w:val="28"/>
                <w:szCs w:val="28"/>
              </w:rPr>
            </w:pPr>
            <w:proofErr w:type="spellStart"/>
            <w:r w:rsidRPr="00712BD4">
              <w:rPr>
                <w:sz w:val="28"/>
                <w:szCs w:val="28"/>
              </w:rPr>
              <w:lastRenderedPageBreak/>
              <w:t>Справочно</w:t>
            </w:r>
            <w:proofErr w:type="spellEnd"/>
            <w:r w:rsidRPr="00712BD4">
              <w:rPr>
                <w:sz w:val="28"/>
                <w:szCs w:val="28"/>
              </w:rPr>
              <w:t>: уровень долга к собственным доходам, %</w:t>
            </w:r>
          </w:p>
        </w:tc>
        <w:tc>
          <w:tcPr>
            <w:tcW w:w="1985" w:type="dxa"/>
            <w:tcBorders>
              <w:top w:val="single" w:sz="4" w:space="0" w:color="auto"/>
              <w:left w:val="single" w:sz="4" w:space="0" w:color="auto"/>
              <w:bottom w:val="single" w:sz="4" w:space="0" w:color="auto"/>
              <w:right w:val="single" w:sz="4" w:space="0" w:color="auto"/>
            </w:tcBorders>
            <w:vAlign w:val="center"/>
          </w:tcPr>
          <w:p w:rsidR="004E11B5" w:rsidRPr="00712BD4" w:rsidRDefault="004E11B5" w:rsidP="005F39F7">
            <w:pPr>
              <w:pStyle w:val="af9"/>
              <w:spacing w:before="0" w:beforeAutospacing="0" w:after="0" w:afterAutospacing="0"/>
              <w:jc w:val="center"/>
              <w:rPr>
                <w:sz w:val="28"/>
                <w:szCs w:val="28"/>
              </w:rPr>
            </w:pPr>
            <w:r w:rsidRPr="00712BD4">
              <w:rPr>
                <w:sz w:val="28"/>
                <w:szCs w:val="28"/>
              </w:rPr>
              <w:t>43,2</w:t>
            </w:r>
          </w:p>
        </w:tc>
        <w:tc>
          <w:tcPr>
            <w:tcW w:w="1078" w:type="dxa"/>
            <w:tcBorders>
              <w:top w:val="single" w:sz="4" w:space="0" w:color="auto"/>
              <w:left w:val="single" w:sz="4" w:space="0" w:color="auto"/>
              <w:bottom w:val="single" w:sz="4" w:space="0" w:color="auto"/>
              <w:right w:val="single" w:sz="4" w:space="0" w:color="auto"/>
            </w:tcBorders>
            <w:vAlign w:val="center"/>
          </w:tcPr>
          <w:p w:rsidR="004E11B5" w:rsidRPr="00712BD4" w:rsidRDefault="004E11B5" w:rsidP="005F39F7">
            <w:pPr>
              <w:ind w:firstLine="0"/>
              <w:jc w:val="center"/>
            </w:pPr>
            <w:r w:rsidRPr="00712BD4">
              <w:t>Х</w:t>
            </w:r>
          </w:p>
        </w:tc>
        <w:tc>
          <w:tcPr>
            <w:tcW w:w="1802" w:type="dxa"/>
            <w:tcBorders>
              <w:top w:val="single" w:sz="4" w:space="0" w:color="auto"/>
              <w:left w:val="single" w:sz="4" w:space="0" w:color="auto"/>
              <w:bottom w:val="single" w:sz="4" w:space="0" w:color="auto"/>
              <w:right w:val="single" w:sz="4" w:space="0" w:color="auto"/>
            </w:tcBorders>
            <w:vAlign w:val="center"/>
          </w:tcPr>
          <w:p w:rsidR="004E11B5" w:rsidRPr="00712BD4" w:rsidRDefault="004E11B5" w:rsidP="005F39F7">
            <w:pPr>
              <w:pStyle w:val="af9"/>
              <w:spacing w:before="0" w:beforeAutospacing="0" w:after="0" w:afterAutospacing="0"/>
              <w:jc w:val="center"/>
              <w:rPr>
                <w:sz w:val="28"/>
                <w:szCs w:val="28"/>
              </w:rPr>
            </w:pPr>
            <w:r w:rsidRPr="00712BD4">
              <w:rPr>
                <w:sz w:val="28"/>
                <w:szCs w:val="28"/>
              </w:rPr>
              <w:t>29,8</w:t>
            </w:r>
          </w:p>
        </w:tc>
        <w:tc>
          <w:tcPr>
            <w:tcW w:w="1089" w:type="dxa"/>
            <w:tcBorders>
              <w:top w:val="single" w:sz="4" w:space="0" w:color="auto"/>
              <w:left w:val="single" w:sz="4" w:space="0" w:color="auto"/>
              <w:bottom w:val="single" w:sz="4" w:space="0" w:color="auto"/>
              <w:right w:val="single" w:sz="4" w:space="0" w:color="auto"/>
            </w:tcBorders>
            <w:vAlign w:val="center"/>
          </w:tcPr>
          <w:p w:rsidR="004E11B5" w:rsidRPr="00712BD4" w:rsidRDefault="004E11B5" w:rsidP="005F39F7">
            <w:pPr>
              <w:ind w:firstLine="0"/>
              <w:jc w:val="center"/>
            </w:pPr>
            <w:r w:rsidRPr="00712BD4">
              <w:t>Х</w:t>
            </w:r>
          </w:p>
        </w:tc>
        <w:tc>
          <w:tcPr>
            <w:tcW w:w="1909" w:type="dxa"/>
            <w:tcBorders>
              <w:top w:val="single" w:sz="4" w:space="0" w:color="auto"/>
              <w:left w:val="single" w:sz="4" w:space="0" w:color="auto"/>
              <w:bottom w:val="single" w:sz="4" w:space="0" w:color="auto"/>
              <w:right w:val="single" w:sz="4" w:space="0" w:color="auto"/>
            </w:tcBorders>
            <w:vAlign w:val="center"/>
          </w:tcPr>
          <w:p w:rsidR="004E11B5" w:rsidRPr="00712BD4" w:rsidRDefault="004E11B5" w:rsidP="005F39F7">
            <w:pPr>
              <w:ind w:firstLine="0"/>
              <w:jc w:val="center"/>
            </w:pPr>
            <w:r w:rsidRPr="00712BD4">
              <w:t>- 13,4</w:t>
            </w:r>
          </w:p>
        </w:tc>
      </w:tr>
    </w:tbl>
    <w:p w:rsidR="00660AF4" w:rsidRPr="00712BD4" w:rsidRDefault="00660AF4" w:rsidP="00660AF4">
      <w:pPr>
        <w:pStyle w:val="af9"/>
        <w:spacing w:before="0" w:beforeAutospacing="0" w:after="0" w:afterAutospacing="0"/>
        <w:ind w:firstLine="709"/>
        <w:jc w:val="both"/>
        <w:rPr>
          <w:sz w:val="28"/>
          <w:szCs w:val="28"/>
        </w:rPr>
      </w:pPr>
    </w:p>
    <w:p w:rsidR="004E11B5" w:rsidRPr="00712BD4" w:rsidRDefault="004E11B5" w:rsidP="004E11B5">
      <w:pPr>
        <w:ind w:firstLine="709"/>
      </w:pPr>
      <w:r w:rsidRPr="00712BD4">
        <w:t xml:space="preserve">Консолидированный бюджет  Няндомского  района  по доходам за 2019 год выполнен на 94,2 %. </w:t>
      </w:r>
    </w:p>
    <w:p w:rsidR="004E11B5" w:rsidRPr="00712BD4" w:rsidRDefault="004E11B5" w:rsidP="004E11B5">
      <w:pPr>
        <w:pStyle w:val="a9"/>
        <w:tabs>
          <w:tab w:val="left" w:pos="708"/>
        </w:tabs>
      </w:pPr>
      <w:r w:rsidRPr="00712BD4">
        <w:t>За 2019 год собственные доходы бюджета Няндомского района  сложились в объеме 271,8 млн</w:t>
      </w:r>
      <w:proofErr w:type="gramStart"/>
      <w:r w:rsidRPr="00712BD4">
        <w:t>.р</w:t>
      </w:r>
      <w:proofErr w:type="gramEnd"/>
      <w:r w:rsidRPr="00712BD4">
        <w:t xml:space="preserve">ублей, план перевыполнен на 7,6 млн. рублей. </w:t>
      </w:r>
    </w:p>
    <w:p w:rsidR="004E11B5" w:rsidRPr="00712BD4" w:rsidRDefault="004E11B5" w:rsidP="004E11B5">
      <w:pPr>
        <w:pStyle w:val="a9"/>
        <w:tabs>
          <w:tab w:val="left" w:pos="708"/>
        </w:tabs>
      </w:pPr>
      <w:r w:rsidRPr="00712BD4">
        <w:t>В отчетном году основными источниками консолидированного бюджета, как и в предыдущие годы, являлись  налог на доходы физических лиц, налоги на совокупный доход и доходы от использования  имущества, находящегося в муниципальной собственности, доля которых составила 83 %.</w:t>
      </w:r>
    </w:p>
    <w:p w:rsidR="004E11B5" w:rsidRPr="00712BD4" w:rsidRDefault="004E11B5" w:rsidP="004E11B5">
      <w:r w:rsidRPr="00712BD4">
        <w:t>Налог на доходы физических лиц в  2019 году поступил в сумме  176 млн. рублей.</w:t>
      </w:r>
    </w:p>
    <w:p w:rsidR="003C398E" w:rsidRPr="00712BD4" w:rsidRDefault="004E11B5" w:rsidP="004E11B5">
      <w:r w:rsidRPr="00712BD4">
        <w:t>Налоги на совокупный доход в консолидированный бюджет Няндомского района поступили в сумме 23 млн. рублей</w:t>
      </w:r>
      <w:r w:rsidR="003C398E" w:rsidRPr="00712BD4">
        <w:t>.</w:t>
      </w:r>
    </w:p>
    <w:p w:rsidR="004E11B5" w:rsidRPr="00712BD4" w:rsidRDefault="004E11B5" w:rsidP="004E11B5">
      <w:r w:rsidRPr="00712BD4">
        <w:t>Доходы от использования муниципального имущества поступили в общей сумме 26 млн.</w:t>
      </w:r>
      <w:r w:rsidR="003C398E" w:rsidRPr="00712BD4">
        <w:t xml:space="preserve"> рублей</w:t>
      </w:r>
      <w:r w:rsidRPr="00712BD4">
        <w:t xml:space="preserve">. </w:t>
      </w:r>
    </w:p>
    <w:p w:rsidR="004E11B5" w:rsidRPr="00712BD4" w:rsidRDefault="004E11B5" w:rsidP="004E11B5">
      <w:pPr>
        <w:pStyle w:val="21"/>
        <w:spacing w:after="0" w:line="240" w:lineRule="auto"/>
        <w:ind w:firstLine="708"/>
        <w:jc w:val="both"/>
        <w:rPr>
          <w:sz w:val="28"/>
          <w:szCs w:val="28"/>
        </w:rPr>
      </w:pPr>
      <w:r w:rsidRPr="00712BD4">
        <w:rPr>
          <w:sz w:val="28"/>
          <w:szCs w:val="28"/>
        </w:rPr>
        <w:t xml:space="preserve">Основную долю доходов от использования имущества составила арендная плата за земельные участки – 16,6 млн. рублей </w:t>
      </w:r>
    </w:p>
    <w:p w:rsidR="004E11B5" w:rsidRPr="00712BD4" w:rsidRDefault="004E11B5" w:rsidP="004E11B5">
      <w:pPr>
        <w:pStyle w:val="21"/>
        <w:spacing w:after="0" w:line="240" w:lineRule="auto"/>
        <w:ind w:left="-180" w:firstLine="708"/>
        <w:jc w:val="both"/>
        <w:rPr>
          <w:sz w:val="28"/>
          <w:szCs w:val="28"/>
        </w:rPr>
      </w:pPr>
      <w:r w:rsidRPr="00712BD4">
        <w:rPr>
          <w:sz w:val="28"/>
          <w:szCs w:val="28"/>
        </w:rPr>
        <w:t>Доходы от сдачи в аренду муниципальных помещений получены в сумме                     7,4  млн.</w:t>
      </w:r>
      <w:r w:rsidR="003C398E" w:rsidRPr="00712BD4">
        <w:rPr>
          <w:sz w:val="28"/>
          <w:szCs w:val="28"/>
        </w:rPr>
        <w:t xml:space="preserve"> рублей</w:t>
      </w:r>
      <w:r w:rsidRPr="00712BD4">
        <w:rPr>
          <w:sz w:val="28"/>
          <w:szCs w:val="28"/>
        </w:rPr>
        <w:t>.</w:t>
      </w:r>
    </w:p>
    <w:p w:rsidR="004E11B5" w:rsidRPr="00712BD4" w:rsidRDefault="004E11B5" w:rsidP="004E11B5">
      <w:pPr>
        <w:pStyle w:val="21"/>
        <w:spacing w:after="0" w:line="240" w:lineRule="auto"/>
        <w:ind w:left="-180" w:firstLine="708"/>
        <w:jc w:val="both"/>
        <w:rPr>
          <w:sz w:val="28"/>
          <w:szCs w:val="28"/>
        </w:rPr>
      </w:pPr>
      <w:r w:rsidRPr="00712BD4">
        <w:rPr>
          <w:sz w:val="28"/>
          <w:szCs w:val="28"/>
        </w:rPr>
        <w:t>Доходы от перечисления части прибыли муниципальных унитарных предприятий поступили в бюджет в сумме 376 тыс. рублей.</w:t>
      </w:r>
    </w:p>
    <w:p w:rsidR="003C398E" w:rsidRPr="00712BD4" w:rsidRDefault="003C398E" w:rsidP="003C398E">
      <w:r w:rsidRPr="00712BD4">
        <w:t>Участие в федеральных и региональных программах позволило привлечь в район дополнительно средств в объеме более 60 млн</w:t>
      </w:r>
      <w:proofErr w:type="gramStart"/>
      <w:r w:rsidRPr="00712BD4">
        <w:t>.р</w:t>
      </w:r>
      <w:proofErr w:type="gramEnd"/>
      <w:r w:rsidRPr="00712BD4">
        <w:t>ублей, в два раза больше, чем в предыдущем.</w:t>
      </w:r>
    </w:p>
    <w:tbl>
      <w:tblPr>
        <w:tblpPr w:leftFromText="180" w:rightFromText="180" w:vertAnchor="text" w:horzAnchor="margin" w:tblpY="2"/>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5"/>
        <w:gridCol w:w="1940"/>
        <w:gridCol w:w="1848"/>
        <w:gridCol w:w="1558"/>
      </w:tblGrid>
      <w:tr w:rsidR="003C398E" w:rsidRPr="00712BD4" w:rsidTr="005F39F7">
        <w:tc>
          <w:tcPr>
            <w:tcW w:w="4928" w:type="dxa"/>
          </w:tcPr>
          <w:p w:rsidR="003C398E" w:rsidRPr="00712BD4" w:rsidRDefault="003C398E" w:rsidP="005F39F7">
            <w:pPr>
              <w:ind w:firstLine="709"/>
              <w:jc w:val="left"/>
            </w:pPr>
            <w:r w:rsidRPr="00712BD4">
              <w:t>Наименование мероприятия</w:t>
            </w:r>
          </w:p>
        </w:tc>
        <w:tc>
          <w:tcPr>
            <w:tcW w:w="1941" w:type="dxa"/>
          </w:tcPr>
          <w:p w:rsidR="003C398E" w:rsidRPr="00712BD4" w:rsidRDefault="003C398E" w:rsidP="005F39F7">
            <w:pPr>
              <w:ind w:firstLine="0"/>
            </w:pPr>
            <w:r w:rsidRPr="00712BD4">
              <w:t>Местный бюджет</w:t>
            </w:r>
          </w:p>
        </w:tc>
        <w:tc>
          <w:tcPr>
            <w:tcW w:w="1843" w:type="dxa"/>
          </w:tcPr>
          <w:p w:rsidR="003C398E" w:rsidRPr="00712BD4" w:rsidRDefault="003C398E" w:rsidP="005F39F7">
            <w:pPr>
              <w:ind w:firstLine="33"/>
            </w:pPr>
            <w:r w:rsidRPr="00712BD4">
              <w:t>Федеральный и областной бюджеты</w:t>
            </w:r>
          </w:p>
        </w:tc>
        <w:tc>
          <w:tcPr>
            <w:tcW w:w="1559" w:type="dxa"/>
          </w:tcPr>
          <w:p w:rsidR="003C398E" w:rsidRPr="00712BD4" w:rsidRDefault="003C398E" w:rsidP="005F39F7">
            <w:pPr>
              <w:ind w:firstLine="0"/>
            </w:pPr>
            <w:r w:rsidRPr="00712BD4">
              <w:t>Всего                   2019 год</w:t>
            </w:r>
          </w:p>
        </w:tc>
      </w:tr>
      <w:tr w:rsidR="003C398E" w:rsidRPr="00712BD4" w:rsidTr="005F39F7">
        <w:tc>
          <w:tcPr>
            <w:tcW w:w="4928" w:type="dxa"/>
          </w:tcPr>
          <w:p w:rsidR="003C398E" w:rsidRPr="00712BD4" w:rsidRDefault="003C398E" w:rsidP="005F39F7">
            <w:pPr>
              <w:ind w:firstLine="0"/>
              <w:jc w:val="left"/>
            </w:pPr>
            <w:r w:rsidRPr="00712BD4">
              <w:t>Ремонт дорог общего пользования местного значения</w:t>
            </w:r>
          </w:p>
        </w:tc>
        <w:tc>
          <w:tcPr>
            <w:tcW w:w="1941" w:type="dxa"/>
          </w:tcPr>
          <w:p w:rsidR="003C398E" w:rsidRPr="00712BD4" w:rsidRDefault="003C398E" w:rsidP="005F39F7">
            <w:pPr>
              <w:ind w:firstLine="0"/>
            </w:pPr>
            <w:r w:rsidRPr="00712BD4">
              <w:t>1 954,6</w:t>
            </w:r>
          </w:p>
        </w:tc>
        <w:tc>
          <w:tcPr>
            <w:tcW w:w="1843" w:type="dxa"/>
          </w:tcPr>
          <w:p w:rsidR="003C398E" w:rsidRPr="00712BD4" w:rsidRDefault="003C398E" w:rsidP="005F39F7">
            <w:pPr>
              <w:ind w:firstLine="33"/>
            </w:pPr>
            <w:r w:rsidRPr="00712BD4">
              <w:t>15 800,0</w:t>
            </w:r>
          </w:p>
        </w:tc>
        <w:tc>
          <w:tcPr>
            <w:tcW w:w="1559" w:type="dxa"/>
          </w:tcPr>
          <w:p w:rsidR="003C398E" w:rsidRPr="00712BD4" w:rsidRDefault="003C398E" w:rsidP="005F39F7">
            <w:pPr>
              <w:ind w:firstLine="0"/>
            </w:pPr>
            <w:r w:rsidRPr="00712BD4">
              <w:t>17 754,6</w:t>
            </w:r>
          </w:p>
        </w:tc>
      </w:tr>
      <w:tr w:rsidR="003C398E" w:rsidRPr="00712BD4" w:rsidTr="005F39F7">
        <w:tc>
          <w:tcPr>
            <w:tcW w:w="4928" w:type="dxa"/>
          </w:tcPr>
          <w:p w:rsidR="003C398E" w:rsidRPr="00712BD4" w:rsidRDefault="003C398E" w:rsidP="005F39F7">
            <w:pPr>
              <w:ind w:firstLine="0"/>
              <w:jc w:val="left"/>
            </w:pPr>
            <w:r w:rsidRPr="00712BD4">
              <w:t>Формирование современной городской среды</w:t>
            </w:r>
          </w:p>
        </w:tc>
        <w:tc>
          <w:tcPr>
            <w:tcW w:w="1941" w:type="dxa"/>
          </w:tcPr>
          <w:p w:rsidR="003C398E" w:rsidRPr="00712BD4" w:rsidRDefault="003C398E" w:rsidP="005F39F7">
            <w:pPr>
              <w:ind w:firstLine="0"/>
            </w:pPr>
            <w:r w:rsidRPr="00712BD4">
              <w:t>331,7</w:t>
            </w:r>
          </w:p>
        </w:tc>
        <w:tc>
          <w:tcPr>
            <w:tcW w:w="1843" w:type="dxa"/>
          </w:tcPr>
          <w:p w:rsidR="003C398E" w:rsidRPr="00712BD4" w:rsidRDefault="003C398E" w:rsidP="005F39F7">
            <w:pPr>
              <w:ind w:firstLine="33"/>
            </w:pPr>
            <w:r w:rsidRPr="00712BD4">
              <w:t>16 581,1</w:t>
            </w:r>
          </w:p>
        </w:tc>
        <w:tc>
          <w:tcPr>
            <w:tcW w:w="1559" w:type="dxa"/>
          </w:tcPr>
          <w:p w:rsidR="003C398E" w:rsidRPr="00712BD4" w:rsidRDefault="003C398E" w:rsidP="005F39F7">
            <w:pPr>
              <w:ind w:firstLine="0"/>
            </w:pPr>
            <w:r w:rsidRPr="00712BD4">
              <w:t>16 912,8</w:t>
            </w:r>
          </w:p>
        </w:tc>
      </w:tr>
      <w:tr w:rsidR="003C398E" w:rsidRPr="00712BD4" w:rsidTr="005F39F7">
        <w:tc>
          <w:tcPr>
            <w:tcW w:w="4928" w:type="dxa"/>
          </w:tcPr>
          <w:p w:rsidR="003C398E" w:rsidRPr="00712BD4" w:rsidRDefault="003C398E" w:rsidP="005F39F7">
            <w:pPr>
              <w:ind w:firstLine="0"/>
              <w:jc w:val="left"/>
            </w:pPr>
            <w:r w:rsidRPr="00712BD4">
              <w:t>Реализация мероприятий в сфере обращения с отходами производства и потребления</w:t>
            </w:r>
          </w:p>
        </w:tc>
        <w:tc>
          <w:tcPr>
            <w:tcW w:w="1941" w:type="dxa"/>
          </w:tcPr>
          <w:p w:rsidR="003C398E" w:rsidRPr="00712BD4" w:rsidRDefault="003C398E" w:rsidP="005F39F7">
            <w:pPr>
              <w:ind w:firstLine="0"/>
            </w:pPr>
            <w:r w:rsidRPr="00712BD4">
              <w:t>760,7</w:t>
            </w:r>
          </w:p>
        </w:tc>
        <w:tc>
          <w:tcPr>
            <w:tcW w:w="1843" w:type="dxa"/>
          </w:tcPr>
          <w:p w:rsidR="003C398E" w:rsidRPr="00712BD4" w:rsidRDefault="003C398E" w:rsidP="005F39F7">
            <w:pPr>
              <w:ind w:firstLine="33"/>
            </w:pPr>
            <w:r w:rsidRPr="00712BD4">
              <w:t>2 811,1</w:t>
            </w:r>
          </w:p>
        </w:tc>
        <w:tc>
          <w:tcPr>
            <w:tcW w:w="1559" w:type="dxa"/>
          </w:tcPr>
          <w:p w:rsidR="003C398E" w:rsidRPr="00712BD4" w:rsidRDefault="003C398E" w:rsidP="005F39F7">
            <w:pPr>
              <w:ind w:firstLine="0"/>
            </w:pPr>
            <w:r w:rsidRPr="00712BD4">
              <w:t>3 571,8</w:t>
            </w:r>
          </w:p>
        </w:tc>
      </w:tr>
      <w:tr w:rsidR="003C398E" w:rsidRPr="00712BD4" w:rsidTr="005F39F7">
        <w:tc>
          <w:tcPr>
            <w:tcW w:w="4928" w:type="dxa"/>
          </w:tcPr>
          <w:p w:rsidR="003C398E" w:rsidRPr="00712BD4" w:rsidRDefault="003C398E" w:rsidP="005F39F7">
            <w:pPr>
              <w:ind w:firstLine="0"/>
              <w:jc w:val="left"/>
            </w:pPr>
            <w:r w:rsidRPr="00712BD4">
              <w:t xml:space="preserve">Поддержка молодежного ресурсного </w:t>
            </w:r>
            <w:r w:rsidRPr="00712BD4">
              <w:lastRenderedPageBreak/>
              <w:t xml:space="preserve">центра </w:t>
            </w:r>
          </w:p>
        </w:tc>
        <w:tc>
          <w:tcPr>
            <w:tcW w:w="1941" w:type="dxa"/>
          </w:tcPr>
          <w:p w:rsidR="003C398E" w:rsidRPr="00712BD4" w:rsidRDefault="003C398E" w:rsidP="005F39F7">
            <w:pPr>
              <w:ind w:firstLine="0"/>
            </w:pPr>
            <w:r w:rsidRPr="00712BD4">
              <w:lastRenderedPageBreak/>
              <w:t>20,0</w:t>
            </w:r>
          </w:p>
        </w:tc>
        <w:tc>
          <w:tcPr>
            <w:tcW w:w="1843" w:type="dxa"/>
          </w:tcPr>
          <w:p w:rsidR="003C398E" w:rsidRPr="00712BD4" w:rsidRDefault="003C398E" w:rsidP="005F39F7">
            <w:pPr>
              <w:ind w:firstLine="33"/>
            </w:pPr>
            <w:r w:rsidRPr="00712BD4">
              <w:t>100,0</w:t>
            </w:r>
          </w:p>
        </w:tc>
        <w:tc>
          <w:tcPr>
            <w:tcW w:w="1559" w:type="dxa"/>
          </w:tcPr>
          <w:p w:rsidR="003C398E" w:rsidRPr="00712BD4" w:rsidRDefault="003C398E" w:rsidP="005F39F7">
            <w:pPr>
              <w:ind w:firstLine="0"/>
            </w:pPr>
            <w:r w:rsidRPr="00712BD4">
              <w:t>120,0</w:t>
            </w:r>
          </w:p>
        </w:tc>
      </w:tr>
      <w:tr w:rsidR="003C398E" w:rsidRPr="00712BD4" w:rsidTr="005F39F7">
        <w:tc>
          <w:tcPr>
            <w:tcW w:w="4928" w:type="dxa"/>
          </w:tcPr>
          <w:p w:rsidR="003C398E" w:rsidRPr="00712BD4" w:rsidRDefault="003C398E" w:rsidP="005F39F7">
            <w:pPr>
              <w:ind w:firstLine="0"/>
              <w:jc w:val="left"/>
            </w:pPr>
            <w:r w:rsidRPr="00712BD4">
              <w:lastRenderedPageBreak/>
              <w:t>Комплектование книжных фондов библиотек</w:t>
            </w:r>
          </w:p>
        </w:tc>
        <w:tc>
          <w:tcPr>
            <w:tcW w:w="1941" w:type="dxa"/>
          </w:tcPr>
          <w:p w:rsidR="003C398E" w:rsidRPr="00712BD4" w:rsidRDefault="003C398E" w:rsidP="005F39F7">
            <w:pPr>
              <w:ind w:firstLine="0"/>
            </w:pPr>
            <w:r w:rsidRPr="00712BD4">
              <w:t>156,7</w:t>
            </w:r>
          </w:p>
        </w:tc>
        <w:tc>
          <w:tcPr>
            <w:tcW w:w="1843" w:type="dxa"/>
          </w:tcPr>
          <w:p w:rsidR="003C398E" w:rsidRPr="00712BD4" w:rsidRDefault="003C398E" w:rsidP="005F39F7">
            <w:pPr>
              <w:ind w:firstLine="33"/>
            </w:pPr>
            <w:r w:rsidRPr="00712BD4">
              <w:t>144,1</w:t>
            </w:r>
          </w:p>
        </w:tc>
        <w:tc>
          <w:tcPr>
            <w:tcW w:w="1559" w:type="dxa"/>
          </w:tcPr>
          <w:p w:rsidR="003C398E" w:rsidRPr="00712BD4" w:rsidRDefault="003C398E" w:rsidP="005F39F7">
            <w:pPr>
              <w:ind w:firstLine="0"/>
            </w:pPr>
            <w:r w:rsidRPr="00712BD4">
              <w:t>300,8</w:t>
            </w:r>
          </w:p>
        </w:tc>
      </w:tr>
      <w:tr w:rsidR="003C398E" w:rsidRPr="00712BD4" w:rsidTr="005F39F7">
        <w:tc>
          <w:tcPr>
            <w:tcW w:w="4928" w:type="dxa"/>
          </w:tcPr>
          <w:p w:rsidR="003C398E" w:rsidRPr="00712BD4" w:rsidRDefault="003C398E" w:rsidP="005F39F7">
            <w:pPr>
              <w:ind w:firstLine="0"/>
              <w:jc w:val="left"/>
            </w:pPr>
            <w:r w:rsidRPr="00712BD4">
              <w:t>Развития и укрепления материально-технической базы домов культуры</w:t>
            </w:r>
          </w:p>
        </w:tc>
        <w:tc>
          <w:tcPr>
            <w:tcW w:w="1941" w:type="dxa"/>
          </w:tcPr>
          <w:p w:rsidR="003C398E" w:rsidRPr="00712BD4" w:rsidRDefault="003C398E" w:rsidP="005F39F7">
            <w:pPr>
              <w:ind w:firstLine="0"/>
            </w:pPr>
            <w:r w:rsidRPr="00712BD4">
              <w:t>100,0</w:t>
            </w:r>
          </w:p>
        </w:tc>
        <w:tc>
          <w:tcPr>
            <w:tcW w:w="1843" w:type="dxa"/>
          </w:tcPr>
          <w:p w:rsidR="003C398E" w:rsidRPr="00712BD4" w:rsidRDefault="003C398E" w:rsidP="005F39F7">
            <w:pPr>
              <w:ind w:firstLine="33"/>
            </w:pPr>
            <w:r w:rsidRPr="00712BD4">
              <w:t>522,9</w:t>
            </w:r>
          </w:p>
        </w:tc>
        <w:tc>
          <w:tcPr>
            <w:tcW w:w="1559" w:type="dxa"/>
          </w:tcPr>
          <w:p w:rsidR="003C398E" w:rsidRPr="00712BD4" w:rsidRDefault="003C398E" w:rsidP="005F39F7">
            <w:pPr>
              <w:ind w:firstLine="0"/>
            </w:pPr>
            <w:r w:rsidRPr="00712BD4">
              <w:t>622,9</w:t>
            </w:r>
          </w:p>
        </w:tc>
      </w:tr>
      <w:tr w:rsidR="003C398E" w:rsidRPr="00712BD4" w:rsidTr="005F39F7">
        <w:tc>
          <w:tcPr>
            <w:tcW w:w="4928" w:type="dxa"/>
          </w:tcPr>
          <w:p w:rsidR="003C398E" w:rsidRPr="00712BD4" w:rsidRDefault="003C398E" w:rsidP="005F39F7">
            <w:pPr>
              <w:ind w:firstLine="0"/>
              <w:jc w:val="left"/>
            </w:pPr>
            <w:r w:rsidRPr="00712BD4">
              <w:t>Развития и укрепления материально-технической базы дошкольных учреждений</w:t>
            </w:r>
          </w:p>
        </w:tc>
        <w:tc>
          <w:tcPr>
            <w:tcW w:w="1941" w:type="dxa"/>
          </w:tcPr>
          <w:p w:rsidR="003C398E" w:rsidRPr="00712BD4" w:rsidRDefault="003C398E" w:rsidP="005F39F7">
            <w:pPr>
              <w:ind w:firstLine="0"/>
            </w:pPr>
            <w:r w:rsidRPr="00712BD4">
              <w:t>280,0</w:t>
            </w:r>
          </w:p>
        </w:tc>
        <w:tc>
          <w:tcPr>
            <w:tcW w:w="1843" w:type="dxa"/>
          </w:tcPr>
          <w:p w:rsidR="003C398E" w:rsidRPr="00712BD4" w:rsidRDefault="003C398E" w:rsidP="005F39F7">
            <w:pPr>
              <w:ind w:firstLine="0"/>
            </w:pPr>
            <w:r w:rsidRPr="00712BD4">
              <w:t>1 114,3</w:t>
            </w:r>
          </w:p>
        </w:tc>
        <w:tc>
          <w:tcPr>
            <w:tcW w:w="1559" w:type="dxa"/>
          </w:tcPr>
          <w:p w:rsidR="003C398E" w:rsidRPr="00712BD4" w:rsidRDefault="003C398E" w:rsidP="005F39F7">
            <w:pPr>
              <w:ind w:firstLine="0"/>
            </w:pPr>
            <w:r w:rsidRPr="00712BD4">
              <w:t>1 394,3</w:t>
            </w:r>
          </w:p>
        </w:tc>
      </w:tr>
      <w:tr w:rsidR="003C398E" w:rsidRPr="00712BD4" w:rsidTr="005F39F7">
        <w:tc>
          <w:tcPr>
            <w:tcW w:w="4928" w:type="dxa"/>
          </w:tcPr>
          <w:p w:rsidR="003C398E" w:rsidRPr="00712BD4" w:rsidRDefault="003C398E" w:rsidP="005F39F7">
            <w:pPr>
              <w:ind w:firstLine="0"/>
              <w:jc w:val="left"/>
            </w:pPr>
            <w:r w:rsidRPr="00712BD4">
              <w:t>Ремонт учреждений культуры</w:t>
            </w:r>
          </w:p>
        </w:tc>
        <w:tc>
          <w:tcPr>
            <w:tcW w:w="1941" w:type="dxa"/>
          </w:tcPr>
          <w:p w:rsidR="003C398E" w:rsidRPr="00712BD4" w:rsidRDefault="003C398E" w:rsidP="005F39F7">
            <w:pPr>
              <w:ind w:firstLine="0"/>
            </w:pPr>
            <w:r w:rsidRPr="00712BD4">
              <w:t>530,1</w:t>
            </w:r>
          </w:p>
        </w:tc>
        <w:tc>
          <w:tcPr>
            <w:tcW w:w="1843" w:type="dxa"/>
          </w:tcPr>
          <w:p w:rsidR="003C398E" w:rsidRPr="00712BD4" w:rsidRDefault="003C398E" w:rsidP="005F39F7">
            <w:pPr>
              <w:ind w:firstLine="0"/>
            </w:pPr>
            <w:r w:rsidRPr="00712BD4">
              <w:t>4 348,6</w:t>
            </w:r>
          </w:p>
        </w:tc>
        <w:tc>
          <w:tcPr>
            <w:tcW w:w="1559" w:type="dxa"/>
          </w:tcPr>
          <w:p w:rsidR="003C398E" w:rsidRPr="00712BD4" w:rsidRDefault="003C398E" w:rsidP="005F39F7">
            <w:pPr>
              <w:ind w:firstLine="0"/>
            </w:pPr>
            <w:r w:rsidRPr="00712BD4">
              <w:t>4 878,7</w:t>
            </w:r>
          </w:p>
        </w:tc>
      </w:tr>
      <w:tr w:rsidR="003C398E" w:rsidRPr="00712BD4" w:rsidTr="005F39F7">
        <w:tc>
          <w:tcPr>
            <w:tcW w:w="4928" w:type="dxa"/>
          </w:tcPr>
          <w:p w:rsidR="003C398E" w:rsidRPr="00712BD4" w:rsidRDefault="003C398E" w:rsidP="005F39F7">
            <w:pPr>
              <w:ind w:firstLine="0"/>
              <w:jc w:val="left"/>
            </w:pPr>
            <w:r w:rsidRPr="00712BD4">
              <w:t>Капремонт дошкольных учреждений</w:t>
            </w:r>
          </w:p>
        </w:tc>
        <w:tc>
          <w:tcPr>
            <w:tcW w:w="1941" w:type="dxa"/>
          </w:tcPr>
          <w:p w:rsidR="003C398E" w:rsidRPr="00712BD4" w:rsidRDefault="003C398E" w:rsidP="005F39F7">
            <w:pPr>
              <w:ind w:firstLine="0"/>
            </w:pPr>
            <w:r w:rsidRPr="00712BD4">
              <w:t>432,2</w:t>
            </w:r>
          </w:p>
        </w:tc>
        <w:tc>
          <w:tcPr>
            <w:tcW w:w="1843" w:type="dxa"/>
          </w:tcPr>
          <w:p w:rsidR="003C398E" w:rsidRPr="00712BD4" w:rsidRDefault="003C398E" w:rsidP="005F39F7">
            <w:pPr>
              <w:ind w:firstLine="33"/>
            </w:pPr>
            <w:r w:rsidRPr="00712BD4">
              <w:t>1 000,0</w:t>
            </w:r>
          </w:p>
        </w:tc>
        <w:tc>
          <w:tcPr>
            <w:tcW w:w="1559" w:type="dxa"/>
          </w:tcPr>
          <w:p w:rsidR="003C398E" w:rsidRPr="00712BD4" w:rsidRDefault="003C398E" w:rsidP="005F39F7">
            <w:pPr>
              <w:ind w:firstLine="0"/>
            </w:pPr>
            <w:r w:rsidRPr="00712BD4">
              <w:t>1 432,2</w:t>
            </w:r>
          </w:p>
        </w:tc>
      </w:tr>
      <w:tr w:rsidR="003C398E" w:rsidRPr="00712BD4" w:rsidTr="005F39F7">
        <w:tc>
          <w:tcPr>
            <w:tcW w:w="4928" w:type="dxa"/>
          </w:tcPr>
          <w:p w:rsidR="003C398E" w:rsidRPr="00712BD4" w:rsidRDefault="003C398E" w:rsidP="005F39F7">
            <w:pPr>
              <w:ind w:firstLine="0"/>
              <w:jc w:val="left"/>
            </w:pPr>
            <w:r w:rsidRPr="00712BD4">
              <w:t>Ремонт спортзалов сельских школ</w:t>
            </w:r>
          </w:p>
        </w:tc>
        <w:tc>
          <w:tcPr>
            <w:tcW w:w="1941" w:type="dxa"/>
          </w:tcPr>
          <w:p w:rsidR="003C398E" w:rsidRPr="00712BD4" w:rsidRDefault="003C398E" w:rsidP="005F39F7">
            <w:pPr>
              <w:ind w:firstLine="0"/>
            </w:pPr>
            <w:r w:rsidRPr="00712BD4">
              <w:t>100,0</w:t>
            </w:r>
          </w:p>
        </w:tc>
        <w:tc>
          <w:tcPr>
            <w:tcW w:w="1843" w:type="dxa"/>
          </w:tcPr>
          <w:p w:rsidR="003C398E" w:rsidRPr="00712BD4" w:rsidRDefault="003C398E" w:rsidP="005F39F7">
            <w:pPr>
              <w:ind w:firstLine="33"/>
            </w:pPr>
            <w:r w:rsidRPr="00712BD4">
              <w:t>1 721,0</w:t>
            </w:r>
          </w:p>
        </w:tc>
        <w:tc>
          <w:tcPr>
            <w:tcW w:w="1559" w:type="dxa"/>
          </w:tcPr>
          <w:p w:rsidR="003C398E" w:rsidRPr="00712BD4" w:rsidRDefault="003C398E" w:rsidP="005F39F7">
            <w:pPr>
              <w:ind w:firstLine="0"/>
            </w:pPr>
            <w:r w:rsidRPr="00712BD4">
              <w:t>1 821,0</w:t>
            </w:r>
          </w:p>
        </w:tc>
      </w:tr>
      <w:tr w:rsidR="003C398E" w:rsidRPr="00712BD4" w:rsidTr="005F39F7">
        <w:tc>
          <w:tcPr>
            <w:tcW w:w="4928" w:type="dxa"/>
          </w:tcPr>
          <w:p w:rsidR="003C398E" w:rsidRPr="00712BD4" w:rsidRDefault="003C398E" w:rsidP="005F39F7">
            <w:pPr>
              <w:ind w:firstLine="0"/>
              <w:jc w:val="left"/>
            </w:pPr>
            <w:r w:rsidRPr="00712BD4">
              <w:t>Ремонт спортзала Атлант</w:t>
            </w:r>
          </w:p>
        </w:tc>
        <w:tc>
          <w:tcPr>
            <w:tcW w:w="1941" w:type="dxa"/>
          </w:tcPr>
          <w:p w:rsidR="003C398E" w:rsidRPr="00712BD4" w:rsidRDefault="003C398E" w:rsidP="005F39F7">
            <w:pPr>
              <w:ind w:firstLine="0"/>
            </w:pPr>
            <w:r w:rsidRPr="00712BD4">
              <w:t>570,0</w:t>
            </w:r>
          </w:p>
        </w:tc>
        <w:tc>
          <w:tcPr>
            <w:tcW w:w="1843" w:type="dxa"/>
          </w:tcPr>
          <w:p w:rsidR="003C398E" w:rsidRPr="00712BD4" w:rsidRDefault="003C398E" w:rsidP="005F39F7">
            <w:pPr>
              <w:ind w:firstLine="33"/>
            </w:pPr>
            <w:r w:rsidRPr="00712BD4">
              <w:t>1 151,7</w:t>
            </w:r>
          </w:p>
        </w:tc>
        <w:tc>
          <w:tcPr>
            <w:tcW w:w="1559" w:type="dxa"/>
          </w:tcPr>
          <w:p w:rsidR="003C398E" w:rsidRPr="00712BD4" w:rsidRDefault="003C398E" w:rsidP="005F39F7">
            <w:pPr>
              <w:ind w:firstLine="0"/>
            </w:pPr>
            <w:r w:rsidRPr="00712BD4">
              <w:t>1 721,7</w:t>
            </w:r>
          </w:p>
        </w:tc>
      </w:tr>
      <w:tr w:rsidR="003C398E" w:rsidRPr="00712BD4" w:rsidTr="005F39F7">
        <w:tc>
          <w:tcPr>
            <w:tcW w:w="4928" w:type="dxa"/>
          </w:tcPr>
          <w:p w:rsidR="003C398E" w:rsidRPr="00712BD4" w:rsidRDefault="003C398E" w:rsidP="005F39F7">
            <w:pPr>
              <w:ind w:firstLine="0"/>
              <w:jc w:val="left"/>
            </w:pPr>
            <w:r w:rsidRPr="00712BD4">
              <w:t>Приобретение школьных автобусов</w:t>
            </w:r>
          </w:p>
        </w:tc>
        <w:tc>
          <w:tcPr>
            <w:tcW w:w="1941" w:type="dxa"/>
          </w:tcPr>
          <w:p w:rsidR="003C398E" w:rsidRPr="00712BD4" w:rsidRDefault="003C398E" w:rsidP="005F39F7">
            <w:pPr>
              <w:ind w:firstLine="0"/>
            </w:pPr>
            <w:r w:rsidRPr="00712BD4">
              <w:t>1 907,9</w:t>
            </w:r>
          </w:p>
        </w:tc>
        <w:tc>
          <w:tcPr>
            <w:tcW w:w="1843" w:type="dxa"/>
          </w:tcPr>
          <w:p w:rsidR="003C398E" w:rsidRPr="00712BD4" w:rsidRDefault="003C398E" w:rsidP="005F39F7">
            <w:pPr>
              <w:ind w:firstLine="33"/>
            </w:pPr>
            <w:r w:rsidRPr="00712BD4">
              <w:t>1 930,1</w:t>
            </w:r>
          </w:p>
        </w:tc>
        <w:tc>
          <w:tcPr>
            <w:tcW w:w="1559" w:type="dxa"/>
          </w:tcPr>
          <w:p w:rsidR="003C398E" w:rsidRPr="00712BD4" w:rsidRDefault="003C398E" w:rsidP="005F39F7">
            <w:pPr>
              <w:ind w:firstLine="0"/>
            </w:pPr>
            <w:r w:rsidRPr="00712BD4">
              <w:t>3 838,0</w:t>
            </w:r>
          </w:p>
        </w:tc>
      </w:tr>
      <w:tr w:rsidR="003C398E" w:rsidRPr="00712BD4" w:rsidTr="005F39F7">
        <w:tc>
          <w:tcPr>
            <w:tcW w:w="4928" w:type="dxa"/>
          </w:tcPr>
          <w:p w:rsidR="003C398E" w:rsidRPr="00712BD4" w:rsidRDefault="003C398E" w:rsidP="005F39F7">
            <w:pPr>
              <w:ind w:firstLine="0"/>
              <w:jc w:val="left"/>
            </w:pPr>
            <w:r w:rsidRPr="00712BD4">
              <w:t>Приобретение спортинвентаря</w:t>
            </w:r>
          </w:p>
        </w:tc>
        <w:tc>
          <w:tcPr>
            <w:tcW w:w="1941" w:type="dxa"/>
          </w:tcPr>
          <w:p w:rsidR="003C398E" w:rsidRPr="00712BD4" w:rsidRDefault="003C398E" w:rsidP="005F39F7">
            <w:pPr>
              <w:ind w:firstLine="0"/>
            </w:pPr>
            <w:r w:rsidRPr="00712BD4">
              <w:t>30,0</w:t>
            </w:r>
          </w:p>
        </w:tc>
        <w:tc>
          <w:tcPr>
            <w:tcW w:w="1843" w:type="dxa"/>
          </w:tcPr>
          <w:p w:rsidR="003C398E" w:rsidRPr="00712BD4" w:rsidRDefault="003C398E" w:rsidP="005F39F7">
            <w:pPr>
              <w:ind w:firstLine="33"/>
            </w:pPr>
            <w:r w:rsidRPr="00712BD4">
              <w:t>533,7</w:t>
            </w:r>
          </w:p>
        </w:tc>
        <w:tc>
          <w:tcPr>
            <w:tcW w:w="1559" w:type="dxa"/>
          </w:tcPr>
          <w:p w:rsidR="003C398E" w:rsidRPr="00712BD4" w:rsidRDefault="003C398E" w:rsidP="005F39F7">
            <w:pPr>
              <w:ind w:firstLine="0"/>
            </w:pPr>
            <w:r w:rsidRPr="00712BD4">
              <w:t>563,7</w:t>
            </w:r>
          </w:p>
        </w:tc>
      </w:tr>
      <w:tr w:rsidR="003C398E" w:rsidRPr="00712BD4" w:rsidTr="005F39F7">
        <w:tc>
          <w:tcPr>
            <w:tcW w:w="4928" w:type="dxa"/>
          </w:tcPr>
          <w:p w:rsidR="003C398E" w:rsidRPr="00712BD4" w:rsidRDefault="003C398E" w:rsidP="005F39F7">
            <w:pPr>
              <w:ind w:firstLine="0"/>
              <w:jc w:val="left"/>
            </w:pPr>
            <w:r w:rsidRPr="00712BD4">
              <w:t>Приобретение здания на ул</w:t>
            </w:r>
            <w:proofErr w:type="gramStart"/>
            <w:r w:rsidRPr="00712BD4">
              <w:t>.Т</w:t>
            </w:r>
            <w:proofErr w:type="gramEnd"/>
            <w:r w:rsidRPr="00712BD4">
              <w:t>руда</w:t>
            </w:r>
          </w:p>
        </w:tc>
        <w:tc>
          <w:tcPr>
            <w:tcW w:w="1941" w:type="dxa"/>
          </w:tcPr>
          <w:p w:rsidR="003C398E" w:rsidRPr="00712BD4" w:rsidRDefault="003C398E" w:rsidP="005F39F7">
            <w:pPr>
              <w:ind w:firstLine="0"/>
            </w:pPr>
            <w:r w:rsidRPr="00712BD4">
              <w:t>400,0</w:t>
            </w:r>
          </w:p>
        </w:tc>
        <w:tc>
          <w:tcPr>
            <w:tcW w:w="1843" w:type="dxa"/>
          </w:tcPr>
          <w:p w:rsidR="003C398E" w:rsidRPr="00712BD4" w:rsidRDefault="003C398E" w:rsidP="005F39F7">
            <w:pPr>
              <w:ind w:firstLine="33"/>
            </w:pPr>
            <w:r w:rsidRPr="00712BD4">
              <w:t>2 500,0</w:t>
            </w:r>
          </w:p>
        </w:tc>
        <w:tc>
          <w:tcPr>
            <w:tcW w:w="1559" w:type="dxa"/>
          </w:tcPr>
          <w:p w:rsidR="003C398E" w:rsidRPr="00712BD4" w:rsidRDefault="003C398E" w:rsidP="005F39F7">
            <w:pPr>
              <w:ind w:firstLine="0"/>
            </w:pPr>
            <w:r w:rsidRPr="00712BD4">
              <w:t>2 900,0</w:t>
            </w:r>
          </w:p>
        </w:tc>
      </w:tr>
      <w:tr w:rsidR="003C398E" w:rsidRPr="00712BD4" w:rsidTr="005F39F7">
        <w:tc>
          <w:tcPr>
            <w:tcW w:w="4928" w:type="dxa"/>
          </w:tcPr>
          <w:p w:rsidR="003C398E" w:rsidRPr="00712BD4" w:rsidRDefault="003C398E" w:rsidP="005F39F7">
            <w:pPr>
              <w:ind w:firstLine="0"/>
              <w:jc w:val="left"/>
            </w:pPr>
            <w:r w:rsidRPr="00712BD4">
              <w:t>Строительство поля в Шалакуше</w:t>
            </w:r>
          </w:p>
        </w:tc>
        <w:tc>
          <w:tcPr>
            <w:tcW w:w="1941" w:type="dxa"/>
          </w:tcPr>
          <w:p w:rsidR="003C398E" w:rsidRPr="00712BD4" w:rsidRDefault="003C398E" w:rsidP="005F39F7">
            <w:pPr>
              <w:ind w:firstLine="0"/>
            </w:pPr>
            <w:r w:rsidRPr="00712BD4">
              <w:t>50,0</w:t>
            </w:r>
          </w:p>
        </w:tc>
        <w:tc>
          <w:tcPr>
            <w:tcW w:w="1843" w:type="dxa"/>
          </w:tcPr>
          <w:p w:rsidR="003C398E" w:rsidRPr="00712BD4" w:rsidRDefault="003C398E" w:rsidP="005F39F7">
            <w:pPr>
              <w:ind w:firstLine="33"/>
            </w:pPr>
            <w:r w:rsidRPr="00712BD4">
              <w:t>3 180,0</w:t>
            </w:r>
          </w:p>
        </w:tc>
        <w:tc>
          <w:tcPr>
            <w:tcW w:w="1559" w:type="dxa"/>
          </w:tcPr>
          <w:p w:rsidR="003C398E" w:rsidRPr="00712BD4" w:rsidRDefault="003C398E" w:rsidP="005F39F7">
            <w:pPr>
              <w:ind w:firstLine="0"/>
            </w:pPr>
            <w:r w:rsidRPr="00712BD4">
              <w:t>3 230,0</w:t>
            </w:r>
          </w:p>
        </w:tc>
      </w:tr>
      <w:tr w:rsidR="003C398E" w:rsidRPr="00712BD4" w:rsidTr="005F39F7">
        <w:tc>
          <w:tcPr>
            <w:tcW w:w="4928" w:type="dxa"/>
          </w:tcPr>
          <w:p w:rsidR="003C398E" w:rsidRPr="00712BD4" w:rsidRDefault="003C398E" w:rsidP="005F39F7">
            <w:pPr>
              <w:ind w:firstLine="0"/>
              <w:jc w:val="left"/>
            </w:pPr>
            <w:r w:rsidRPr="00712BD4">
              <w:t>Обустройство плоскостных спортивных сооружений</w:t>
            </w:r>
          </w:p>
        </w:tc>
        <w:tc>
          <w:tcPr>
            <w:tcW w:w="1941" w:type="dxa"/>
          </w:tcPr>
          <w:p w:rsidR="003C398E" w:rsidRPr="00712BD4" w:rsidRDefault="003C398E" w:rsidP="005F39F7">
            <w:pPr>
              <w:ind w:firstLine="0"/>
            </w:pPr>
            <w:r w:rsidRPr="00712BD4">
              <w:t>1 398,3</w:t>
            </w:r>
          </w:p>
        </w:tc>
        <w:tc>
          <w:tcPr>
            <w:tcW w:w="1843" w:type="dxa"/>
          </w:tcPr>
          <w:p w:rsidR="003C398E" w:rsidRPr="00712BD4" w:rsidRDefault="003C398E" w:rsidP="005F39F7">
            <w:pPr>
              <w:ind w:firstLine="33"/>
            </w:pPr>
            <w:r w:rsidRPr="00712BD4">
              <w:t>1 450,0</w:t>
            </w:r>
          </w:p>
        </w:tc>
        <w:tc>
          <w:tcPr>
            <w:tcW w:w="1559" w:type="dxa"/>
          </w:tcPr>
          <w:p w:rsidR="003C398E" w:rsidRPr="00712BD4" w:rsidRDefault="003C398E" w:rsidP="005F39F7">
            <w:pPr>
              <w:ind w:firstLine="0"/>
            </w:pPr>
            <w:r w:rsidRPr="00712BD4">
              <w:t>2 848,3</w:t>
            </w:r>
          </w:p>
        </w:tc>
      </w:tr>
      <w:tr w:rsidR="003C398E" w:rsidRPr="00712BD4" w:rsidTr="005F39F7">
        <w:tc>
          <w:tcPr>
            <w:tcW w:w="4928" w:type="dxa"/>
          </w:tcPr>
          <w:p w:rsidR="003C398E" w:rsidRPr="00712BD4" w:rsidRDefault="003C398E" w:rsidP="005F39F7">
            <w:pPr>
              <w:ind w:firstLine="0"/>
              <w:jc w:val="left"/>
            </w:pPr>
            <w:r w:rsidRPr="00712BD4">
              <w:t>Обеспечение жильем молодых семей</w:t>
            </w:r>
          </w:p>
        </w:tc>
        <w:tc>
          <w:tcPr>
            <w:tcW w:w="1941" w:type="dxa"/>
          </w:tcPr>
          <w:p w:rsidR="003C398E" w:rsidRPr="00712BD4" w:rsidRDefault="003C398E" w:rsidP="005F39F7">
            <w:pPr>
              <w:ind w:firstLine="0"/>
            </w:pPr>
            <w:r w:rsidRPr="00712BD4">
              <w:t>264,9</w:t>
            </w:r>
          </w:p>
        </w:tc>
        <w:tc>
          <w:tcPr>
            <w:tcW w:w="1843" w:type="dxa"/>
          </w:tcPr>
          <w:p w:rsidR="003C398E" w:rsidRPr="00712BD4" w:rsidRDefault="003C398E" w:rsidP="005F39F7">
            <w:pPr>
              <w:ind w:firstLine="33"/>
            </w:pPr>
            <w:r w:rsidRPr="00712BD4">
              <w:t>683,3</w:t>
            </w:r>
          </w:p>
        </w:tc>
        <w:tc>
          <w:tcPr>
            <w:tcW w:w="1559" w:type="dxa"/>
          </w:tcPr>
          <w:p w:rsidR="003C398E" w:rsidRPr="00712BD4" w:rsidRDefault="003C398E" w:rsidP="005F39F7">
            <w:pPr>
              <w:ind w:firstLine="0"/>
            </w:pPr>
            <w:r w:rsidRPr="00712BD4">
              <w:t>948,2</w:t>
            </w:r>
          </w:p>
        </w:tc>
      </w:tr>
      <w:tr w:rsidR="003C398E" w:rsidRPr="00712BD4" w:rsidTr="005F39F7">
        <w:tc>
          <w:tcPr>
            <w:tcW w:w="4928" w:type="dxa"/>
          </w:tcPr>
          <w:p w:rsidR="003C398E" w:rsidRPr="00712BD4" w:rsidRDefault="003C398E" w:rsidP="005F39F7">
            <w:pPr>
              <w:ind w:firstLine="0"/>
              <w:jc w:val="left"/>
            </w:pPr>
            <w:r w:rsidRPr="00712BD4">
              <w:t>Установка ограждений территории образовательных организаций</w:t>
            </w:r>
          </w:p>
        </w:tc>
        <w:tc>
          <w:tcPr>
            <w:tcW w:w="1941" w:type="dxa"/>
          </w:tcPr>
          <w:p w:rsidR="003C398E" w:rsidRPr="00712BD4" w:rsidRDefault="003C398E" w:rsidP="005F39F7">
            <w:pPr>
              <w:ind w:firstLine="0"/>
            </w:pPr>
            <w:r w:rsidRPr="00712BD4">
              <w:t>283,9</w:t>
            </w:r>
          </w:p>
        </w:tc>
        <w:tc>
          <w:tcPr>
            <w:tcW w:w="1843" w:type="dxa"/>
          </w:tcPr>
          <w:p w:rsidR="003C398E" w:rsidRPr="00712BD4" w:rsidRDefault="003C398E" w:rsidP="005F39F7">
            <w:pPr>
              <w:ind w:firstLine="33"/>
            </w:pPr>
            <w:r w:rsidRPr="00712BD4">
              <w:t>539,0</w:t>
            </w:r>
          </w:p>
        </w:tc>
        <w:tc>
          <w:tcPr>
            <w:tcW w:w="1559" w:type="dxa"/>
          </w:tcPr>
          <w:p w:rsidR="003C398E" w:rsidRPr="00712BD4" w:rsidRDefault="003C398E" w:rsidP="005F39F7">
            <w:pPr>
              <w:ind w:firstLine="0"/>
            </w:pPr>
            <w:r w:rsidRPr="00712BD4">
              <w:t>822,9</w:t>
            </w:r>
          </w:p>
        </w:tc>
      </w:tr>
      <w:tr w:rsidR="003C398E" w:rsidRPr="00712BD4" w:rsidTr="005F39F7">
        <w:tc>
          <w:tcPr>
            <w:tcW w:w="4928" w:type="dxa"/>
          </w:tcPr>
          <w:p w:rsidR="003C398E" w:rsidRPr="00712BD4" w:rsidRDefault="003C398E" w:rsidP="005F39F7">
            <w:pPr>
              <w:ind w:firstLine="0"/>
              <w:jc w:val="left"/>
            </w:pPr>
            <w:r w:rsidRPr="00712BD4">
              <w:t>Установка систем видеонаблюдения</w:t>
            </w:r>
          </w:p>
        </w:tc>
        <w:tc>
          <w:tcPr>
            <w:tcW w:w="1941" w:type="dxa"/>
          </w:tcPr>
          <w:p w:rsidR="003C398E" w:rsidRPr="00712BD4" w:rsidRDefault="003C398E" w:rsidP="005F39F7">
            <w:pPr>
              <w:ind w:firstLine="0"/>
            </w:pPr>
            <w:r w:rsidRPr="00712BD4">
              <w:t>148,5</w:t>
            </w:r>
          </w:p>
        </w:tc>
        <w:tc>
          <w:tcPr>
            <w:tcW w:w="1843" w:type="dxa"/>
          </w:tcPr>
          <w:p w:rsidR="003C398E" w:rsidRPr="00712BD4" w:rsidRDefault="003C398E" w:rsidP="005F39F7">
            <w:pPr>
              <w:ind w:firstLine="33"/>
            </w:pPr>
            <w:r w:rsidRPr="00712BD4">
              <w:t>344,7</w:t>
            </w:r>
          </w:p>
        </w:tc>
        <w:tc>
          <w:tcPr>
            <w:tcW w:w="1559" w:type="dxa"/>
          </w:tcPr>
          <w:p w:rsidR="003C398E" w:rsidRPr="00712BD4" w:rsidRDefault="003C398E" w:rsidP="005F39F7">
            <w:pPr>
              <w:ind w:firstLine="0"/>
            </w:pPr>
            <w:r w:rsidRPr="00712BD4">
              <w:t>493,2</w:t>
            </w:r>
          </w:p>
        </w:tc>
      </w:tr>
      <w:tr w:rsidR="003C398E" w:rsidRPr="00712BD4" w:rsidTr="005F39F7">
        <w:tc>
          <w:tcPr>
            <w:tcW w:w="4928" w:type="dxa"/>
          </w:tcPr>
          <w:p w:rsidR="003C398E" w:rsidRPr="00712BD4" w:rsidRDefault="003C398E" w:rsidP="005F39F7">
            <w:pPr>
              <w:ind w:firstLine="0"/>
              <w:jc w:val="left"/>
            </w:pPr>
            <w:r w:rsidRPr="00712BD4">
              <w:t>Поддержка НКО</w:t>
            </w:r>
          </w:p>
        </w:tc>
        <w:tc>
          <w:tcPr>
            <w:tcW w:w="1941" w:type="dxa"/>
          </w:tcPr>
          <w:p w:rsidR="003C398E" w:rsidRPr="00712BD4" w:rsidRDefault="003C398E" w:rsidP="005F39F7">
            <w:pPr>
              <w:ind w:firstLine="0"/>
            </w:pPr>
            <w:r w:rsidRPr="00712BD4">
              <w:t>133,0</w:t>
            </w:r>
          </w:p>
        </w:tc>
        <w:tc>
          <w:tcPr>
            <w:tcW w:w="1843" w:type="dxa"/>
          </w:tcPr>
          <w:p w:rsidR="003C398E" w:rsidRPr="00712BD4" w:rsidRDefault="003C398E" w:rsidP="005F39F7">
            <w:pPr>
              <w:ind w:firstLine="33"/>
            </w:pPr>
            <w:r w:rsidRPr="00712BD4">
              <w:t>244,3</w:t>
            </w:r>
          </w:p>
        </w:tc>
        <w:tc>
          <w:tcPr>
            <w:tcW w:w="1559" w:type="dxa"/>
          </w:tcPr>
          <w:p w:rsidR="003C398E" w:rsidRPr="00712BD4" w:rsidRDefault="003C398E" w:rsidP="005F39F7">
            <w:pPr>
              <w:ind w:firstLine="0"/>
            </w:pPr>
            <w:r w:rsidRPr="00712BD4">
              <w:t>377,3</w:t>
            </w:r>
          </w:p>
        </w:tc>
      </w:tr>
      <w:tr w:rsidR="003C398E" w:rsidRPr="00712BD4" w:rsidTr="005F39F7">
        <w:tc>
          <w:tcPr>
            <w:tcW w:w="4928" w:type="dxa"/>
          </w:tcPr>
          <w:p w:rsidR="003C398E" w:rsidRPr="00712BD4" w:rsidRDefault="003C398E" w:rsidP="005F39F7">
            <w:pPr>
              <w:ind w:firstLine="0"/>
              <w:jc w:val="left"/>
            </w:pPr>
            <w:r w:rsidRPr="00712BD4">
              <w:t>Обустройство объектов городской инфраструктуры, парковых зон</w:t>
            </w:r>
          </w:p>
        </w:tc>
        <w:tc>
          <w:tcPr>
            <w:tcW w:w="1941" w:type="dxa"/>
          </w:tcPr>
          <w:p w:rsidR="003C398E" w:rsidRPr="00712BD4" w:rsidRDefault="003C398E" w:rsidP="005F39F7">
            <w:pPr>
              <w:ind w:firstLine="0"/>
            </w:pPr>
            <w:r w:rsidRPr="00712BD4">
              <w:t>1 000,8</w:t>
            </w:r>
          </w:p>
        </w:tc>
        <w:tc>
          <w:tcPr>
            <w:tcW w:w="1843" w:type="dxa"/>
          </w:tcPr>
          <w:p w:rsidR="003C398E" w:rsidRPr="00712BD4" w:rsidRDefault="003C398E" w:rsidP="005F39F7">
            <w:pPr>
              <w:ind w:firstLine="0"/>
            </w:pPr>
            <w:r w:rsidRPr="00712BD4">
              <w:t>441,0</w:t>
            </w:r>
          </w:p>
        </w:tc>
        <w:tc>
          <w:tcPr>
            <w:tcW w:w="1559" w:type="dxa"/>
          </w:tcPr>
          <w:p w:rsidR="003C398E" w:rsidRPr="00712BD4" w:rsidRDefault="003C398E" w:rsidP="005F39F7">
            <w:pPr>
              <w:ind w:firstLine="0"/>
            </w:pPr>
            <w:r w:rsidRPr="00712BD4">
              <w:t>1 441,8</w:t>
            </w:r>
          </w:p>
        </w:tc>
      </w:tr>
      <w:tr w:rsidR="003C398E" w:rsidRPr="00712BD4" w:rsidTr="005F39F7">
        <w:tc>
          <w:tcPr>
            <w:tcW w:w="4928" w:type="dxa"/>
          </w:tcPr>
          <w:p w:rsidR="003C398E" w:rsidRPr="00712BD4" w:rsidRDefault="003C398E" w:rsidP="005F39F7">
            <w:pPr>
              <w:ind w:firstLine="0"/>
              <w:jc w:val="left"/>
            </w:pPr>
            <w:r w:rsidRPr="00712BD4">
              <w:t xml:space="preserve">Развитие </w:t>
            </w:r>
            <w:proofErr w:type="spellStart"/>
            <w:r w:rsidRPr="00712BD4">
              <w:t>ТОСов</w:t>
            </w:r>
            <w:proofErr w:type="spellEnd"/>
            <w:r w:rsidRPr="00712BD4">
              <w:t xml:space="preserve"> и инициатив граждан</w:t>
            </w:r>
          </w:p>
        </w:tc>
        <w:tc>
          <w:tcPr>
            <w:tcW w:w="1941" w:type="dxa"/>
          </w:tcPr>
          <w:p w:rsidR="003C398E" w:rsidRPr="00712BD4" w:rsidRDefault="003C398E" w:rsidP="005F39F7">
            <w:pPr>
              <w:ind w:firstLine="0"/>
            </w:pPr>
            <w:r w:rsidRPr="00712BD4">
              <w:t>442,0</w:t>
            </w:r>
          </w:p>
        </w:tc>
        <w:tc>
          <w:tcPr>
            <w:tcW w:w="1843" w:type="dxa"/>
          </w:tcPr>
          <w:p w:rsidR="003C398E" w:rsidRPr="00712BD4" w:rsidRDefault="003C398E" w:rsidP="005F39F7">
            <w:pPr>
              <w:ind w:firstLine="0"/>
            </w:pPr>
            <w:r w:rsidRPr="00712BD4">
              <w:t>1 376,1</w:t>
            </w:r>
          </w:p>
        </w:tc>
        <w:tc>
          <w:tcPr>
            <w:tcW w:w="1559" w:type="dxa"/>
          </w:tcPr>
          <w:p w:rsidR="003C398E" w:rsidRPr="00712BD4" w:rsidRDefault="003C398E" w:rsidP="005F39F7">
            <w:pPr>
              <w:ind w:firstLine="0"/>
            </w:pPr>
            <w:r w:rsidRPr="00712BD4">
              <w:t>1 818,1</w:t>
            </w:r>
          </w:p>
        </w:tc>
      </w:tr>
      <w:tr w:rsidR="003C398E" w:rsidRPr="00712BD4" w:rsidTr="005F39F7">
        <w:tc>
          <w:tcPr>
            <w:tcW w:w="4928" w:type="dxa"/>
          </w:tcPr>
          <w:p w:rsidR="003C398E" w:rsidRPr="00712BD4" w:rsidRDefault="003C398E" w:rsidP="005F39F7">
            <w:pPr>
              <w:ind w:firstLine="0"/>
              <w:jc w:val="left"/>
            </w:pPr>
            <w:r w:rsidRPr="00712BD4">
              <w:t>Реализация проектов в сфере туризма</w:t>
            </w:r>
          </w:p>
        </w:tc>
        <w:tc>
          <w:tcPr>
            <w:tcW w:w="1941" w:type="dxa"/>
          </w:tcPr>
          <w:p w:rsidR="003C398E" w:rsidRPr="00712BD4" w:rsidRDefault="003C398E" w:rsidP="005F39F7">
            <w:pPr>
              <w:ind w:firstLine="0"/>
            </w:pPr>
            <w:r w:rsidRPr="00712BD4">
              <w:t>218,5</w:t>
            </w:r>
          </w:p>
        </w:tc>
        <w:tc>
          <w:tcPr>
            <w:tcW w:w="1843" w:type="dxa"/>
          </w:tcPr>
          <w:p w:rsidR="003C398E" w:rsidRPr="00712BD4" w:rsidRDefault="003C398E" w:rsidP="005F39F7">
            <w:pPr>
              <w:ind w:firstLine="33"/>
            </w:pPr>
            <w:r w:rsidRPr="00712BD4">
              <w:t>499,6</w:t>
            </w:r>
          </w:p>
        </w:tc>
        <w:tc>
          <w:tcPr>
            <w:tcW w:w="1559" w:type="dxa"/>
          </w:tcPr>
          <w:p w:rsidR="003C398E" w:rsidRPr="00712BD4" w:rsidRDefault="003C398E" w:rsidP="005F39F7">
            <w:pPr>
              <w:ind w:firstLine="0"/>
            </w:pPr>
            <w:r w:rsidRPr="00712BD4">
              <w:t>718,1</w:t>
            </w:r>
          </w:p>
        </w:tc>
      </w:tr>
      <w:tr w:rsidR="003C398E" w:rsidRPr="00712BD4" w:rsidTr="005F39F7">
        <w:tc>
          <w:tcPr>
            <w:tcW w:w="4928" w:type="dxa"/>
          </w:tcPr>
          <w:p w:rsidR="003C398E" w:rsidRPr="00712BD4" w:rsidRDefault="003C398E" w:rsidP="005F39F7">
            <w:pPr>
              <w:ind w:firstLine="0"/>
              <w:jc w:val="left"/>
            </w:pPr>
            <w:r w:rsidRPr="00712BD4">
              <w:t>Улучшению жилищных условий граждан, проживающих в сельской местности</w:t>
            </w:r>
          </w:p>
        </w:tc>
        <w:tc>
          <w:tcPr>
            <w:tcW w:w="1941" w:type="dxa"/>
          </w:tcPr>
          <w:p w:rsidR="003C398E" w:rsidRPr="00712BD4" w:rsidRDefault="003C398E" w:rsidP="005F39F7">
            <w:pPr>
              <w:ind w:firstLine="0"/>
            </w:pPr>
            <w:r w:rsidRPr="00712BD4">
              <w:t>549,5</w:t>
            </w:r>
          </w:p>
        </w:tc>
        <w:tc>
          <w:tcPr>
            <w:tcW w:w="1843" w:type="dxa"/>
          </w:tcPr>
          <w:p w:rsidR="003C398E" w:rsidRPr="00712BD4" w:rsidRDefault="003C398E" w:rsidP="005F39F7">
            <w:pPr>
              <w:ind w:firstLine="33"/>
            </w:pPr>
            <w:r w:rsidRPr="00712BD4">
              <w:t>1 133,8</w:t>
            </w:r>
          </w:p>
        </w:tc>
        <w:tc>
          <w:tcPr>
            <w:tcW w:w="1559" w:type="dxa"/>
          </w:tcPr>
          <w:p w:rsidR="003C398E" w:rsidRPr="00712BD4" w:rsidRDefault="003C398E" w:rsidP="005F39F7">
            <w:pPr>
              <w:ind w:firstLine="0"/>
            </w:pPr>
            <w:r w:rsidRPr="00712BD4">
              <w:t>1 683,3</w:t>
            </w:r>
          </w:p>
        </w:tc>
      </w:tr>
      <w:tr w:rsidR="003C398E" w:rsidRPr="00712BD4" w:rsidTr="005F39F7">
        <w:tc>
          <w:tcPr>
            <w:tcW w:w="4928" w:type="dxa"/>
          </w:tcPr>
          <w:p w:rsidR="003C398E" w:rsidRPr="00712BD4" w:rsidRDefault="003C398E" w:rsidP="005F39F7">
            <w:pPr>
              <w:tabs>
                <w:tab w:val="left" w:pos="2925"/>
              </w:tabs>
              <w:ind w:firstLine="0"/>
              <w:jc w:val="left"/>
              <w:rPr>
                <w:b/>
              </w:rPr>
            </w:pPr>
            <w:r w:rsidRPr="00712BD4">
              <w:rPr>
                <w:b/>
              </w:rPr>
              <w:t>итого</w:t>
            </w:r>
          </w:p>
        </w:tc>
        <w:tc>
          <w:tcPr>
            <w:tcW w:w="1941" w:type="dxa"/>
          </w:tcPr>
          <w:p w:rsidR="003C398E" w:rsidRPr="00712BD4" w:rsidRDefault="003C398E" w:rsidP="005F39F7">
            <w:pPr>
              <w:ind w:firstLine="0"/>
              <w:rPr>
                <w:b/>
              </w:rPr>
            </w:pPr>
            <w:r w:rsidRPr="00712BD4">
              <w:rPr>
                <w:b/>
              </w:rPr>
              <w:t>12 063,3</w:t>
            </w:r>
          </w:p>
        </w:tc>
        <w:tc>
          <w:tcPr>
            <w:tcW w:w="1843" w:type="dxa"/>
          </w:tcPr>
          <w:p w:rsidR="003C398E" w:rsidRPr="00712BD4" w:rsidRDefault="003C398E" w:rsidP="005F39F7">
            <w:pPr>
              <w:ind w:firstLine="33"/>
              <w:rPr>
                <w:b/>
              </w:rPr>
            </w:pPr>
            <w:r w:rsidRPr="00712BD4">
              <w:rPr>
                <w:b/>
              </w:rPr>
              <w:t>60 150,4</w:t>
            </w:r>
          </w:p>
        </w:tc>
        <w:tc>
          <w:tcPr>
            <w:tcW w:w="1559" w:type="dxa"/>
          </w:tcPr>
          <w:p w:rsidR="003C398E" w:rsidRPr="00712BD4" w:rsidRDefault="003C398E" w:rsidP="005F39F7">
            <w:pPr>
              <w:ind w:firstLine="0"/>
              <w:rPr>
                <w:b/>
              </w:rPr>
            </w:pPr>
            <w:r w:rsidRPr="00712BD4">
              <w:rPr>
                <w:b/>
              </w:rPr>
              <w:t>72 213,7</w:t>
            </w:r>
          </w:p>
        </w:tc>
      </w:tr>
    </w:tbl>
    <w:p w:rsidR="003C398E" w:rsidRPr="00712BD4" w:rsidRDefault="003C398E" w:rsidP="003C398E">
      <w:pPr>
        <w:ind w:firstLine="709"/>
      </w:pPr>
      <w:r w:rsidRPr="00712BD4">
        <w:t>Также привлечены средства резервного фонда Правительства Архангельской области –3,1 млн</w:t>
      </w:r>
      <w:proofErr w:type="gramStart"/>
      <w:r w:rsidRPr="00712BD4">
        <w:t>.р</w:t>
      </w:r>
      <w:proofErr w:type="gramEnd"/>
      <w:r w:rsidRPr="00712BD4">
        <w:t>ублей:</w:t>
      </w:r>
    </w:p>
    <w:p w:rsidR="003C398E" w:rsidRPr="00712BD4" w:rsidRDefault="003C398E" w:rsidP="003C398E">
      <w:pPr>
        <w:ind w:firstLine="709"/>
      </w:pPr>
      <w:r w:rsidRPr="00712BD4">
        <w:t>- ремонт учреждений образования – 1,1 млн</w:t>
      </w:r>
      <w:proofErr w:type="gramStart"/>
      <w:r w:rsidRPr="00712BD4">
        <w:t>.р</w:t>
      </w:r>
      <w:proofErr w:type="gramEnd"/>
      <w:r w:rsidRPr="00712BD4">
        <w:t>ублей;</w:t>
      </w:r>
    </w:p>
    <w:p w:rsidR="003C398E" w:rsidRPr="00712BD4" w:rsidRDefault="003C398E" w:rsidP="003C398E">
      <w:pPr>
        <w:ind w:firstLine="709"/>
      </w:pPr>
      <w:r w:rsidRPr="00712BD4">
        <w:t>- ремонт Андреевского клуба – 729 тыс</w:t>
      </w:r>
      <w:proofErr w:type="gramStart"/>
      <w:r w:rsidRPr="00712BD4">
        <w:t>.р</w:t>
      </w:r>
      <w:proofErr w:type="gramEnd"/>
      <w:r w:rsidRPr="00712BD4">
        <w:t>ублей;</w:t>
      </w:r>
    </w:p>
    <w:p w:rsidR="003C398E" w:rsidRPr="00712BD4" w:rsidRDefault="003C398E" w:rsidP="003C398E">
      <w:pPr>
        <w:ind w:firstLine="709"/>
      </w:pPr>
      <w:r w:rsidRPr="00712BD4">
        <w:t>- приобретение боксерского ринга – 319 тыс</w:t>
      </w:r>
      <w:proofErr w:type="gramStart"/>
      <w:r w:rsidRPr="00712BD4">
        <w:t>.р</w:t>
      </w:r>
      <w:proofErr w:type="gramEnd"/>
      <w:r w:rsidRPr="00712BD4">
        <w:t>ублей;</w:t>
      </w:r>
    </w:p>
    <w:p w:rsidR="003C398E" w:rsidRPr="00712BD4" w:rsidRDefault="003C398E" w:rsidP="003C398E">
      <w:pPr>
        <w:ind w:firstLine="709"/>
      </w:pPr>
      <w:r w:rsidRPr="00712BD4">
        <w:t>- устройство баскетбольной площадки в Шалакуше – 300 тыс</w:t>
      </w:r>
      <w:proofErr w:type="gramStart"/>
      <w:r w:rsidRPr="00712BD4">
        <w:t>.р</w:t>
      </w:r>
      <w:proofErr w:type="gramEnd"/>
      <w:r w:rsidRPr="00712BD4">
        <w:t>ублей;</w:t>
      </w:r>
    </w:p>
    <w:p w:rsidR="003C398E" w:rsidRPr="00712BD4" w:rsidRDefault="003C398E" w:rsidP="003C398E">
      <w:pPr>
        <w:ind w:firstLine="709"/>
      </w:pPr>
      <w:r w:rsidRPr="00712BD4">
        <w:t>- проект «Молодежный квартал» – 230 тыс</w:t>
      </w:r>
      <w:proofErr w:type="gramStart"/>
      <w:r w:rsidRPr="00712BD4">
        <w:t>.р</w:t>
      </w:r>
      <w:proofErr w:type="gramEnd"/>
      <w:r w:rsidRPr="00712BD4">
        <w:t>ублей;</w:t>
      </w:r>
    </w:p>
    <w:p w:rsidR="003C398E" w:rsidRPr="00712BD4" w:rsidRDefault="003C398E" w:rsidP="003C398E">
      <w:pPr>
        <w:ind w:firstLine="709"/>
      </w:pPr>
      <w:r w:rsidRPr="00712BD4">
        <w:t>- краеведческая литература – 46 тыс</w:t>
      </w:r>
      <w:proofErr w:type="gramStart"/>
      <w:r w:rsidRPr="00712BD4">
        <w:t>.р</w:t>
      </w:r>
      <w:proofErr w:type="gramEnd"/>
      <w:r w:rsidRPr="00712BD4">
        <w:t>ублей.</w:t>
      </w:r>
    </w:p>
    <w:p w:rsidR="003C398E" w:rsidRPr="00712BD4" w:rsidRDefault="00D46948" w:rsidP="003C398E">
      <w:pPr>
        <w:shd w:val="clear" w:color="auto" w:fill="FFFFFF"/>
        <w:ind w:firstLine="709"/>
        <w:rPr>
          <w:bCs/>
          <w:spacing w:val="10"/>
        </w:rPr>
      </w:pPr>
      <w:r w:rsidRPr="00712BD4">
        <w:t xml:space="preserve">Значительно снижена долговая нагрузка на районный бюджет, в рамках оказанной Правительством Архангельской области </w:t>
      </w:r>
      <w:r w:rsidR="003C398E" w:rsidRPr="00712BD4">
        <w:rPr>
          <w:bCs/>
          <w:spacing w:val="5"/>
        </w:rPr>
        <w:t xml:space="preserve">финансовой помощи </w:t>
      </w:r>
      <w:r w:rsidR="003C398E" w:rsidRPr="00712BD4">
        <w:rPr>
          <w:bCs/>
          <w:spacing w:val="10"/>
        </w:rPr>
        <w:t>в общей сумме 81,7 млн. рублей, в том числе:</w:t>
      </w:r>
    </w:p>
    <w:p w:rsidR="003C398E" w:rsidRPr="00712BD4" w:rsidRDefault="003C398E" w:rsidP="003C398E">
      <w:pPr>
        <w:ind w:firstLine="709"/>
        <w:rPr>
          <w:bCs/>
        </w:rPr>
      </w:pPr>
      <w:r w:rsidRPr="00712BD4">
        <w:rPr>
          <w:bCs/>
        </w:rPr>
        <w:t xml:space="preserve">на компенсацию недополученных доходов – 9,0 млн. рублей, </w:t>
      </w:r>
    </w:p>
    <w:p w:rsidR="003C398E" w:rsidRPr="00712BD4" w:rsidRDefault="003C398E" w:rsidP="003C398E">
      <w:pPr>
        <w:ind w:firstLine="709"/>
        <w:rPr>
          <w:bCs/>
        </w:rPr>
      </w:pPr>
      <w:r w:rsidRPr="00712BD4">
        <w:rPr>
          <w:bCs/>
        </w:rPr>
        <w:lastRenderedPageBreak/>
        <w:t>на снижение долговой нагрузки – 46,0 млн. рублей,</w:t>
      </w:r>
    </w:p>
    <w:p w:rsidR="003C398E" w:rsidRPr="00712BD4" w:rsidRDefault="003C398E" w:rsidP="003C398E">
      <w:pPr>
        <w:ind w:firstLine="709"/>
        <w:rPr>
          <w:bCs/>
        </w:rPr>
      </w:pPr>
      <w:r w:rsidRPr="00712BD4">
        <w:rPr>
          <w:bCs/>
        </w:rPr>
        <w:t>на повышение бюджетных возможностей – 8,0 млн. рублей.</w:t>
      </w:r>
    </w:p>
    <w:p w:rsidR="003C398E" w:rsidRPr="00712BD4" w:rsidRDefault="003C398E" w:rsidP="003C398E">
      <w:pPr>
        <w:tabs>
          <w:tab w:val="left" w:pos="0"/>
        </w:tabs>
        <w:ind w:firstLine="709"/>
      </w:pPr>
      <w:r w:rsidRPr="00712BD4">
        <w:t>Реализация данных мероприятий позволила сократить верхний предел муниципального долга районного бюджета на конец 2019 года со 111,5 млн</w:t>
      </w:r>
      <w:proofErr w:type="gramStart"/>
      <w:r w:rsidRPr="00712BD4">
        <w:t>.р</w:t>
      </w:r>
      <w:proofErr w:type="gramEnd"/>
      <w:r w:rsidRPr="00712BD4">
        <w:t>ублей до 65,0 млн.рублей, уменьшить объем планируемых к привлечению кредитов на 2020 год на 3,0 млн.рублей и создать дополнительные финансовые резервы.</w:t>
      </w:r>
    </w:p>
    <w:p w:rsidR="003C398E" w:rsidRPr="00712BD4" w:rsidRDefault="003C398E" w:rsidP="003C398E">
      <w:pPr>
        <w:ind w:firstLine="709"/>
      </w:pPr>
      <w:r w:rsidRPr="00712BD4">
        <w:t>За 2019 год муниципальный долг консолидированного бюджета района сократился на 38 млн. рублей, в том числе районного бюджета – на 37 млн</w:t>
      </w:r>
      <w:proofErr w:type="gramStart"/>
      <w:r w:rsidRPr="00712BD4">
        <w:t>.р</w:t>
      </w:r>
      <w:proofErr w:type="gramEnd"/>
      <w:r w:rsidRPr="00712BD4">
        <w:t xml:space="preserve">ублей, городского бюджета – на 1 млн.рублей. Расходы на обслуживание муниципального долга сокращены на 1,4 млн. рублей к уровню 2018 года, что также позволило направить дополнительные средства на исполнение полномочий органов местного самоуправления района. </w:t>
      </w:r>
    </w:p>
    <w:p w:rsidR="003C398E" w:rsidRPr="00712BD4" w:rsidRDefault="003C398E" w:rsidP="003C398E">
      <w:r w:rsidRPr="00712BD4">
        <w:t>По итогам 2019 года исполнение обязательств местных бюджетов обеспечено в полном объеме. Просроченная кредиторская задолженность консолидированного бюджета сократилась на 4,8 млн. рублей и составила на конец года 1 млн. рублей.</w:t>
      </w:r>
      <w:r w:rsidR="00D46948" w:rsidRPr="00712BD4">
        <w:t xml:space="preserve"> </w:t>
      </w:r>
    </w:p>
    <w:p w:rsidR="000C54C7" w:rsidRPr="00712BD4" w:rsidRDefault="00D46948" w:rsidP="00D46948">
      <w:r w:rsidRPr="00712BD4">
        <w:t>Реализация ранее действующих проектов продолжена, так н</w:t>
      </w:r>
      <w:r w:rsidR="000C54C7" w:rsidRPr="00712BD4">
        <w:t xml:space="preserve">а территории района продолжается реализация федерального проекта "Комфортная городская среда". </w:t>
      </w:r>
    </w:p>
    <w:p w:rsidR="000C54C7" w:rsidRPr="00712BD4" w:rsidRDefault="000C54C7" w:rsidP="000C54C7">
      <w:pPr>
        <w:ind w:firstLine="709"/>
      </w:pPr>
      <w:r w:rsidRPr="00712BD4">
        <w:t>В прошедшем году объем вложений составил порядка 17 млн</w:t>
      </w:r>
      <w:proofErr w:type="gramStart"/>
      <w:r w:rsidRPr="00712BD4">
        <w:t>.р</w:t>
      </w:r>
      <w:proofErr w:type="gramEnd"/>
      <w:r w:rsidRPr="00712BD4">
        <w:t xml:space="preserve">уб. В результате  отремонтировано 2 дворовых территории (ул. Ленина, д.45-а и ул. 60 лет Октября, д.29). Благоустроены общественные пространства у НЦРБ и д/с "Родничок". Завершены работы по устройству </w:t>
      </w:r>
      <w:proofErr w:type="spellStart"/>
      <w:r w:rsidRPr="00712BD4">
        <w:t>лы</w:t>
      </w:r>
      <w:r w:rsidR="00D46948" w:rsidRPr="00712BD4">
        <w:t>жероллерной</w:t>
      </w:r>
      <w:proofErr w:type="spellEnd"/>
      <w:r w:rsidR="00D46948" w:rsidRPr="00712BD4">
        <w:t xml:space="preserve"> трассы с освещением в городском парке.</w:t>
      </w:r>
    </w:p>
    <w:p w:rsidR="000C54C7" w:rsidRPr="00712BD4" w:rsidRDefault="000C54C7" w:rsidP="000C54C7">
      <w:pPr>
        <w:ind w:firstLine="709"/>
        <w:rPr>
          <w:rStyle w:val="af7"/>
          <w:b w:val="0"/>
        </w:rPr>
      </w:pPr>
      <w:proofErr w:type="gramStart"/>
      <w:r w:rsidRPr="00712BD4">
        <w:rPr>
          <w:rStyle w:val="af7"/>
          <w:b w:val="0"/>
        </w:rPr>
        <w:t>Продолжена</w:t>
      </w:r>
      <w:proofErr w:type="gramEnd"/>
      <w:r w:rsidRPr="00712BD4">
        <w:rPr>
          <w:rStyle w:val="af7"/>
          <w:b w:val="0"/>
        </w:rPr>
        <w:t xml:space="preserve"> масштабная реконструкцией автомобильных дорог: </w:t>
      </w:r>
    </w:p>
    <w:p w:rsidR="000C54C7" w:rsidRPr="00712BD4" w:rsidRDefault="000C54C7" w:rsidP="000C54C7">
      <w:pPr>
        <w:ind w:firstLine="709"/>
        <w:rPr>
          <w:rStyle w:val="af7"/>
          <w:b w:val="0"/>
        </w:rPr>
      </w:pPr>
      <w:r w:rsidRPr="00712BD4">
        <w:rPr>
          <w:rStyle w:val="af7"/>
          <w:b w:val="0"/>
        </w:rPr>
        <w:t xml:space="preserve">- </w:t>
      </w:r>
      <w:r w:rsidRPr="00712BD4">
        <w:t xml:space="preserve">благодаря правительству Архангельской области, министерству транспорта Архангельской области, </w:t>
      </w:r>
      <w:r w:rsidRPr="00712BD4">
        <w:rPr>
          <w:rStyle w:val="af7"/>
          <w:b w:val="0"/>
        </w:rPr>
        <w:t>ГКУ "Дорожное агентство "</w:t>
      </w:r>
      <w:proofErr w:type="spellStart"/>
      <w:r w:rsidRPr="00712BD4">
        <w:rPr>
          <w:rStyle w:val="af7"/>
          <w:b w:val="0"/>
        </w:rPr>
        <w:t>Архангельскавтодор</w:t>
      </w:r>
      <w:proofErr w:type="spellEnd"/>
      <w:r w:rsidRPr="00712BD4">
        <w:rPr>
          <w:rStyle w:val="af7"/>
          <w:b w:val="0"/>
        </w:rPr>
        <w:t xml:space="preserve">" завершены работы по устройству тротуаров и уличного освещения вдоль региональной </w:t>
      </w:r>
      <w:proofErr w:type="gramStart"/>
      <w:r w:rsidRPr="00712BD4">
        <w:rPr>
          <w:rStyle w:val="af7"/>
          <w:b w:val="0"/>
        </w:rPr>
        <w:t>дороги</w:t>
      </w:r>
      <w:proofErr w:type="gramEnd"/>
      <w:r w:rsidRPr="00712BD4">
        <w:rPr>
          <w:rStyle w:val="af7"/>
          <w:b w:val="0"/>
        </w:rPr>
        <w:t xml:space="preserve"> проходящей через весь город. </w:t>
      </w:r>
    </w:p>
    <w:p w:rsidR="000C54C7" w:rsidRPr="00712BD4" w:rsidRDefault="000C54C7" w:rsidP="000C54C7">
      <w:pPr>
        <w:ind w:firstLine="709"/>
      </w:pPr>
      <w:proofErr w:type="gramStart"/>
      <w:r w:rsidRPr="00712BD4">
        <w:rPr>
          <w:rStyle w:val="af7"/>
          <w:b w:val="0"/>
        </w:rPr>
        <w:t xml:space="preserve">- произведен ремонт автомобильной дороги по ул. </w:t>
      </w:r>
      <w:proofErr w:type="spellStart"/>
      <w:r w:rsidRPr="00712BD4">
        <w:rPr>
          <w:rStyle w:val="af7"/>
          <w:b w:val="0"/>
        </w:rPr>
        <w:t>Совесткая</w:t>
      </w:r>
      <w:proofErr w:type="spellEnd"/>
      <w:r w:rsidRPr="00712BD4">
        <w:rPr>
          <w:rStyle w:val="af7"/>
          <w:b w:val="0"/>
        </w:rPr>
        <w:t xml:space="preserve"> на сумму                 17,7 млн. рублей., в результате обеспечена</w:t>
      </w:r>
      <w:r w:rsidRPr="00712BD4">
        <w:t xml:space="preserve"> безопасность движения по автомобильной дороге</w:t>
      </w:r>
      <w:r w:rsidR="00D46948" w:rsidRPr="00712BD4">
        <w:t xml:space="preserve">, </w:t>
      </w:r>
      <w:r w:rsidRPr="00712BD4">
        <w:t>замкнуто «транспортное кольцо», образованное дорог</w:t>
      </w:r>
      <w:r w:rsidR="00D46948" w:rsidRPr="00712BD4">
        <w:t>ами по</w:t>
      </w:r>
      <w:r w:rsidRPr="00712BD4">
        <w:t xml:space="preserve"> ул. С. Ермолина, ул. Урицк</w:t>
      </w:r>
      <w:r w:rsidR="00D46948" w:rsidRPr="00712BD4">
        <w:t xml:space="preserve">ого, ул. Первомайская и </w:t>
      </w:r>
      <w:r w:rsidRPr="00712BD4">
        <w:t xml:space="preserve">ул. </w:t>
      </w:r>
      <w:proofErr w:type="spellStart"/>
      <w:r w:rsidRPr="00712BD4">
        <w:t>Леваневского</w:t>
      </w:r>
      <w:proofErr w:type="spellEnd"/>
      <w:r w:rsidRPr="00712BD4">
        <w:t>, что привело к рациональному распределению транспортных потоков по городским улицам, повысило культурно-эстетический вид территории у кинотеатра "Заря" и подходы к городскому парку.</w:t>
      </w:r>
      <w:proofErr w:type="gramEnd"/>
    </w:p>
    <w:p w:rsidR="000C54C7" w:rsidRPr="00712BD4" w:rsidRDefault="000C54C7" w:rsidP="000C54C7">
      <w:pPr>
        <w:ind w:firstLine="709"/>
      </w:pPr>
      <w:r w:rsidRPr="00712BD4">
        <w:t xml:space="preserve">- произведен ремонт асфальтового покрытия участков автомобильных дорог по ул. Североморская (от ул. Фадеева до д. № 5б по ул. Североморская) и ул. </w:t>
      </w:r>
      <w:proofErr w:type="spellStart"/>
      <w:r w:rsidRPr="00712BD4">
        <w:t>Леваневского</w:t>
      </w:r>
      <w:proofErr w:type="spellEnd"/>
      <w:r w:rsidRPr="00712BD4">
        <w:t xml:space="preserve"> (от д. 41 </w:t>
      </w:r>
      <w:proofErr w:type="gramStart"/>
      <w:r w:rsidRPr="00712BD4">
        <w:t>до</w:t>
      </w:r>
      <w:proofErr w:type="gramEnd"/>
      <w:r w:rsidRPr="00712BD4">
        <w:t xml:space="preserve"> ул. Первомайская).</w:t>
      </w:r>
    </w:p>
    <w:p w:rsidR="000C54C7" w:rsidRPr="00712BD4" w:rsidRDefault="000C54C7" w:rsidP="000C54C7">
      <w:pPr>
        <w:tabs>
          <w:tab w:val="left" w:pos="993"/>
        </w:tabs>
        <w:spacing w:line="276" w:lineRule="auto"/>
        <w:contextualSpacing/>
        <w:rPr>
          <w:rStyle w:val="af7"/>
          <w:b w:val="0"/>
        </w:rPr>
      </w:pPr>
      <w:proofErr w:type="gramStart"/>
      <w:r w:rsidRPr="00712BD4">
        <w:rPr>
          <w:rStyle w:val="af7"/>
          <w:b w:val="0"/>
        </w:rPr>
        <w:t xml:space="preserve">- продолжены работы по устройству тротуаров: </w:t>
      </w:r>
      <w:r w:rsidRPr="00712BD4">
        <w:t xml:space="preserve">ул. </w:t>
      </w:r>
      <w:proofErr w:type="spellStart"/>
      <w:r w:rsidRPr="00712BD4">
        <w:t>Леваневского</w:t>
      </w:r>
      <w:proofErr w:type="spellEnd"/>
      <w:r w:rsidRPr="00712BD4">
        <w:t xml:space="preserve"> (от д. 41 до ул. Первомайская), ул. 60 лет Октября (от ул. </w:t>
      </w:r>
      <w:proofErr w:type="spellStart"/>
      <w:r w:rsidRPr="00712BD4">
        <w:t>Леваневского</w:t>
      </w:r>
      <w:proofErr w:type="spellEnd"/>
      <w:r w:rsidRPr="00712BD4">
        <w:t xml:space="preserve"> до ул. Ленина по нечетной стороне и от ул. Ленина до ул. И. Севастьянова по четной стороне), по ул. Ленина (от ул. 60 лет Октября до ресторана «Встреча» по нечетной стороне)</w:t>
      </w:r>
      <w:proofErr w:type="gramEnd"/>
    </w:p>
    <w:p w:rsidR="000C54C7" w:rsidRPr="00712BD4" w:rsidRDefault="000C54C7" w:rsidP="000C54C7">
      <w:pPr>
        <w:tabs>
          <w:tab w:val="left" w:pos="0"/>
          <w:tab w:val="left" w:pos="993"/>
        </w:tabs>
        <w:spacing w:line="276" w:lineRule="auto"/>
        <w:ind w:right="-1" w:firstLine="709"/>
      </w:pPr>
      <w:r w:rsidRPr="00712BD4">
        <w:lastRenderedPageBreak/>
        <w:t xml:space="preserve">- </w:t>
      </w:r>
      <w:r w:rsidRPr="00712BD4">
        <w:rPr>
          <w:rStyle w:val="af7"/>
          <w:b w:val="0"/>
        </w:rPr>
        <w:t xml:space="preserve">восстановлен профиль гравийных дорог с добавлением нового материала </w:t>
      </w:r>
      <w:r w:rsidRPr="00712BD4">
        <w:t xml:space="preserve">дороги «Наволок - Село» МО «Мошинское», в п. Шалакуша - ул. Свободы, ул. Юбилейная,  </w:t>
      </w:r>
      <w:r w:rsidR="00133996" w:rsidRPr="00712BD4">
        <w:t>в л/</w:t>
      </w:r>
      <w:proofErr w:type="gramStart"/>
      <w:r w:rsidR="00133996" w:rsidRPr="00712BD4">
        <w:t>п</w:t>
      </w:r>
      <w:proofErr w:type="gramEnd"/>
      <w:r w:rsidR="00133996" w:rsidRPr="00712BD4">
        <w:t xml:space="preserve"> </w:t>
      </w:r>
      <w:proofErr w:type="spellStart"/>
      <w:r w:rsidR="00133996" w:rsidRPr="00712BD4">
        <w:t>Лепша</w:t>
      </w:r>
      <w:proofErr w:type="spellEnd"/>
      <w:r w:rsidR="00133996" w:rsidRPr="00712BD4">
        <w:t xml:space="preserve"> - Новый МО «</w:t>
      </w:r>
      <w:proofErr w:type="spellStart"/>
      <w:r w:rsidR="00133996" w:rsidRPr="00712BD4">
        <w:t>Шалакушское</w:t>
      </w:r>
      <w:proofErr w:type="spellEnd"/>
      <w:r w:rsidR="00133996" w:rsidRPr="00712BD4">
        <w:t xml:space="preserve">» - </w:t>
      </w:r>
      <w:r w:rsidRPr="00712BD4">
        <w:t>ул. Строительная и ул. Гаражная в д. Ступинская МО «</w:t>
      </w:r>
      <w:proofErr w:type="spellStart"/>
      <w:r w:rsidRPr="00712BD4">
        <w:t>Шалакушское</w:t>
      </w:r>
      <w:proofErr w:type="spellEnd"/>
      <w:r w:rsidRPr="00712BD4">
        <w:t>» .</w:t>
      </w:r>
    </w:p>
    <w:p w:rsidR="000C54C7" w:rsidRPr="00712BD4" w:rsidRDefault="000C54C7" w:rsidP="000C54C7">
      <w:pPr>
        <w:ind w:firstLine="709"/>
      </w:pPr>
      <w:r w:rsidRPr="00712BD4">
        <w:rPr>
          <w:rStyle w:val="af7"/>
          <w:b w:val="0"/>
        </w:rPr>
        <w:t xml:space="preserve">В рамках благоустройства города произведена уборка переросших тополей по </w:t>
      </w:r>
      <w:r w:rsidRPr="00712BD4">
        <w:t xml:space="preserve">ул. Ф. </w:t>
      </w:r>
      <w:proofErr w:type="spellStart"/>
      <w:r w:rsidRPr="00712BD4">
        <w:t>Платтена</w:t>
      </w:r>
      <w:proofErr w:type="spellEnd"/>
      <w:r w:rsidRPr="00712BD4">
        <w:t xml:space="preserve">, П. Морозова, Генерала </w:t>
      </w:r>
      <w:proofErr w:type="spellStart"/>
      <w:r w:rsidRPr="00712BD4">
        <w:t>Ковырзина</w:t>
      </w:r>
      <w:proofErr w:type="spellEnd"/>
      <w:r w:rsidRPr="00712BD4">
        <w:rPr>
          <w:rStyle w:val="af7"/>
          <w:b w:val="0"/>
        </w:rPr>
        <w:t xml:space="preserve">. </w:t>
      </w:r>
      <w:proofErr w:type="spellStart"/>
      <w:r w:rsidRPr="00712BD4">
        <w:rPr>
          <w:rStyle w:val="af7"/>
          <w:b w:val="0"/>
        </w:rPr>
        <w:t>Продожается</w:t>
      </w:r>
      <w:proofErr w:type="spellEnd"/>
      <w:r w:rsidRPr="00712BD4">
        <w:rPr>
          <w:rStyle w:val="af7"/>
          <w:b w:val="0"/>
        </w:rPr>
        <w:t xml:space="preserve"> подсветка ряда муниципальных зданий. В</w:t>
      </w:r>
      <w:r w:rsidRPr="00712BD4">
        <w:t>ыполнены работы  по содержанию общественных пространств, площадей, памятников.</w:t>
      </w:r>
    </w:p>
    <w:p w:rsidR="00133996" w:rsidRPr="00712BD4" w:rsidRDefault="000C54C7" w:rsidP="00133996">
      <w:pPr>
        <w:pStyle w:val="af"/>
        <w:spacing w:after="0" w:line="240" w:lineRule="auto"/>
        <w:ind w:left="0" w:firstLine="0"/>
        <w:rPr>
          <w:rFonts w:ascii="Times New Roman" w:hAnsi="Times New Roman"/>
          <w:sz w:val="28"/>
          <w:szCs w:val="28"/>
        </w:rPr>
      </w:pPr>
      <w:r w:rsidRPr="00712BD4">
        <w:rPr>
          <w:rFonts w:ascii="Times New Roman" w:hAnsi="Times New Roman"/>
          <w:sz w:val="28"/>
          <w:szCs w:val="28"/>
        </w:rPr>
        <w:tab/>
      </w:r>
      <w:r w:rsidR="00133996" w:rsidRPr="00712BD4">
        <w:rPr>
          <w:rFonts w:ascii="Times New Roman" w:hAnsi="Times New Roman"/>
          <w:sz w:val="28"/>
          <w:szCs w:val="28"/>
        </w:rPr>
        <w:t>С целью приведения к нормативному освещению объектов улично-дорожной сети выполнены работы по устройству новых линий уличного освещения по следующим объектам: ул. Строителей вдоль школы №7, ул. И. Севастьянова,                        д. Сафонова Гора.</w:t>
      </w:r>
    </w:p>
    <w:p w:rsidR="00133996" w:rsidRPr="00712BD4" w:rsidRDefault="00133996" w:rsidP="00133996">
      <w:pPr>
        <w:pStyle w:val="af"/>
        <w:spacing w:after="0" w:line="240" w:lineRule="auto"/>
        <w:ind w:left="0" w:firstLine="0"/>
        <w:rPr>
          <w:rFonts w:ascii="Times New Roman" w:hAnsi="Times New Roman"/>
          <w:sz w:val="28"/>
          <w:szCs w:val="28"/>
        </w:rPr>
      </w:pPr>
      <w:r w:rsidRPr="00712BD4">
        <w:rPr>
          <w:rFonts w:ascii="Times New Roman" w:hAnsi="Times New Roman"/>
          <w:sz w:val="28"/>
          <w:szCs w:val="28"/>
        </w:rPr>
        <w:tab/>
        <w:t xml:space="preserve">С целью удаления ливневых вод по ул. 60 лет Октября выполнен ремонт участка ливневой канализации около дома 24 по названной улице. </w:t>
      </w:r>
    </w:p>
    <w:p w:rsidR="000C54C7" w:rsidRPr="00712BD4" w:rsidRDefault="00133996" w:rsidP="000C54C7">
      <w:pPr>
        <w:shd w:val="clear" w:color="auto" w:fill="FFFFFF"/>
      </w:pPr>
      <w:r w:rsidRPr="00712BD4">
        <w:t>Продолжается капитальный ремонт многоквартирных домов. Так за 2019 год</w:t>
      </w:r>
      <w:r w:rsidR="000C54C7" w:rsidRPr="00712BD4">
        <w:t xml:space="preserve">, в соответствии с краткосрочным планом капитального ремонта произведены  ремонты отдельных конструктивных элементов и инженерных коммуникаций в следующих  многоквартирных домах г. Няндома:  ул. </w:t>
      </w:r>
      <w:proofErr w:type="spellStart"/>
      <w:r w:rsidR="000C54C7" w:rsidRPr="00712BD4">
        <w:t>Леваневского</w:t>
      </w:r>
      <w:proofErr w:type="spellEnd"/>
      <w:r w:rsidR="000C54C7" w:rsidRPr="00712BD4">
        <w:t xml:space="preserve">, д. 41, </w:t>
      </w:r>
      <w:r w:rsidRPr="00712BD4">
        <w:t xml:space="preserve">                            ул. 60 лет Октября</w:t>
      </w:r>
      <w:r w:rsidR="000C54C7" w:rsidRPr="00712BD4">
        <w:t xml:space="preserve">, д. 28, </w:t>
      </w:r>
      <w:proofErr w:type="spellStart"/>
      <w:r w:rsidR="000C54C7" w:rsidRPr="00712BD4">
        <w:t>мкр</w:t>
      </w:r>
      <w:proofErr w:type="spellEnd"/>
      <w:r w:rsidR="000C54C7" w:rsidRPr="00712BD4">
        <w:t xml:space="preserve">. Каргополь-2, ул. Гагарина, дом 3 и дом 4, </w:t>
      </w:r>
      <w:r w:rsidRPr="00712BD4">
        <w:t xml:space="preserve">                        </w:t>
      </w:r>
      <w:proofErr w:type="spellStart"/>
      <w:r w:rsidR="000C54C7" w:rsidRPr="00712BD4">
        <w:t>мкр</w:t>
      </w:r>
      <w:proofErr w:type="spellEnd"/>
      <w:r w:rsidR="000C54C7" w:rsidRPr="00712BD4">
        <w:t xml:space="preserve">. Каргополь-2, ул. </w:t>
      </w:r>
      <w:proofErr w:type="gramStart"/>
      <w:r w:rsidR="000C54C7" w:rsidRPr="00712BD4">
        <w:t>Спортивная</w:t>
      </w:r>
      <w:proofErr w:type="gramEnd"/>
      <w:r w:rsidR="000C54C7" w:rsidRPr="00712BD4">
        <w:t xml:space="preserve">, дом 9. </w:t>
      </w:r>
    </w:p>
    <w:p w:rsidR="00404724" w:rsidRPr="00712BD4" w:rsidRDefault="000C54C7" w:rsidP="000C54C7">
      <w:pPr>
        <w:pStyle w:val="af"/>
        <w:spacing w:after="0" w:line="240" w:lineRule="auto"/>
        <w:ind w:left="0" w:firstLine="0"/>
        <w:rPr>
          <w:rFonts w:ascii="Times New Roman" w:hAnsi="Times New Roman"/>
          <w:sz w:val="28"/>
          <w:szCs w:val="28"/>
        </w:rPr>
      </w:pPr>
      <w:r w:rsidRPr="00712BD4">
        <w:rPr>
          <w:rFonts w:ascii="Times New Roman" w:hAnsi="Times New Roman"/>
          <w:sz w:val="28"/>
          <w:szCs w:val="28"/>
        </w:rPr>
        <w:tab/>
        <w:t>В рамках проведение ремонта муниципального жилого фонда в Няндомском районе» выполнены работы по ремонту кухонных и отопительных печей в квартирах муниципального жилищного фонда на территории МО «</w:t>
      </w:r>
      <w:proofErr w:type="spellStart"/>
      <w:r w:rsidRPr="00712BD4">
        <w:rPr>
          <w:rFonts w:ascii="Times New Roman" w:hAnsi="Times New Roman"/>
          <w:sz w:val="28"/>
          <w:szCs w:val="28"/>
        </w:rPr>
        <w:t>Шалакушское</w:t>
      </w:r>
      <w:proofErr w:type="spellEnd"/>
      <w:r w:rsidRPr="00712BD4">
        <w:rPr>
          <w:rFonts w:ascii="Times New Roman" w:hAnsi="Times New Roman"/>
          <w:sz w:val="28"/>
          <w:szCs w:val="28"/>
        </w:rPr>
        <w:t xml:space="preserve">» в 4 жилых помещениях, </w:t>
      </w:r>
    </w:p>
    <w:p w:rsidR="000C54C7" w:rsidRPr="00712BD4" w:rsidRDefault="00404724" w:rsidP="000C54C7">
      <w:pPr>
        <w:pStyle w:val="af"/>
        <w:spacing w:after="0" w:line="240" w:lineRule="auto"/>
        <w:ind w:left="0" w:firstLine="0"/>
        <w:rPr>
          <w:rFonts w:ascii="Times New Roman" w:hAnsi="Times New Roman"/>
          <w:sz w:val="28"/>
          <w:szCs w:val="28"/>
        </w:rPr>
      </w:pPr>
      <w:r w:rsidRPr="00712BD4">
        <w:rPr>
          <w:rFonts w:ascii="Times New Roman" w:hAnsi="Times New Roman"/>
          <w:sz w:val="28"/>
          <w:szCs w:val="28"/>
        </w:rPr>
        <w:tab/>
        <w:t>Предоставлено</w:t>
      </w:r>
      <w:r w:rsidR="000C54C7" w:rsidRPr="00712BD4">
        <w:rPr>
          <w:rFonts w:ascii="Times New Roman" w:hAnsi="Times New Roman"/>
          <w:sz w:val="28"/>
          <w:szCs w:val="28"/>
        </w:rPr>
        <w:t xml:space="preserve"> 6 жилых помещения в рамках исполнениях судебных решений и решений жилищной комиссии.</w:t>
      </w:r>
    </w:p>
    <w:p w:rsidR="000C54C7" w:rsidRPr="00712BD4" w:rsidRDefault="000C54C7" w:rsidP="000C54C7">
      <w:pPr>
        <w:shd w:val="clear" w:color="auto" w:fill="FFFFFF"/>
        <w:ind w:firstLine="709"/>
      </w:pPr>
      <w:r w:rsidRPr="00712BD4">
        <w:t>Произведены работы по проведению экспертизы технического состояния основных несущих и ограждающих конструкций многоквартирных домов на территории МО «Мошинское» и МО «</w:t>
      </w:r>
      <w:proofErr w:type="spellStart"/>
      <w:r w:rsidRPr="00712BD4">
        <w:t>Шалакушское</w:t>
      </w:r>
      <w:proofErr w:type="spellEnd"/>
      <w:r w:rsidRPr="00712BD4">
        <w:t xml:space="preserve">» в отношении 7 многоквартирных домов; на территории МО «Няндомское» по 11 домам. </w:t>
      </w:r>
    </w:p>
    <w:p w:rsidR="000C54C7" w:rsidRPr="00712BD4" w:rsidRDefault="000C54C7" w:rsidP="000C54C7">
      <w:pPr>
        <w:shd w:val="clear" w:color="auto" w:fill="FFFFFF"/>
        <w:ind w:firstLine="480"/>
      </w:pPr>
      <w:r w:rsidRPr="00712BD4">
        <w:t>Выполнены работы по разработке проектов перепланировки и переустройства с целью перевода нежилых помещений в жилые на территории МО «Няндомское»:</w:t>
      </w:r>
    </w:p>
    <w:p w:rsidR="000C54C7" w:rsidRPr="00712BD4" w:rsidRDefault="000C54C7" w:rsidP="000C54C7">
      <w:pPr>
        <w:shd w:val="clear" w:color="auto" w:fill="FFFFFF"/>
      </w:pPr>
      <w:r w:rsidRPr="00712BD4">
        <w:t xml:space="preserve">- г. Няндома, </w:t>
      </w:r>
      <w:proofErr w:type="spellStart"/>
      <w:r w:rsidRPr="00712BD4">
        <w:t>мкр</w:t>
      </w:r>
      <w:proofErr w:type="spellEnd"/>
      <w:r w:rsidRPr="00712BD4">
        <w:t>. Каргополь- 2, ул. Гагарина, д. 11, пом. 4;</w:t>
      </w:r>
    </w:p>
    <w:p w:rsidR="000C54C7" w:rsidRPr="00712BD4" w:rsidRDefault="000C54C7" w:rsidP="000C54C7">
      <w:pPr>
        <w:shd w:val="clear" w:color="auto" w:fill="FFFFFF"/>
      </w:pPr>
      <w:r w:rsidRPr="00712BD4">
        <w:t xml:space="preserve">- г. Няндома, </w:t>
      </w:r>
      <w:proofErr w:type="spellStart"/>
      <w:r w:rsidRPr="00712BD4">
        <w:t>мкр</w:t>
      </w:r>
      <w:proofErr w:type="spellEnd"/>
      <w:r w:rsidRPr="00712BD4">
        <w:t>. Каргополь- 2, ул. Гагарина, д. 11,  пом. 6;</w:t>
      </w:r>
    </w:p>
    <w:p w:rsidR="000C54C7" w:rsidRPr="00712BD4" w:rsidRDefault="000C54C7" w:rsidP="000C54C7">
      <w:pPr>
        <w:shd w:val="clear" w:color="auto" w:fill="FFFFFF"/>
      </w:pPr>
      <w:r w:rsidRPr="00712BD4">
        <w:t xml:space="preserve">- г. Няндома, ул. Советская, д. 51. </w:t>
      </w:r>
    </w:p>
    <w:p w:rsidR="000C54C7" w:rsidRPr="00712BD4" w:rsidRDefault="000C54C7" w:rsidP="000C54C7">
      <w:pPr>
        <w:shd w:val="clear" w:color="auto" w:fill="FFFFFF"/>
      </w:pPr>
      <w:r w:rsidRPr="00712BD4">
        <w:t xml:space="preserve">Проводится работа по сохранности муниципального имущества, которые включают в себя обследования жилого фонда, всего по указанной работе </w:t>
      </w:r>
      <w:r w:rsidR="00133996" w:rsidRPr="00712BD4">
        <w:t>обследовано</w:t>
      </w:r>
      <w:r w:rsidRPr="00712BD4">
        <w:t xml:space="preserve"> более 100 адресов.</w:t>
      </w:r>
    </w:p>
    <w:p w:rsidR="000C54C7" w:rsidRPr="00712BD4" w:rsidRDefault="000C54C7" w:rsidP="00133996">
      <w:pPr>
        <w:shd w:val="clear" w:color="auto" w:fill="FFFFFF"/>
      </w:pPr>
      <w:r w:rsidRPr="00712BD4">
        <w:t xml:space="preserve">Проводится работа по муниципальному жилищному контролю в ходе проведения указанной работы выписано 37 предостережений и проведено 5 проверок в отношении управляющих компаний. </w:t>
      </w:r>
    </w:p>
    <w:p w:rsidR="0079322A" w:rsidRPr="00712BD4" w:rsidRDefault="0079322A" w:rsidP="00133996">
      <w:r w:rsidRPr="00712BD4">
        <w:lastRenderedPageBreak/>
        <w:t>По данным территориального раздела Статистического регистра Росстата на 1 января 2020г. количество предприятий и организаций на территории района составило 339 единиц (для справки: на 01.01.2019 г. – 358 единиц).</w:t>
      </w:r>
    </w:p>
    <w:p w:rsidR="0079322A" w:rsidRPr="00712BD4" w:rsidRDefault="0079322A" w:rsidP="00133996">
      <w:proofErr w:type="gramStart"/>
      <w:r w:rsidRPr="00712BD4">
        <w:t xml:space="preserve">Объем отгруженных товаров собственного производства, выполненных работ и услуг собственными силами организаций (без субъектов малого предпринимательства и организаций с численностью работающих менее 15 человек, не являющихся субъектами малого предпринимательства) по виду экономической деятельности «Обрабатывающие производства» в действующих ценах составил </w:t>
      </w:r>
      <w:r w:rsidRPr="00712BD4">
        <w:rPr>
          <w:rStyle w:val="af1"/>
          <w:rFonts w:ascii="Times New Roman" w:hAnsi="Times New Roman"/>
          <w:sz w:val="28"/>
        </w:rPr>
        <w:t>667,1 млн</w:t>
      </w:r>
      <w:r w:rsidRPr="00712BD4">
        <w:t>. рублей (97,6 % от уровня 2018 года), «обеспечение электрической энергией, газом и паром;</w:t>
      </w:r>
      <w:proofErr w:type="gramEnd"/>
      <w:r w:rsidRPr="00712BD4">
        <w:t xml:space="preserve"> кондиционирование воздуха» – </w:t>
      </w:r>
      <w:r w:rsidRPr="00712BD4">
        <w:rPr>
          <w:rStyle w:val="af1"/>
          <w:rFonts w:ascii="Times New Roman" w:hAnsi="Times New Roman"/>
          <w:sz w:val="28"/>
        </w:rPr>
        <w:t xml:space="preserve">369,2 </w:t>
      </w:r>
      <w:r w:rsidRPr="00712BD4">
        <w:t>млн. рублей (101,0 % от уровня 2018 года), «водоснабжение; водоотведение, организация сбора и утилизации отходов» - 89,7% от уровня 2018 года.</w:t>
      </w:r>
    </w:p>
    <w:p w:rsidR="0079322A" w:rsidRPr="00712BD4" w:rsidRDefault="0079322A" w:rsidP="00133996">
      <w:pPr>
        <w:ind w:firstLine="709"/>
      </w:pPr>
      <w:r w:rsidRPr="00712BD4">
        <w:t>Объем продукции сельского хозяйства в хозяйствах всех категорий -229,8 млн. руб. (90, 4 % от уровня 2018 года).</w:t>
      </w:r>
    </w:p>
    <w:p w:rsidR="0079322A" w:rsidRPr="00712BD4" w:rsidRDefault="0079322A" w:rsidP="00133996">
      <w:pPr>
        <w:ind w:firstLine="709"/>
      </w:pPr>
      <w:r w:rsidRPr="00712BD4">
        <w:t>Оборот розничной торговли –1205,1 млн. рублей, что на 13,5% выше, чем за 2018 год.</w:t>
      </w:r>
    </w:p>
    <w:p w:rsidR="0079322A" w:rsidRPr="00712BD4" w:rsidRDefault="0079322A" w:rsidP="00133996">
      <w:pPr>
        <w:ind w:firstLine="709"/>
      </w:pPr>
      <w:r w:rsidRPr="00712BD4">
        <w:t>Объем платных услуг, оказанных населению- 252,9 млн. рублей (100,0 % уровня 2018 года).</w:t>
      </w:r>
    </w:p>
    <w:p w:rsidR="0079322A" w:rsidRPr="00712BD4" w:rsidRDefault="0079322A" w:rsidP="00133996">
      <w:pPr>
        <w:ind w:firstLine="709"/>
      </w:pPr>
      <w:proofErr w:type="gramStart"/>
      <w:r w:rsidRPr="00712BD4">
        <w:t xml:space="preserve">По данным </w:t>
      </w:r>
      <w:proofErr w:type="spellStart"/>
      <w:r w:rsidRPr="00712BD4">
        <w:t>Архангельскстата</w:t>
      </w:r>
      <w:proofErr w:type="spellEnd"/>
      <w:r w:rsidRPr="00712BD4">
        <w:t>, среднемесячная начисленная заработная плата работников организаций (без субъектов малого предпринимательства и организаций с численностью работающих менее 15 человек, не являющихся субъектами малого предпринимательства) за 2018 год составила 46364,4 рубля и увеличилась по сравнению с  2018г. на 4,0%. При этом среднесписочная численность работников организаций (без субъектов малого предпринимательства) в 2019 году осталась на уровне 2018 года и составила</w:t>
      </w:r>
      <w:proofErr w:type="gramEnd"/>
      <w:r w:rsidRPr="00712BD4">
        <w:t xml:space="preserve"> 6135 чел.</w:t>
      </w:r>
    </w:p>
    <w:p w:rsidR="0079322A" w:rsidRPr="00712BD4" w:rsidRDefault="0079322A" w:rsidP="00133996">
      <w:pPr>
        <w:ind w:firstLine="709"/>
      </w:pPr>
      <w:r w:rsidRPr="00712BD4">
        <w:t xml:space="preserve">Численность </w:t>
      </w:r>
      <w:proofErr w:type="gramStart"/>
      <w:r w:rsidRPr="00712BD4">
        <w:t>незанятых граждан, обратившихся в государственное учреждение службы занятости за содействием в поиске работы на 1 января 2020 года составила</w:t>
      </w:r>
      <w:proofErr w:type="gramEnd"/>
      <w:r w:rsidRPr="00712BD4">
        <w:t xml:space="preserve"> 346 человек.</w:t>
      </w:r>
      <w:r w:rsidR="00DF16A5" w:rsidRPr="00712BD4">
        <w:t xml:space="preserve"> </w:t>
      </w:r>
      <w:r w:rsidRPr="00712BD4">
        <w:t xml:space="preserve">Численность безработных на 1 января 2020 года составила 324 человека и по сравнению с 1 января 2019г. уменьшилась на 19 человек. </w:t>
      </w:r>
    </w:p>
    <w:p w:rsidR="00DF16A5" w:rsidRPr="00712BD4" w:rsidRDefault="0011573E" w:rsidP="00133996">
      <w:pPr>
        <w:ind w:firstLine="709"/>
      </w:pPr>
      <w:r w:rsidRPr="00712BD4">
        <w:t xml:space="preserve">Предприятия </w:t>
      </w:r>
      <w:r w:rsidR="00E5502D" w:rsidRPr="00712BD4">
        <w:t>агропромышлен</w:t>
      </w:r>
      <w:r w:rsidR="000236E2" w:rsidRPr="00712BD4">
        <w:t>ного комплекса</w:t>
      </w:r>
      <w:r w:rsidRPr="00712BD4">
        <w:t xml:space="preserve"> района, </w:t>
      </w:r>
      <w:r w:rsidR="00DF16A5" w:rsidRPr="00712BD4">
        <w:t>по-прежнему, показывают один из самых высоких показателей в области по среднему удою на              1 корову. В 2019 году он составил 7332 кг при среднем по области в 7224 кг.</w:t>
      </w:r>
    </w:p>
    <w:p w:rsidR="00DF16A5" w:rsidRPr="00712BD4" w:rsidRDefault="00DF16A5" w:rsidP="00133996">
      <w:pPr>
        <w:ind w:firstLine="709"/>
      </w:pPr>
      <w:r w:rsidRPr="00712BD4">
        <w:t>Поголовье коров на 01.01.2020 г. увеличилось за год на 49 голов и составило  993 головы. Объем производства молока в коллективном секторе</w:t>
      </w:r>
      <w:r w:rsidR="00133996" w:rsidRPr="00712BD4">
        <w:t xml:space="preserve"> </w:t>
      </w:r>
      <w:r w:rsidRPr="00712BD4">
        <w:t>–</w:t>
      </w:r>
      <w:r w:rsidR="00133996" w:rsidRPr="00712BD4">
        <w:t xml:space="preserve"> </w:t>
      </w:r>
      <w:r w:rsidRPr="00712BD4">
        <w:t>6613 тонн (+92тонны к факту 2018г.).</w:t>
      </w:r>
    </w:p>
    <w:p w:rsidR="00DF16A5" w:rsidRPr="00712BD4" w:rsidRDefault="00DF16A5" w:rsidP="00133996">
      <w:pPr>
        <w:ind w:firstLine="709"/>
      </w:pPr>
      <w:r w:rsidRPr="00712BD4">
        <w:t>Благодаря участию с/х предприятий  в  ФЦП «Развитие мелиорации земель с/х назначения на 2014-2020 годы», в 2019 году проведены  мелиоративные работы двумя сельскохозяйственными товаропроизводителям</w:t>
      </w:r>
      <w:proofErr w:type="gramStart"/>
      <w:r w:rsidRPr="00712BD4">
        <w:t>и-</w:t>
      </w:r>
      <w:proofErr w:type="gramEnd"/>
      <w:r w:rsidRPr="00712BD4">
        <w:t xml:space="preserve"> это СПК «СХА (колхоз) «Ступинское» и ООО «Агропромышленная компания». Данными предприятиями были проведены гидромелиоративные работы на общей площади 239,5 га.</w:t>
      </w:r>
    </w:p>
    <w:p w:rsidR="00DF16A5" w:rsidRPr="00712BD4" w:rsidRDefault="00DF16A5" w:rsidP="00DF16A5">
      <w:pPr>
        <w:ind w:firstLine="709"/>
      </w:pPr>
      <w:r w:rsidRPr="00712BD4">
        <w:t>ООО «АПК», в 2019 году закончено строительство родильного  отделения  телятника  ф</w:t>
      </w:r>
      <w:proofErr w:type="gramStart"/>
      <w:r w:rsidRPr="00712BD4">
        <w:t>.А</w:t>
      </w:r>
      <w:proofErr w:type="gramEnd"/>
      <w:r w:rsidRPr="00712BD4">
        <w:t>лексеевская</w:t>
      </w:r>
      <w:r w:rsidR="00133996" w:rsidRPr="00712BD4">
        <w:t>.</w:t>
      </w:r>
      <w:r w:rsidRPr="00712BD4">
        <w:t xml:space="preserve"> Параллельно в 2019 году в хозяйстве начали </w:t>
      </w:r>
      <w:r w:rsidRPr="00712BD4">
        <w:lastRenderedPageBreak/>
        <w:t>строительство телятника-профилактория и телятника беспривязного содержания на 300 голов. Общий объем инвестиций составил 70 млн</w:t>
      </w:r>
      <w:proofErr w:type="gramStart"/>
      <w:r w:rsidRPr="00712BD4">
        <w:t>.р</w:t>
      </w:r>
      <w:proofErr w:type="gramEnd"/>
      <w:r w:rsidRPr="00712BD4">
        <w:t>уб.</w:t>
      </w:r>
    </w:p>
    <w:p w:rsidR="00DF16A5" w:rsidRPr="00712BD4" w:rsidRDefault="00DF16A5" w:rsidP="00DF16A5">
      <w:r w:rsidRPr="00712BD4">
        <w:t xml:space="preserve">В СПК «СХА (колхоз) «Ступинское» в 2019 году начали строительство телятника беспривязного содержания на 300 голов. Хозяйство подтвердило статус племенного репродуктора, который подтверждается через 5 лет. </w:t>
      </w:r>
    </w:p>
    <w:p w:rsidR="00DF16A5" w:rsidRPr="00712BD4" w:rsidRDefault="00DF16A5" w:rsidP="00DF16A5">
      <w:r w:rsidRPr="00712BD4">
        <w:t>В своей деятельности  предприятия агропромышленного комплекса  привлекают не только собственные средства, но и средства бюджетов различных уровней через участие в реализации мероприятий программ по поддержке сельского хозяйства (в т.ч. и муниципальной). В 2019 году была получена сельскохозяйственными предприятиями финансовая  поддержка из федерального и областного бюджетов в размере 39 млн</w:t>
      </w:r>
      <w:proofErr w:type="gramStart"/>
      <w:r w:rsidRPr="00712BD4">
        <w:t>.р</w:t>
      </w:r>
      <w:proofErr w:type="gramEnd"/>
      <w:r w:rsidRPr="00712BD4">
        <w:t>уб., из районного бюджета - 548 тыс.руб.</w:t>
      </w:r>
    </w:p>
    <w:p w:rsidR="00DF16A5" w:rsidRPr="00712BD4" w:rsidRDefault="00DF16A5" w:rsidP="00DF16A5">
      <w:r w:rsidRPr="00712BD4">
        <w:t>Район продолжил свое участие в реализации  мероприятий федеральной  программы, направленных на улучшение жилищных условий граждан и молодых специалистов,  проживающих в сельской местности, благодаря чему в течение 2019 году 2 семьи, проживающие в МО «Мошинское» смогли  улучшить свои жилищные условия.</w:t>
      </w:r>
    </w:p>
    <w:p w:rsidR="00DF16A5" w:rsidRPr="00712BD4" w:rsidRDefault="00DF16A5" w:rsidP="00DF16A5">
      <w:pPr>
        <w:rPr>
          <w:rStyle w:val="af7"/>
          <w:b w:val="0"/>
        </w:rPr>
      </w:pPr>
      <w:r w:rsidRPr="00712BD4">
        <w:rPr>
          <w:rStyle w:val="af7"/>
          <w:b w:val="0"/>
        </w:rPr>
        <w:t>В 2019 году на конкурсной основе за счет средств  районного бюджета была оказана финансовая поддержка начинающим предпринимателям на сумму 570 тыс. рублей:</w:t>
      </w:r>
    </w:p>
    <w:p w:rsidR="00DF16A5" w:rsidRPr="00712BD4" w:rsidRDefault="00DF16A5" w:rsidP="00DF16A5">
      <w:pPr>
        <w:pStyle w:val="a3"/>
        <w:tabs>
          <w:tab w:val="left" w:pos="0"/>
          <w:tab w:val="left" w:pos="271"/>
          <w:tab w:val="left" w:pos="3567"/>
        </w:tabs>
        <w:autoSpaceDE w:val="0"/>
        <w:autoSpaceDN w:val="0"/>
        <w:adjustRightInd w:val="0"/>
        <w:ind w:right="-108"/>
        <w:outlineLvl w:val="1"/>
      </w:pPr>
      <w:r w:rsidRPr="00712BD4">
        <w:t xml:space="preserve">    -   ИП Гурьев В.Ю. - бизнес – проект «Производство тротуарной плитки»;</w:t>
      </w:r>
    </w:p>
    <w:p w:rsidR="00DF16A5" w:rsidRPr="00712BD4" w:rsidRDefault="00DF16A5" w:rsidP="00DF16A5">
      <w:pPr>
        <w:pStyle w:val="a3"/>
        <w:tabs>
          <w:tab w:val="left" w:pos="0"/>
          <w:tab w:val="left" w:pos="271"/>
          <w:tab w:val="left" w:pos="3567"/>
        </w:tabs>
        <w:autoSpaceDE w:val="0"/>
        <w:autoSpaceDN w:val="0"/>
        <w:adjustRightInd w:val="0"/>
        <w:ind w:right="-108"/>
        <w:outlineLvl w:val="1"/>
      </w:pPr>
      <w:r w:rsidRPr="00712BD4">
        <w:t xml:space="preserve">    -  ИП Мельниченко В.А. – бизнес – проект «Производство целлюлозного утеплителя «</w:t>
      </w:r>
      <w:proofErr w:type="spellStart"/>
      <w:r w:rsidRPr="00712BD4">
        <w:t>Эковата</w:t>
      </w:r>
      <w:proofErr w:type="spellEnd"/>
      <w:r w:rsidRPr="00712BD4">
        <w:t>».</w:t>
      </w:r>
    </w:p>
    <w:p w:rsidR="00DF16A5" w:rsidRPr="00712BD4" w:rsidRDefault="00DF16A5" w:rsidP="00DF16A5">
      <w:pPr>
        <w:pStyle w:val="af"/>
        <w:spacing w:after="0" w:line="240" w:lineRule="auto"/>
        <w:ind w:left="0"/>
        <w:rPr>
          <w:rFonts w:ascii="Times New Roman" w:eastAsia="Times New Roman" w:hAnsi="Times New Roman"/>
          <w:sz w:val="28"/>
          <w:szCs w:val="28"/>
        </w:rPr>
      </w:pPr>
      <w:r w:rsidRPr="00712BD4">
        <w:rPr>
          <w:rFonts w:ascii="Times New Roman" w:eastAsia="Times New Roman" w:hAnsi="Times New Roman"/>
          <w:sz w:val="28"/>
          <w:szCs w:val="28"/>
        </w:rPr>
        <w:t xml:space="preserve">Предприниматели Няндомского района достойно представляют район на различных конкурсах. Так, в рамках деловой программы  </w:t>
      </w:r>
      <w:proofErr w:type="spellStart"/>
      <w:r w:rsidRPr="00712BD4">
        <w:rPr>
          <w:rFonts w:ascii="Times New Roman" w:eastAsia="Times New Roman" w:hAnsi="Times New Roman"/>
          <w:sz w:val="28"/>
          <w:szCs w:val="28"/>
        </w:rPr>
        <w:t>Маргаритинской</w:t>
      </w:r>
      <w:proofErr w:type="spellEnd"/>
      <w:r w:rsidRPr="00712BD4">
        <w:rPr>
          <w:rFonts w:ascii="Times New Roman" w:eastAsia="Times New Roman" w:hAnsi="Times New Roman"/>
          <w:sz w:val="28"/>
          <w:szCs w:val="28"/>
        </w:rPr>
        <w:t xml:space="preserve"> ярмарки  ИП Гусева О.А. приняла участие в региональном этапе национальной премии «Бизнес-успех», где стала победителем в номинации «Народный предприниматель». Также ИП Гусева О.А.  представляла  Архангельскую область на  выставке «Агрорусь-2019» в г</w:t>
      </w:r>
      <w:proofErr w:type="gramStart"/>
      <w:r w:rsidRPr="00712BD4">
        <w:rPr>
          <w:rFonts w:ascii="Times New Roman" w:eastAsia="Times New Roman" w:hAnsi="Times New Roman"/>
          <w:sz w:val="28"/>
          <w:szCs w:val="28"/>
        </w:rPr>
        <w:t>.С</w:t>
      </w:r>
      <w:proofErr w:type="gramEnd"/>
      <w:r w:rsidRPr="00712BD4">
        <w:rPr>
          <w:rFonts w:ascii="Times New Roman" w:eastAsia="Times New Roman" w:hAnsi="Times New Roman"/>
          <w:sz w:val="28"/>
          <w:szCs w:val="28"/>
        </w:rPr>
        <w:t>анкт-Петербург., стала победителем номинации  в конкурсе «Золотой меркурий».</w:t>
      </w:r>
    </w:p>
    <w:p w:rsidR="00DF16A5" w:rsidRPr="00712BD4" w:rsidRDefault="00DF16A5" w:rsidP="00DF16A5">
      <w:pPr>
        <w:tabs>
          <w:tab w:val="left" w:pos="4114"/>
        </w:tabs>
      </w:pPr>
      <w:r w:rsidRPr="00712BD4">
        <w:t xml:space="preserve">По состоянию на 1 января 2020 года на территории </w:t>
      </w:r>
      <w:r w:rsidR="00F71F30">
        <w:t xml:space="preserve">Няндомского района </w:t>
      </w:r>
      <w:r w:rsidRPr="00712BD4">
        <w:t xml:space="preserve"> функционируют  390 предприятий розничной торговли (торговой площадью 31,4 тыс. м²).</w:t>
      </w:r>
    </w:p>
    <w:p w:rsidR="00DF16A5" w:rsidRPr="00712BD4" w:rsidRDefault="00DF16A5" w:rsidP="00DF16A5">
      <w:pPr>
        <w:tabs>
          <w:tab w:val="left" w:pos="3986"/>
        </w:tabs>
      </w:pPr>
      <w:r w:rsidRPr="00712BD4">
        <w:t>На 1 января 2020 года фактическая обеспеченность населения в расчёте на 1000 человек площадью продовольственных торговых объектов - 338 кв. м. (норматив -179 кв. м)</w:t>
      </w:r>
      <w:proofErr w:type="gramStart"/>
      <w:r w:rsidRPr="00712BD4">
        <w:t xml:space="preserve"> ,</w:t>
      </w:r>
      <w:proofErr w:type="gramEnd"/>
      <w:r w:rsidRPr="00712BD4">
        <w:t xml:space="preserve">   площадью непродовольственных  торговых объектов - 544 кв. м. (норматив 297 кв. м.)</w:t>
      </w:r>
    </w:p>
    <w:p w:rsidR="0011573E" w:rsidRPr="00712BD4" w:rsidRDefault="0011573E" w:rsidP="0011573E">
      <w:pPr>
        <w:tabs>
          <w:tab w:val="left" w:pos="3986"/>
        </w:tabs>
      </w:pPr>
      <w:r w:rsidRPr="00712BD4">
        <w:t>Оптовую торговлю осуществляют 11 хозяйствующих субъектов</w:t>
      </w:r>
      <w:bookmarkStart w:id="0" w:name="_GoBack"/>
      <w:bookmarkEnd w:id="0"/>
      <w:r w:rsidRPr="00712BD4">
        <w:t>.</w:t>
      </w:r>
    </w:p>
    <w:p w:rsidR="0011573E" w:rsidRPr="00712BD4" w:rsidRDefault="0011573E" w:rsidP="0011573E">
      <w:r w:rsidRPr="00712BD4">
        <w:t xml:space="preserve">В районе функционируют 26 предприятий общественного питания (на 1001 посадочных мест), большая часть которых  расположена в г. Няндома. </w:t>
      </w:r>
    </w:p>
    <w:p w:rsidR="0011573E" w:rsidRPr="00712BD4" w:rsidRDefault="0011573E" w:rsidP="0011573E">
      <w:pPr>
        <w:tabs>
          <w:tab w:val="left" w:pos="3986"/>
        </w:tabs>
      </w:pPr>
      <w:r w:rsidRPr="00712BD4">
        <w:t>Работают 80 объектов бытового обслуживания.</w:t>
      </w:r>
    </w:p>
    <w:p w:rsidR="003D2293" w:rsidRPr="00712BD4" w:rsidRDefault="00404724" w:rsidP="003D2293">
      <w:r w:rsidRPr="00712BD4">
        <w:t>Сотрудниками администрации п</w:t>
      </w:r>
      <w:r w:rsidR="003D2293" w:rsidRPr="00712BD4">
        <w:t>осещено 115 предприятий розничной торговли с целью анализа соблюдения правил розничной торговли алкогольной продукцией,  правил благоустройства - выдано 20 рекомендательных писем, 21 предостережений об устранении выявленных нарушений.</w:t>
      </w:r>
    </w:p>
    <w:p w:rsidR="0011573E" w:rsidRPr="00712BD4" w:rsidRDefault="0011573E" w:rsidP="0011573E">
      <w:r w:rsidRPr="00712BD4">
        <w:lastRenderedPageBreak/>
        <w:t>В течение года на территории проведены  1</w:t>
      </w:r>
      <w:r w:rsidR="003D2293" w:rsidRPr="00712BD4">
        <w:t>2</w:t>
      </w:r>
      <w:r w:rsidRPr="00712BD4">
        <w:t xml:space="preserve"> выставок – продаж и ярмарок.</w:t>
      </w:r>
    </w:p>
    <w:p w:rsidR="003D2293" w:rsidRPr="00712BD4" w:rsidRDefault="003D2293" w:rsidP="003D2293">
      <w:pPr>
        <w:pStyle w:val="af"/>
        <w:spacing w:after="0" w:line="240" w:lineRule="auto"/>
        <w:ind w:left="0" w:firstLine="0"/>
        <w:rPr>
          <w:rFonts w:ascii="Times New Roman" w:hAnsi="Times New Roman"/>
          <w:sz w:val="28"/>
          <w:szCs w:val="28"/>
        </w:rPr>
      </w:pPr>
      <w:r w:rsidRPr="00712BD4">
        <w:rPr>
          <w:rFonts w:ascii="Times New Roman" w:hAnsi="Times New Roman"/>
          <w:sz w:val="28"/>
          <w:szCs w:val="28"/>
        </w:rPr>
        <w:tab/>
      </w:r>
      <w:proofErr w:type="gramStart"/>
      <w:r w:rsidRPr="00712BD4">
        <w:rPr>
          <w:rFonts w:ascii="Times New Roman" w:hAnsi="Times New Roman"/>
          <w:sz w:val="28"/>
          <w:szCs w:val="28"/>
        </w:rPr>
        <w:t xml:space="preserve">На территории </w:t>
      </w:r>
      <w:r w:rsidR="00F71F30">
        <w:rPr>
          <w:rFonts w:ascii="Times New Roman" w:hAnsi="Times New Roman"/>
          <w:sz w:val="28"/>
          <w:szCs w:val="28"/>
        </w:rPr>
        <w:t>Няндомского района</w:t>
      </w:r>
      <w:r w:rsidRPr="00712BD4">
        <w:rPr>
          <w:rFonts w:ascii="Times New Roman" w:hAnsi="Times New Roman"/>
          <w:sz w:val="28"/>
          <w:szCs w:val="28"/>
        </w:rPr>
        <w:t xml:space="preserve"> осуществляются 10 городских и 4 пригородных маршрута, 4 маршрута осуществляются между поселениями в границах муниципального района. </w:t>
      </w:r>
      <w:proofErr w:type="gramEnd"/>
    </w:p>
    <w:p w:rsidR="00E974D0" w:rsidRPr="00712BD4" w:rsidRDefault="003D2293" w:rsidP="003D2293">
      <w:pPr>
        <w:pStyle w:val="ad"/>
        <w:spacing w:after="0"/>
        <w:ind w:firstLine="0"/>
      </w:pPr>
      <w:r w:rsidRPr="00712BD4">
        <w:t xml:space="preserve"> </w:t>
      </w:r>
      <w:r w:rsidRPr="00712BD4">
        <w:tab/>
        <w:t>По итогам конкурса были возобновлены перевозки по межмуниципальным маршрутам «Няндома–</w:t>
      </w:r>
      <w:proofErr w:type="spellStart"/>
      <w:r w:rsidRPr="00712BD4">
        <w:t>Лимь</w:t>
      </w:r>
      <w:proofErr w:type="spellEnd"/>
      <w:r w:rsidRPr="00712BD4">
        <w:t>»</w:t>
      </w:r>
      <w:r w:rsidR="00404724" w:rsidRPr="00712BD4">
        <w:t xml:space="preserve"> и </w:t>
      </w:r>
      <w:r w:rsidRPr="00712BD4">
        <w:t>«Няндом</w:t>
      </w:r>
      <w:proofErr w:type="gramStart"/>
      <w:r w:rsidRPr="00712BD4">
        <w:t>а–</w:t>
      </w:r>
      <w:proofErr w:type="gramEnd"/>
      <w:r w:rsidRPr="00712BD4">
        <w:t xml:space="preserve"> </w:t>
      </w:r>
      <w:proofErr w:type="spellStart"/>
      <w:r w:rsidRPr="00712BD4">
        <w:t>Канакша</w:t>
      </w:r>
      <w:proofErr w:type="spellEnd"/>
      <w:r w:rsidRPr="00712BD4">
        <w:t>».</w:t>
      </w:r>
      <w:r w:rsidR="009C1728" w:rsidRPr="00712BD4">
        <w:tab/>
      </w:r>
    </w:p>
    <w:p w:rsidR="00E974D0" w:rsidRPr="00712BD4" w:rsidRDefault="00E974D0" w:rsidP="003D2293">
      <w:pPr>
        <w:pStyle w:val="ad"/>
        <w:spacing w:after="0"/>
        <w:ind w:firstLine="0"/>
      </w:pPr>
      <w:r w:rsidRPr="00712BD4">
        <w:tab/>
        <w:t>В 2019 году поступило и обработано специалистами Комитета</w:t>
      </w:r>
      <w:r w:rsidR="00404724" w:rsidRPr="00712BD4">
        <w:t xml:space="preserve"> по </w:t>
      </w:r>
      <w:proofErr w:type="spellStart"/>
      <w:r w:rsidR="00404724" w:rsidRPr="00712BD4">
        <w:t>имущесту</w:t>
      </w:r>
      <w:proofErr w:type="spellEnd"/>
      <w:r w:rsidR="00404724" w:rsidRPr="00712BD4">
        <w:t xml:space="preserve"> и земельными ресурсами</w:t>
      </w:r>
      <w:r w:rsidRPr="00712BD4">
        <w:t xml:space="preserve"> 5702 обращения, в том числе 4590 от юридических лиц и 1112 от физических лиц, что на 1899 обращений больше, чем в 2018 году.</w:t>
      </w:r>
    </w:p>
    <w:p w:rsidR="00E974D0" w:rsidRPr="00712BD4" w:rsidRDefault="00E974D0" w:rsidP="00E974D0">
      <w:pPr>
        <w:pStyle w:val="ad"/>
        <w:spacing w:after="0"/>
        <w:ind w:firstLine="0"/>
      </w:pPr>
      <w:r w:rsidRPr="00712BD4">
        <w:tab/>
        <w:t>В аренду физическим и юридическим лицам предоставлено:</w:t>
      </w:r>
    </w:p>
    <w:p w:rsidR="00E974D0" w:rsidRPr="00712BD4" w:rsidRDefault="00E974D0" w:rsidP="00E974D0">
      <w:pPr>
        <w:pStyle w:val="ad"/>
        <w:spacing w:after="0"/>
        <w:ind w:firstLine="0"/>
      </w:pPr>
      <w:r w:rsidRPr="00712BD4">
        <w:tab/>
        <w:t xml:space="preserve">- для размещения гаражей  - 46 участков, общей площадью </w:t>
      </w:r>
      <w:smartTag w:uri="urn:schemas-microsoft-com:office:smarttags" w:element="metricconverter">
        <w:smartTagPr>
          <w:attr w:name="ProductID" w:val="2317 кв. м"/>
        </w:smartTagPr>
        <w:r w:rsidRPr="00712BD4">
          <w:t>2317 кв. м</w:t>
        </w:r>
      </w:smartTag>
      <w:r w:rsidRPr="00712BD4">
        <w:t>;</w:t>
      </w:r>
    </w:p>
    <w:p w:rsidR="00E974D0" w:rsidRPr="00712BD4" w:rsidRDefault="00E974D0" w:rsidP="00E974D0">
      <w:pPr>
        <w:pStyle w:val="ad"/>
        <w:spacing w:after="0"/>
        <w:ind w:firstLine="0"/>
      </w:pPr>
      <w:r w:rsidRPr="00712BD4">
        <w:tab/>
        <w:t xml:space="preserve">- для ведения огородничества - 48 участков, общей площадью </w:t>
      </w:r>
      <w:smartTag w:uri="urn:schemas-microsoft-com:office:smarttags" w:element="metricconverter">
        <w:smartTagPr>
          <w:attr w:name="ProductID" w:val="22895 кв. м"/>
        </w:smartTagPr>
        <w:r w:rsidRPr="00712BD4">
          <w:t>22895 кв. м</w:t>
        </w:r>
      </w:smartTag>
      <w:proofErr w:type="gramStart"/>
      <w:r w:rsidRPr="00712BD4">
        <w:t xml:space="preserve"> ;</w:t>
      </w:r>
      <w:proofErr w:type="gramEnd"/>
    </w:p>
    <w:p w:rsidR="00E974D0" w:rsidRPr="00712BD4" w:rsidRDefault="00E974D0" w:rsidP="00E974D0">
      <w:pPr>
        <w:pStyle w:val="ad"/>
        <w:spacing w:after="0"/>
        <w:ind w:firstLine="0"/>
      </w:pPr>
      <w:r w:rsidRPr="00712BD4">
        <w:tab/>
        <w:t xml:space="preserve">- для ведения личного подсобного хозяйства  - 4 участка, общей площадью </w:t>
      </w:r>
      <w:smartTag w:uri="urn:schemas-microsoft-com:office:smarttags" w:element="metricconverter">
        <w:smartTagPr>
          <w:attr w:name="ProductID" w:val="1505 кв. м"/>
        </w:smartTagPr>
        <w:r w:rsidRPr="00712BD4">
          <w:t>1505 кв. м</w:t>
        </w:r>
      </w:smartTag>
      <w:r w:rsidRPr="00712BD4">
        <w:t>;</w:t>
      </w:r>
    </w:p>
    <w:p w:rsidR="00E974D0" w:rsidRPr="00712BD4" w:rsidRDefault="00E974D0" w:rsidP="00E974D0">
      <w:pPr>
        <w:pStyle w:val="ad"/>
        <w:spacing w:after="0"/>
        <w:ind w:firstLine="0"/>
      </w:pPr>
      <w:r w:rsidRPr="00712BD4">
        <w:tab/>
        <w:t>- для индивидуального жилищного строительства - 8 участков, общей площадью 8274 кв</w:t>
      </w:r>
      <w:proofErr w:type="gramStart"/>
      <w:r w:rsidRPr="00712BD4">
        <w:t>.м</w:t>
      </w:r>
      <w:proofErr w:type="gramEnd"/>
      <w:r w:rsidRPr="00712BD4">
        <w:t>;</w:t>
      </w:r>
    </w:p>
    <w:p w:rsidR="00E974D0" w:rsidRPr="00712BD4" w:rsidRDefault="00E974D0" w:rsidP="00E974D0">
      <w:pPr>
        <w:pStyle w:val="ad"/>
        <w:spacing w:after="0"/>
        <w:ind w:firstLine="0"/>
      </w:pPr>
      <w:r w:rsidRPr="00712BD4">
        <w:tab/>
        <w:t>- под торговую деятельность - 5 участков, общей площадью 2227 кв</w:t>
      </w:r>
      <w:proofErr w:type="gramStart"/>
      <w:r w:rsidRPr="00712BD4">
        <w:t>.м</w:t>
      </w:r>
      <w:proofErr w:type="gramEnd"/>
      <w:r w:rsidRPr="00712BD4">
        <w:t>;</w:t>
      </w:r>
    </w:p>
    <w:p w:rsidR="00E974D0" w:rsidRPr="00712BD4" w:rsidRDefault="00E974D0" w:rsidP="00E974D0">
      <w:pPr>
        <w:pStyle w:val="ad"/>
        <w:spacing w:after="0"/>
        <w:ind w:firstLine="0"/>
      </w:pPr>
      <w:r w:rsidRPr="00712BD4">
        <w:tab/>
        <w:t xml:space="preserve">- производственная деятельность -15 участков, общей площадью </w:t>
      </w:r>
      <w:smartTag w:uri="urn:schemas-microsoft-com:office:smarttags" w:element="metricconverter">
        <w:smartTagPr>
          <w:attr w:name="ProductID" w:val="108007 кв. м"/>
        </w:smartTagPr>
        <w:r w:rsidRPr="00712BD4">
          <w:t>108007 кв. м</w:t>
        </w:r>
      </w:smartTag>
      <w:r w:rsidRPr="00712BD4">
        <w:t>;</w:t>
      </w:r>
    </w:p>
    <w:p w:rsidR="00E974D0" w:rsidRPr="00712BD4" w:rsidRDefault="00E974D0" w:rsidP="00E974D0">
      <w:pPr>
        <w:pStyle w:val="ad"/>
        <w:spacing w:after="0"/>
        <w:ind w:firstLine="0"/>
      </w:pPr>
      <w:r w:rsidRPr="00712BD4">
        <w:tab/>
        <w:t xml:space="preserve">- промышленность - 6 участков, общей площадью </w:t>
      </w:r>
      <w:smartTag w:uri="urn:schemas-microsoft-com:office:smarttags" w:element="metricconverter">
        <w:smartTagPr>
          <w:attr w:name="ProductID" w:val="349691 кв. м"/>
        </w:smartTagPr>
        <w:r w:rsidRPr="00712BD4">
          <w:t>349691 кв. м</w:t>
        </w:r>
      </w:smartTag>
      <w:proofErr w:type="gramStart"/>
      <w:r w:rsidRPr="00712BD4">
        <w:t xml:space="preserve"> ;</w:t>
      </w:r>
      <w:proofErr w:type="gramEnd"/>
    </w:p>
    <w:p w:rsidR="00E974D0" w:rsidRPr="00712BD4" w:rsidRDefault="00E974D0" w:rsidP="00E974D0">
      <w:pPr>
        <w:pStyle w:val="ad"/>
        <w:spacing w:after="0"/>
        <w:ind w:firstLine="0"/>
      </w:pPr>
      <w:r w:rsidRPr="00712BD4">
        <w:tab/>
        <w:t xml:space="preserve">- коммунальное обслуживание - 5 участков, общей площадью </w:t>
      </w:r>
      <w:smartTag w:uri="urn:schemas-microsoft-com:office:smarttags" w:element="metricconverter">
        <w:smartTagPr>
          <w:attr w:name="ProductID" w:val="32774 кв. м"/>
        </w:smartTagPr>
        <w:r w:rsidRPr="00712BD4">
          <w:t>32774 кв. м</w:t>
        </w:r>
      </w:smartTag>
      <w:r w:rsidRPr="00712BD4">
        <w:t>;</w:t>
      </w:r>
    </w:p>
    <w:p w:rsidR="00E974D0" w:rsidRPr="00712BD4" w:rsidRDefault="00E974D0" w:rsidP="00E974D0">
      <w:pPr>
        <w:pStyle w:val="ad"/>
        <w:spacing w:after="0"/>
        <w:ind w:firstLine="0"/>
      </w:pPr>
      <w:r w:rsidRPr="00712BD4">
        <w:tab/>
        <w:t xml:space="preserve">- ФАП - 1 участок, общей площадью </w:t>
      </w:r>
      <w:smartTag w:uri="urn:schemas-microsoft-com:office:smarttags" w:element="metricconverter">
        <w:smartTagPr>
          <w:attr w:name="ProductID" w:val="2000 кв. м"/>
        </w:smartTagPr>
        <w:r w:rsidRPr="00712BD4">
          <w:t>2000 кв. м</w:t>
        </w:r>
      </w:smartTag>
      <w:r w:rsidRPr="00712BD4">
        <w:t>.</w:t>
      </w:r>
    </w:p>
    <w:p w:rsidR="00E974D0" w:rsidRPr="00712BD4" w:rsidRDefault="00E974D0" w:rsidP="00E974D0">
      <w:pPr>
        <w:pStyle w:val="ad"/>
        <w:spacing w:after="0"/>
        <w:ind w:firstLine="0"/>
      </w:pPr>
      <w:r w:rsidRPr="00712BD4">
        <w:tab/>
        <w:t>Всего заключено 138 договоров.</w:t>
      </w:r>
    </w:p>
    <w:p w:rsidR="00E974D0" w:rsidRPr="00712BD4" w:rsidRDefault="00E974D0" w:rsidP="00E974D0">
      <w:pPr>
        <w:pStyle w:val="ad"/>
        <w:spacing w:after="0"/>
        <w:ind w:firstLine="0"/>
      </w:pPr>
      <w:r w:rsidRPr="00712BD4">
        <w:tab/>
        <w:t>В собственность физическим и юридическим лицам предоставлено:</w:t>
      </w:r>
    </w:p>
    <w:p w:rsidR="00E974D0" w:rsidRPr="00712BD4" w:rsidRDefault="00E974D0" w:rsidP="00E974D0">
      <w:pPr>
        <w:pStyle w:val="ad"/>
        <w:spacing w:after="0"/>
        <w:ind w:firstLine="0"/>
      </w:pPr>
      <w:r w:rsidRPr="00712BD4">
        <w:tab/>
        <w:t>- для размещения гаражей - 24 участка, общей площадью – 940 кв</w:t>
      </w:r>
      <w:proofErr w:type="gramStart"/>
      <w:r w:rsidRPr="00712BD4">
        <w:t>.м</w:t>
      </w:r>
      <w:proofErr w:type="gramEnd"/>
      <w:r w:rsidRPr="00712BD4">
        <w:t>;</w:t>
      </w:r>
    </w:p>
    <w:p w:rsidR="00E974D0" w:rsidRPr="00712BD4" w:rsidRDefault="00E974D0" w:rsidP="00E974D0">
      <w:pPr>
        <w:pStyle w:val="ad"/>
        <w:spacing w:after="0"/>
        <w:ind w:firstLine="0"/>
      </w:pPr>
      <w:r w:rsidRPr="00712BD4">
        <w:tab/>
        <w:t>- для ведения личного подсобного хозяйства - 1 участок, общей площадью -123 кв</w:t>
      </w:r>
      <w:proofErr w:type="gramStart"/>
      <w:r w:rsidRPr="00712BD4">
        <w:t>.м</w:t>
      </w:r>
      <w:proofErr w:type="gramEnd"/>
      <w:r w:rsidRPr="00712BD4">
        <w:t>;</w:t>
      </w:r>
    </w:p>
    <w:p w:rsidR="00E974D0" w:rsidRPr="00712BD4" w:rsidRDefault="00E974D0" w:rsidP="00E974D0">
      <w:pPr>
        <w:pStyle w:val="ad"/>
        <w:spacing w:after="0"/>
        <w:ind w:firstLine="0"/>
      </w:pPr>
      <w:r w:rsidRPr="00712BD4">
        <w:tab/>
        <w:t>- для индивидуального жилищного строительства - 9 участков, общей площадью – 12386 кв.м.;</w:t>
      </w:r>
    </w:p>
    <w:p w:rsidR="00E974D0" w:rsidRPr="00712BD4" w:rsidRDefault="00E974D0" w:rsidP="00E974D0">
      <w:pPr>
        <w:pStyle w:val="ad"/>
        <w:spacing w:after="0"/>
        <w:ind w:firstLine="0"/>
      </w:pPr>
      <w:r w:rsidRPr="00712BD4">
        <w:tab/>
        <w:t>- магазин - 4 участка, общей площадью – 1807 кв</w:t>
      </w:r>
      <w:proofErr w:type="gramStart"/>
      <w:r w:rsidRPr="00712BD4">
        <w:t>.м</w:t>
      </w:r>
      <w:proofErr w:type="gramEnd"/>
      <w:r w:rsidRPr="00712BD4">
        <w:t>;</w:t>
      </w:r>
    </w:p>
    <w:p w:rsidR="00E974D0" w:rsidRPr="00712BD4" w:rsidRDefault="00E974D0" w:rsidP="00E974D0">
      <w:pPr>
        <w:pStyle w:val="ad"/>
        <w:spacing w:after="0"/>
        <w:ind w:firstLine="0"/>
      </w:pPr>
      <w:r w:rsidRPr="00712BD4">
        <w:tab/>
        <w:t>- производственная база - 1 участок, общей площадью – 9788 кв</w:t>
      </w:r>
      <w:proofErr w:type="gramStart"/>
      <w:r w:rsidRPr="00712BD4">
        <w:t>.м</w:t>
      </w:r>
      <w:proofErr w:type="gramEnd"/>
      <w:r w:rsidRPr="00712BD4">
        <w:t>;</w:t>
      </w:r>
    </w:p>
    <w:p w:rsidR="00E974D0" w:rsidRPr="00712BD4" w:rsidRDefault="00E974D0" w:rsidP="00E974D0">
      <w:pPr>
        <w:pStyle w:val="ad"/>
        <w:spacing w:after="0"/>
        <w:ind w:firstLine="0"/>
      </w:pPr>
      <w:r w:rsidRPr="00712BD4">
        <w:tab/>
        <w:t xml:space="preserve">- </w:t>
      </w:r>
      <w:proofErr w:type="spellStart"/>
      <w:r w:rsidRPr="00712BD4">
        <w:t>пилоцех</w:t>
      </w:r>
      <w:proofErr w:type="spellEnd"/>
      <w:r w:rsidRPr="00712BD4">
        <w:t xml:space="preserve"> - 1 участок, общей площадью – 3521кв</w:t>
      </w:r>
      <w:proofErr w:type="gramStart"/>
      <w:r w:rsidRPr="00712BD4">
        <w:t>.м</w:t>
      </w:r>
      <w:proofErr w:type="gramEnd"/>
      <w:r w:rsidRPr="00712BD4">
        <w:t>;</w:t>
      </w:r>
    </w:p>
    <w:p w:rsidR="00E974D0" w:rsidRPr="00712BD4" w:rsidRDefault="00E974D0" w:rsidP="00E974D0">
      <w:pPr>
        <w:pStyle w:val="ad"/>
        <w:spacing w:after="0"/>
        <w:ind w:firstLine="0"/>
      </w:pPr>
      <w:r w:rsidRPr="00712BD4">
        <w:tab/>
        <w:t>- приусадебный участок - 1 участок, общей площадью – 714 кв</w:t>
      </w:r>
      <w:proofErr w:type="gramStart"/>
      <w:r w:rsidRPr="00712BD4">
        <w:t>.м</w:t>
      </w:r>
      <w:proofErr w:type="gramEnd"/>
      <w:r w:rsidRPr="00712BD4">
        <w:t>;</w:t>
      </w:r>
    </w:p>
    <w:p w:rsidR="00E974D0" w:rsidRPr="00712BD4" w:rsidRDefault="00E974D0" w:rsidP="00E974D0">
      <w:pPr>
        <w:pStyle w:val="ad"/>
        <w:spacing w:after="0"/>
        <w:ind w:firstLine="0"/>
      </w:pPr>
      <w:r w:rsidRPr="00712BD4">
        <w:tab/>
        <w:t>Всего заключено 41 договор, общая сумма выкупа</w:t>
      </w:r>
      <w:r w:rsidR="00404724" w:rsidRPr="00712BD4">
        <w:t xml:space="preserve"> земельных участков </w:t>
      </w:r>
      <w:r w:rsidRPr="00712BD4">
        <w:t>- 1230089,11 руб.</w:t>
      </w:r>
    </w:p>
    <w:p w:rsidR="00E974D0" w:rsidRPr="00712BD4" w:rsidRDefault="00E974D0" w:rsidP="00E974D0">
      <w:pPr>
        <w:pStyle w:val="ad"/>
        <w:spacing w:after="0"/>
        <w:ind w:firstLine="0"/>
      </w:pPr>
      <w:r w:rsidRPr="00712BD4">
        <w:tab/>
        <w:t>Проведено 13 аукционов на право заключения договоров аренды 44 земельных участков, из них:</w:t>
      </w:r>
    </w:p>
    <w:p w:rsidR="00E974D0" w:rsidRPr="00712BD4" w:rsidRDefault="00E974D0" w:rsidP="00E974D0">
      <w:pPr>
        <w:pStyle w:val="ad"/>
        <w:spacing w:after="0"/>
        <w:ind w:firstLine="0"/>
      </w:pPr>
      <w:r w:rsidRPr="00712BD4">
        <w:tab/>
        <w:t>- в отношении 4 земельных участков аукционы признаны несостоявшимися, в виду отсутствия заявлений на участие в аукционе;</w:t>
      </w:r>
    </w:p>
    <w:p w:rsidR="00E974D0" w:rsidRPr="00712BD4" w:rsidRDefault="00E974D0" w:rsidP="00E974D0">
      <w:pPr>
        <w:pStyle w:val="ad"/>
        <w:spacing w:after="0"/>
        <w:ind w:firstLine="0"/>
      </w:pPr>
      <w:r w:rsidRPr="00712BD4">
        <w:tab/>
      </w:r>
      <w:proofErr w:type="gramStart"/>
      <w:r w:rsidRPr="00712BD4">
        <w:t>- в отношении 44 земельных участков аукционы признанны несостоявшимися, так как для участия в аукционе по каждому лоту поступило по одной заявке, договора аренды заключены с единственными участниками аукциона;</w:t>
      </w:r>
      <w:proofErr w:type="gramEnd"/>
    </w:p>
    <w:p w:rsidR="00E974D0" w:rsidRPr="00712BD4" w:rsidRDefault="00E974D0" w:rsidP="00E974D0">
      <w:pPr>
        <w:pStyle w:val="ad"/>
        <w:spacing w:after="0"/>
        <w:ind w:firstLine="0"/>
      </w:pPr>
      <w:r w:rsidRPr="00712BD4">
        <w:tab/>
        <w:t>- в отношении 1 земельного участка по результатам проведенных торгов договор аренды земельного участка заключен с участником, предложившим наибольшую цену.</w:t>
      </w:r>
    </w:p>
    <w:p w:rsidR="00E974D0" w:rsidRPr="00712BD4" w:rsidRDefault="00E974D0" w:rsidP="00E974D0">
      <w:pPr>
        <w:pStyle w:val="ad"/>
        <w:spacing w:after="0"/>
        <w:ind w:firstLine="0"/>
      </w:pPr>
      <w:r w:rsidRPr="00712BD4">
        <w:lastRenderedPageBreak/>
        <w:tab/>
        <w:t>По результатам проведенных аукционов в аренду предоставлено:</w:t>
      </w:r>
    </w:p>
    <w:p w:rsidR="00E974D0" w:rsidRPr="00712BD4" w:rsidRDefault="00E974D0" w:rsidP="00E974D0">
      <w:pPr>
        <w:pStyle w:val="ad"/>
        <w:spacing w:after="0"/>
        <w:ind w:firstLine="0"/>
      </w:pPr>
      <w:r w:rsidRPr="00712BD4">
        <w:tab/>
        <w:t xml:space="preserve">-3 </w:t>
      </w:r>
      <w:proofErr w:type="gramStart"/>
      <w:r w:rsidRPr="00712BD4">
        <w:t>земельных</w:t>
      </w:r>
      <w:proofErr w:type="gramEnd"/>
      <w:r w:rsidRPr="00712BD4">
        <w:t xml:space="preserve"> участка для индивидуального жилищного строительства;</w:t>
      </w:r>
    </w:p>
    <w:p w:rsidR="00E974D0" w:rsidRPr="00712BD4" w:rsidRDefault="00E974D0" w:rsidP="00E974D0">
      <w:pPr>
        <w:pStyle w:val="ad"/>
        <w:spacing w:after="0"/>
        <w:ind w:firstLine="0"/>
      </w:pPr>
      <w:r w:rsidRPr="00712BD4">
        <w:tab/>
        <w:t>-33 земельных участка предоставлено для размещения индивидуальных гаражей;</w:t>
      </w:r>
    </w:p>
    <w:p w:rsidR="00E974D0" w:rsidRPr="00712BD4" w:rsidRDefault="00E974D0" w:rsidP="00E974D0">
      <w:pPr>
        <w:pStyle w:val="ad"/>
        <w:spacing w:after="0"/>
        <w:ind w:firstLine="0"/>
      </w:pPr>
      <w:r w:rsidRPr="00712BD4">
        <w:tab/>
        <w:t>-2 земельных участка для размещения хозяйственных построек;</w:t>
      </w:r>
    </w:p>
    <w:p w:rsidR="00E974D0" w:rsidRPr="00712BD4" w:rsidRDefault="00E974D0" w:rsidP="00E974D0">
      <w:pPr>
        <w:pStyle w:val="ad"/>
        <w:spacing w:after="0"/>
        <w:ind w:firstLine="0"/>
      </w:pPr>
      <w:r w:rsidRPr="00712BD4">
        <w:tab/>
        <w:t>-1 земельный участок для размещения объекта торговой деятельности;</w:t>
      </w:r>
    </w:p>
    <w:p w:rsidR="00E974D0" w:rsidRPr="00712BD4" w:rsidRDefault="00E974D0" w:rsidP="00E974D0">
      <w:pPr>
        <w:pStyle w:val="ad"/>
        <w:spacing w:after="0"/>
        <w:ind w:firstLine="0"/>
      </w:pPr>
      <w:r w:rsidRPr="00712BD4">
        <w:tab/>
        <w:t>-1 земельный участок для размещения автостоянки;</w:t>
      </w:r>
    </w:p>
    <w:p w:rsidR="00E974D0" w:rsidRPr="00712BD4" w:rsidRDefault="00E974D0" w:rsidP="00E974D0">
      <w:pPr>
        <w:pStyle w:val="ad"/>
        <w:spacing w:after="0"/>
        <w:ind w:firstLine="0"/>
      </w:pPr>
      <w:r w:rsidRPr="00712BD4">
        <w:tab/>
      </w:r>
      <w:proofErr w:type="gramStart"/>
      <w:r w:rsidRPr="00712BD4">
        <w:t>-2 земельных участка для производственных объектов;</w:t>
      </w:r>
      <w:proofErr w:type="gramEnd"/>
    </w:p>
    <w:p w:rsidR="00E974D0" w:rsidRPr="00712BD4" w:rsidRDefault="00E974D0" w:rsidP="00E974D0">
      <w:pPr>
        <w:pStyle w:val="ad"/>
        <w:spacing w:after="0"/>
        <w:ind w:firstLine="0"/>
      </w:pPr>
      <w:r w:rsidRPr="00712BD4">
        <w:tab/>
        <w:t>-1 земельный участок для строительства завода по производству шпона и фанеры;</w:t>
      </w:r>
    </w:p>
    <w:p w:rsidR="00E974D0" w:rsidRPr="00712BD4" w:rsidRDefault="00E974D0" w:rsidP="00E974D0">
      <w:pPr>
        <w:pStyle w:val="ad"/>
        <w:spacing w:after="0"/>
        <w:ind w:firstLine="0"/>
      </w:pPr>
      <w:r w:rsidRPr="00712BD4">
        <w:tab/>
        <w:t>-1 земельный участок для строительства фельдшерско-</w:t>
      </w:r>
      <w:proofErr w:type="spellStart"/>
      <w:r w:rsidRPr="00712BD4">
        <w:t>аккушерского</w:t>
      </w:r>
      <w:proofErr w:type="spellEnd"/>
      <w:r w:rsidRPr="00712BD4">
        <w:t xml:space="preserve"> пункта.</w:t>
      </w:r>
    </w:p>
    <w:p w:rsidR="007E2976" w:rsidRPr="00712BD4" w:rsidRDefault="007E2976" w:rsidP="0079322A">
      <w:pPr>
        <w:ind w:firstLine="709"/>
        <w:rPr>
          <w:rFonts w:eastAsia="Calibri"/>
          <w:lang w:eastAsia="en-US"/>
        </w:rPr>
      </w:pPr>
      <w:r w:rsidRPr="00712BD4">
        <w:rPr>
          <w:rFonts w:eastAsia="Calibri"/>
          <w:lang w:eastAsia="en-US"/>
        </w:rPr>
        <w:t xml:space="preserve">На территории МО «Няндомский муниципальный район» проводится земельный контроль для выявления фактических землепользователей, определения и подтверждения  целевого использования ими земельных участков, а также случаев самовольного землепользования без оформления документов. </w:t>
      </w:r>
    </w:p>
    <w:p w:rsidR="00F91BAC" w:rsidRPr="00712BD4" w:rsidRDefault="00C92755" w:rsidP="00404724">
      <w:pPr>
        <w:pStyle w:val="af"/>
        <w:spacing w:after="0" w:line="240" w:lineRule="auto"/>
        <w:ind w:left="0" w:firstLine="709"/>
        <w:rPr>
          <w:rFonts w:ascii="Times New Roman" w:hAnsi="Times New Roman"/>
          <w:sz w:val="28"/>
          <w:szCs w:val="28"/>
        </w:rPr>
      </w:pPr>
      <w:r w:rsidRPr="00712BD4">
        <w:rPr>
          <w:rFonts w:ascii="Times New Roman" w:hAnsi="Times New Roman"/>
          <w:sz w:val="28"/>
          <w:szCs w:val="28"/>
        </w:rPr>
        <w:t>В</w:t>
      </w:r>
      <w:r w:rsidR="007E2976" w:rsidRPr="00712BD4">
        <w:rPr>
          <w:rFonts w:ascii="Times New Roman" w:hAnsi="Times New Roman"/>
          <w:sz w:val="28"/>
          <w:szCs w:val="28"/>
        </w:rPr>
        <w:t xml:space="preserve"> результате проведенных проверок выявлено </w:t>
      </w:r>
      <w:r w:rsidR="00E974D0" w:rsidRPr="00712BD4">
        <w:rPr>
          <w:rFonts w:ascii="Times New Roman" w:hAnsi="Times New Roman"/>
          <w:sz w:val="28"/>
          <w:szCs w:val="28"/>
        </w:rPr>
        <w:t>25</w:t>
      </w:r>
      <w:r w:rsidR="007E2976" w:rsidRPr="00712BD4">
        <w:rPr>
          <w:rFonts w:ascii="Times New Roman" w:hAnsi="Times New Roman"/>
          <w:sz w:val="28"/>
          <w:szCs w:val="28"/>
        </w:rPr>
        <w:t xml:space="preserve"> нарушений земельного законодательства – самовольное занятие земельных участков. По результатам прове</w:t>
      </w:r>
      <w:r w:rsidR="00404724" w:rsidRPr="00712BD4">
        <w:rPr>
          <w:rFonts w:ascii="Times New Roman" w:hAnsi="Times New Roman"/>
          <w:sz w:val="28"/>
          <w:szCs w:val="28"/>
        </w:rPr>
        <w:t xml:space="preserve">денных проверок </w:t>
      </w:r>
      <w:r w:rsidR="00F91BAC" w:rsidRPr="00712BD4">
        <w:rPr>
          <w:rFonts w:ascii="Times New Roman" w:hAnsi="Times New Roman"/>
          <w:sz w:val="28"/>
          <w:szCs w:val="28"/>
        </w:rPr>
        <w:t xml:space="preserve">материалы в отношении 16 лиц совершивших административное правонарушение по ст. 7.1. КоАП РФ – самовольное занятие земельного участка, направлены в </w:t>
      </w:r>
      <w:proofErr w:type="spellStart"/>
      <w:r w:rsidR="00F91BAC" w:rsidRPr="00712BD4">
        <w:rPr>
          <w:rFonts w:ascii="Times New Roman" w:hAnsi="Times New Roman"/>
          <w:sz w:val="28"/>
          <w:szCs w:val="28"/>
        </w:rPr>
        <w:t>Росреестр</w:t>
      </w:r>
      <w:proofErr w:type="spellEnd"/>
      <w:r w:rsidR="00F91BAC" w:rsidRPr="00712BD4">
        <w:rPr>
          <w:rFonts w:ascii="Times New Roman" w:hAnsi="Times New Roman"/>
          <w:sz w:val="28"/>
          <w:szCs w:val="28"/>
        </w:rPr>
        <w:t>. Данные лица привлечены к административной ответственности.</w:t>
      </w:r>
    </w:p>
    <w:p w:rsidR="00F91BAC" w:rsidRPr="00712BD4" w:rsidRDefault="00F91BAC" w:rsidP="0079322A">
      <w:pPr>
        <w:pStyle w:val="af"/>
        <w:spacing w:after="0" w:line="240" w:lineRule="auto"/>
        <w:ind w:left="0" w:firstLine="709"/>
        <w:rPr>
          <w:rFonts w:ascii="Times New Roman" w:hAnsi="Times New Roman"/>
          <w:sz w:val="28"/>
          <w:szCs w:val="28"/>
        </w:rPr>
      </w:pPr>
      <w:r w:rsidRPr="00712BD4">
        <w:rPr>
          <w:rFonts w:ascii="Times New Roman" w:hAnsi="Times New Roman"/>
          <w:sz w:val="28"/>
          <w:szCs w:val="28"/>
        </w:rPr>
        <w:t>По результатам проведенных рейдовых осмотров освобождено 48 земельных участков.</w:t>
      </w:r>
    </w:p>
    <w:p w:rsidR="00F91BAC" w:rsidRPr="00712BD4" w:rsidRDefault="00F91BAC" w:rsidP="0079322A">
      <w:pPr>
        <w:ind w:firstLine="709"/>
      </w:pPr>
      <w:proofErr w:type="gramStart"/>
      <w:r w:rsidRPr="00712BD4">
        <w:t>Также в рамках муниципального земельного контроля были проверены улицы Щетинина, Новая, Больничная, Энергетиков, Каменная, Промысловая, Гагарина, Пролетарская, Октябрьская, Пионерская, Вокзальная, Красноармейская, пер. Бульварный на предмет захламления территорий общего пользования.</w:t>
      </w:r>
      <w:proofErr w:type="gramEnd"/>
      <w:r w:rsidRPr="00712BD4">
        <w:t xml:space="preserve"> Собственникам недвижимого имущества были направлены письма-предупреждения с целью устранения выявленного нарушения в двухнедельный срок. По результатам повторных осмотров земельных участков, на  граждан, не устранивших нарушение в добровольном порядке, подготовлены и переданы материалы в суд для принудительного освобождения земельных участков. </w:t>
      </w:r>
    </w:p>
    <w:p w:rsidR="00F91BAC" w:rsidRPr="00712BD4" w:rsidRDefault="00F91BAC" w:rsidP="0079322A">
      <w:pPr>
        <w:pStyle w:val="af"/>
        <w:spacing w:after="0" w:line="240" w:lineRule="auto"/>
        <w:ind w:left="0" w:firstLine="709"/>
        <w:rPr>
          <w:rFonts w:ascii="Times New Roman" w:hAnsi="Times New Roman"/>
          <w:sz w:val="28"/>
          <w:szCs w:val="28"/>
        </w:rPr>
      </w:pPr>
      <w:r w:rsidRPr="00712BD4">
        <w:rPr>
          <w:rFonts w:ascii="Times New Roman" w:hAnsi="Times New Roman"/>
          <w:sz w:val="28"/>
          <w:szCs w:val="28"/>
        </w:rPr>
        <w:t>За фактическое использование самовольно занятой территории, начислено 244 тыс. рублей.</w:t>
      </w:r>
    </w:p>
    <w:p w:rsidR="002D075A" w:rsidRPr="00712BD4" w:rsidRDefault="002D075A" w:rsidP="0079322A">
      <w:pPr>
        <w:tabs>
          <w:tab w:val="num" w:pos="426"/>
        </w:tabs>
        <w:ind w:firstLine="709"/>
      </w:pPr>
      <w:r w:rsidRPr="00712BD4">
        <w:rPr>
          <w:lang w:eastAsia="en-US"/>
        </w:rPr>
        <w:t xml:space="preserve">В рамках </w:t>
      </w:r>
      <w:r w:rsidRPr="00712BD4">
        <w:t>реализацию прав граждан по приватизации жилых помещений подготовлен</w:t>
      </w:r>
      <w:r w:rsidR="00F91BAC" w:rsidRPr="00712BD4">
        <w:t xml:space="preserve"> 31 </w:t>
      </w:r>
      <w:r w:rsidRPr="00712BD4">
        <w:t>договор</w:t>
      </w:r>
      <w:r w:rsidR="00526009" w:rsidRPr="00712BD4">
        <w:t xml:space="preserve"> </w:t>
      </w:r>
      <w:r w:rsidRPr="00712BD4">
        <w:t>по передачи квартиры в собственность граждан</w:t>
      </w:r>
    </w:p>
    <w:p w:rsidR="002D075A" w:rsidRPr="00712BD4" w:rsidRDefault="002D075A" w:rsidP="0079322A">
      <w:pPr>
        <w:ind w:firstLine="709"/>
      </w:pPr>
      <w:r w:rsidRPr="00712BD4">
        <w:t xml:space="preserve">Подготовлено </w:t>
      </w:r>
      <w:r w:rsidR="00F91BAC" w:rsidRPr="00712BD4">
        <w:t>120</w:t>
      </w:r>
      <w:r w:rsidRPr="00712BD4">
        <w:t xml:space="preserve"> договор</w:t>
      </w:r>
      <w:r w:rsidR="00F91BAC" w:rsidRPr="00712BD4">
        <w:t>ов</w:t>
      </w:r>
      <w:r w:rsidRPr="00712BD4">
        <w:t xml:space="preserve"> социального найма жилого помещения муниципального жилого фонда, </w:t>
      </w:r>
      <w:r w:rsidR="00F91BAC" w:rsidRPr="00712BD4">
        <w:t>28</w:t>
      </w:r>
      <w:r w:rsidRPr="00712BD4">
        <w:t xml:space="preserve"> дополнительных соглашений к договорам.</w:t>
      </w:r>
    </w:p>
    <w:p w:rsidR="00F91BAC" w:rsidRPr="00712BD4" w:rsidRDefault="0079322A" w:rsidP="0079322A">
      <w:pPr>
        <w:ind w:firstLine="709"/>
      </w:pPr>
      <w:r w:rsidRPr="00712BD4">
        <w:t xml:space="preserve">В 2019 году заключено 19 муниципальных контрактов на приобретение квартир для детей-сирот и детей, оставшихся без попечения родителей. </w:t>
      </w:r>
      <w:r w:rsidRPr="00712BD4">
        <w:tab/>
      </w:r>
    </w:p>
    <w:p w:rsidR="00F91BAC" w:rsidRPr="00712BD4" w:rsidRDefault="00F91BAC" w:rsidP="0079322A">
      <w:pPr>
        <w:ind w:firstLine="709"/>
      </w:pPr>
      <w:r w:rsidRPr="00712BD4">
        <w:t xml:space="preserve">В соответствии с прогнозным планом приватизации объектов муниципальной собственности </w:t>
      </w:r>
      <w:r w:rsidR="00F71F30">
        <w:t>Няндомского района</w:t>
      </w:r>
      <w:r w:rsidRPr="00712BD4">
        <w:t xml:space="preserve"> на 2019 год, были объявлены аукционы по продаже муниципального имущества, в том числе:</w:t>
      </w:r>
    </w:p>
    <w:p w:rsidR="00F91BAC" w:rsidRPr="00712BD4" w:rsidRDefault="00F91BAC" w:rsidP="0079322A">
      <w:pPr>
        <w:ind w:firstLine="709"/>
      </w:pPr>
      <w:r w:rsidRPr="00712BD4">
        <w:lastRenderedPageBreak/>
        <w:t xml:space="preserve">- в отношении объекта недвижимого имущества, </w:t>
      </w:r>
      <w:r w:rsidR="00404724" w:rsidRPr="00712BD4">
        <w:t>с</w:t>
      </w:r>
      <w:r w:rsidRPr="00712BD4">
        <w:t xml:space="preserve">клад №1 с земельным участком, расположенного по адресу: Архангельская область, г. Няндома, </w:t>
      </w:r>
      <w:proofErr w:type="spellStart"/>
      <w:r w:rsidRPr="00712BD4">
        <w:t>мкр</w:t>
      </w:r>
      <w:proofErr w:type="spellEnd"/>
      <w:r w:rsidRPr="00712BD4">
        <w:t>. Каргополь-2, ул. Производственная, д. 50, аукцион признан несостоявшимся, так как не поступило ни одной заявки со стороны покупателя, а также в отношении данного объекта была объявлена продажа посредством публичного предложения – продажа не состоялась, в связи с отсутствием заявок со стороны покупателей;</w:t>
      </w:r>
    </w:p>
    <w:p w:rsidR="00F91BAC" w:rsidRPr="00712BD4" w:rsidRDefault="00F91BAC" w:rsidP="00F91BAC">
      <w:pPr>
        <w:ind w:firstLine="709"/>
      </w:pPr>
      <w:r w:rsidRPr="00712BD4">
        <w:t xml:space="preserve">- в отношении нежилого здания с земельным участком, расположенного по адресу: Архангельская область, г. Няндома, </w:t>
      </w:r>
      <w:proofErr w:type="spellStart"/>
      <w:r w:rsidRPr="00712BD4">
        <w:t>мкр</w:t>
      </w:r>
      <w:proofErr w:type="spellEnd"/>
      <w:r w:rsidRPr="00712BD4">
        <w:t xml:space="preserve">. Каргополь-2, ул. Производственная, д. 62, аукцион признан несостоявшимся, так как поступила одна заявка, договор купли-продажи заключен с единственным участником </w:t>
      </w:r>
      <w:r w:rsidR="007111BF" w:rsidRPr="00712BD4">
        <w:t>н</w:t>
      </w:r>
      <w:r w:rsidRPr="00712BD4">
        <w:t xml:space="preserve">а </w:t>
      </w:r>
      <w:r w:rsidR="007111BF" w:rsidRPr="00712BD4">
        <w:t xml:space="preserve">сумму </w:t>
      </w:r>
      <w:r w:rsidRPr="00712BD4">
        <w:t>258 </w:t>
      </w:r>
      <w:r w:rsidR="007111BF" w:rsidRPr="00712BD4">
        <w:t>тыс.</w:t>
      </w:r>
      <w:r w:rsidRPr="00712BD4">
        <w:t xml:space="preserve"> рублей;</w:t>
      </w:r>
    </w:p>
    <w:p w:rsidR="00F91BAC" w:rsidRPr="00712BD4" w:rsidRDefault="00F91BAC" w:rsidP="00791069">
      <w:r w:rsidRPr="00712BD4">
        <w:t xml:space="preserve">В 2019 году заключен </w:t>
      </w:r>
      <w:r w:rsidR="00791069" w:rsidRPr="00712BD4">
        <w:t xml:space="preserve">договор аренды автобуса для осуществления регулярных пассажирских перевозок межмуниципального сообщения </w:t>
      </w:r>
      <w:r w:rsidRPr="00712BD4">
        <w:t xml:space="preserve">с единственным участником ИП </w:t>
      </w:r>
      <w:proofErr w:type="spellStart"/>
      <w:r w:rsidRPr="00712BD4">
        <w:t>Масловец</w:t>
      </w:r>
      <w:proofErr w:type="spellEnd"/>
      <w:r w:rsidRPr="00712BD4">
        <w:t xml:space="preserve"> Н.А. </w:t>
      </w:r>
    </w:p>
    <w:p w:rsidR="00A61E67" w:rsidRPr="00712BD4" w:rsidRDefault="00A61E67" w:rsidP="00A61E67">
      <w:r w:rsidRPr="00712BD4">
        <w:t xml:space="preserve">Ведется </w:t>
      </w:r>
      <w:proofErr w:type="gramStart"/>
      <w:r w:rsidRPr="00712BD4">
        <w:t>претензионная</w:t>
      </w:r>
      <w:proofErr w:type="gramEnd"/>
      <w:r w:rsidRPr="00712BD4">
        <w:t xml:space="preserve"> работы по взысканию арендных платежей. Предъявлено:</w:t>
      </w:r>
    </w:p>
    <w:p w:rsidR="00A61E67" w:rsidRPr="00712BD4" w:rsidRDefault="00A61E67" w:rsidP="00A61E67">
      <w:pPr>
        <w:ind w:firstLine="720"/>
      </w:pPr>
      <w:r w:rsidRPr="00712BD4">
        <w:t>-17 исков о взыскании арендной платы за землю и имущество на сумму 3,4 млн. руб.;</w:t>
      </w:r>
    </w:p>
    <w:p w:rsidR="00A61E67" w:rsidRPr="00712BD4" w:rsidRDefault="00A61E67" w:rsidP="00A61E67">
      <w:pPr>
        <w:ind w:firstLine="720"/>
      </w:pPr>
      <w:r w:rsidRPr="00712BD4">
        <w:t xml:space="preserve">-4 иска о взыскании ущерба на сумму 173 </w:t>
      </w:r>
      <w:proofErr w:type="spellStart"/>
      <w:r w:rsidRPr="00712BD4">
        <w:t>тыс</w:t>
      </w:r>
      <w:proofErr w:type="gramStart"/>
      <w:r w:rsidRPr="00712BD4">
        <w:t>.р</w:t>
      </w:r>
      <w:proofErr w:type="gramEnd"/>
      <w:r w:rsidRPr="00712BD4">
        <w:t>уб</w:t>
      </w:r>
      <w:proofErr w:type="spellEnd"/>
      <w:r w:rsidRPr="00712BD4">
        <w:t>;</w:t>
      </w:r>
    </w:p>
    <w:p w:rsidR="00A61E67" w:rsidRPr="00712BD4" w:rsidRDefault="00A61E67" w:rsidP="00A61E67">
      <w:pPr>
        <w:ind w:firstLine="0"/>
      </w:pPr>
      <w:r w:rsidRPr="00712BD4">
        <w:t>Взыскано по указанным искам: 3,6 млн</w:t>
      </w:r>
      <w:proofErr w:type="gramStart"/>
      <w:r w:rsidRPr="00712BD4">
        <w:t>.р</w:t>
      </w:r>
      <w:proofErr w:type="gramEnd"/>
      <w:r w:rsidRPr="00712BD4">
        <w:t>уб.</w:t>
      </w:r>
    </w:p>
    <w:p w:rsidR="00A61E67" w:rsidRPr="00712BD4" w:rsidRDefault="00A61E67" w:rsidP="00A61E67">
      <w:pPr>
        <w:ind w:firstLine="720"/>
      </w:pPr>
      <w:r w:rsidRPr="00712BD4">
        <w:t>Дополнительно в 2019 году взыскана сумма 4,3 млн. руб. по искам, предъявленным в 2018 году.</w:t>
      </w:r>
    </w:p>
    <w:p w:rsidR="00A61E67" w:rsidRPr="00712BD4" w:rsidRDefault="00A61E67" w:rsidP="00A61E67">
      <w:pPr>
        <w:ind w:firstLine="720"/>
      </w:pPr>
      <w:r w:rsidRPr="00712BD4">
        <w:t xml:space="preserve">- в адрес задолжников арендных платежей за земельные участки направлено 49 претензий на сумму 5052,1 тыс. рублей, в том числе на территории по МО «Няндомское» направлено 43 претензии на сумму 4363,3 тыс. рублей, из них оплачены в добровольном порядке  26 претензий </w:t>
      </w:r>
      <w:r w:rsidR="00712BD4" w:rsidRPr="00712BD4">
        <w:t xml:space="preserve">по МО «Няндомское» </w:t>
      </w:r>
      <w:r w:rsidRPr="00712BD4">
        <w:t>на сумму 765,0 тыс.  рублей;</w:t>
      </w:r>
    </w:p>
    <w:p w:rsidR="00A61E67" w:rsidRPr="00712BD4" w:rsidRDefault="00A61E67" w:rsidP="00A61E67">
      <w:r w:rsidRPr="00712BD4">
        <w:tab/>
        <w:t xml:space="preserve">- направлено 135 заявлений на выдачу судебных приказов по взысканию арендных платежей за земельные участки в сумме 1093,6 тыс. рублей, из них поступили арендные платежи по 71 приказу в сумме 509,8 тыс. рублей. </w:t>
      </w:r>
    </w:p>
    <w:p w:rsidR="007111BF" w:rsidRPr="00712BD4" w:rsidRDefault="007111BF" w:rsidP="007111BF">
      <w:pPr>
        <w:rPr>
          <w:bCs/>
        </w:rPr>
      </w:pPr>
      <w:r w:rsidRPr="00712BD4">
        <w:rPr>
          <w:bCs/>
        </w:rPr>
        <w:t xml:space="preserve">В 2019 году в рамках муниципального контроля в сфере соблюдения законодательства о рекламе, проведены 3 плановых рейда по улицам: Ленина, Первомайская, Красноармейская. </w:t>
      </w:r>
    </w:p>
    <w:p w:rsidR="007111BF" w:rsidRPr="00712BD4" w:rsidRDefault="007111BF" w:rsidP="007111BF">
      <w:pPr>
        <w:rPr>
          <w:bCs/>
        </w:rPr>
      </w:pPr>
      <w:r w:rsidRPr="00712BD4">
        <w:rPr>
          <w:bCs/>
        </w:rPr>
        <w:t>Результаты проведенных мероприятий:</w:t>
      </w:r>
    </w:p>
    <w:p w:rsidR="007111BF" w:rsidRPr="00712BD4" w:rsidRDefault="007111BF" w:rsidP="007111BF">
      <w:pPr>
        <w:rPr>
          <w:bCs/>
        </w:rPr>
      </w:pPr>
      <w:r w:rsidRPr="00712BD4">
        <w:rPr>
          <w:bCs/>
        </w:rPr>
        <w:t xml:space="preserve">-зафиксировано 48 конструкций с информацией рекламного характера, размещаемых без соответствующих разрешительных документов. В основном это реклама из баннерной ткани, которая висит уже много лет, имеет неприглядный вид (баннеры выцвели, порваны, не имеют основания, присоединены к фасадам зданий и многоквартирных домов при помощи многочисленных </w:t>
      </w:r>
      <w:proofErr w:type="spellStart"/>
      <w:r w:rsidRPr="00712BD4">
        <w:rPr>
          <w:bCs/>
        </w:rPr>
        <w:t>саморезов</w:t>
      </w:r>
      <w:proofErr w:type="spellEnd"/>
      <w:r w:rsidRPr="00712BD4">
        <w:rPr>
          <w:bCs/>
        </w:rPr>
        <w:t xml:space="preserve">). Подобные конструкции портят архитектурный облик города. </w:t>
      </w:r>
    </w:p>
    <w:p w:rsidR="007111BF" w:rsidRPr="00712BD4" w:rsidRDefault="007111BF" w:rsidP="007111BF">
      <w:pPr>
        <w:rPr>
          <w:bCs/>
        </w:rPr>
      </w:pPr>
      <w:r w:rsidRPr="00712BD4">
        <w:rPr>
          <w:bCs/>
        </w:rPr>
        <w:t xml:space="preserve">- составлено 39 актов выявления нарушений обязательных требований. Материалы дел направлены в ОМВД России «Няндомский» для проведения проверки, выявления владельца рекламной конструкции и составления протокола об административном нарушении в соответствии со статьей 14.37 КоАП РФ – </w:t>
      </w:r>
      <w:r w:rsidRPr="00712BD4">
        <w:rPr>
          <w:bCs/>
        </w:rPr>
        <w:lastRenderedPageBreak/>
        <w:t>установка и (или) эксплуатация рекламной конструкции без предусмотренного законодательством разрешения на ее установку и эксплуатацию;</w:t>
      </w:r>
    </w:p>
    <w:p w:rsidR="00F91BAC" w:rsidRPr="00712BD4" w:rsidRDefault="007111BF" w:rsidP="007111BF">
      <w:pPr>
        <w:ind w:firstLine="709"/>
      </w:pPr>
      <w:r w:rsidRPr="00712BD4">
        <w:rPr>
          <w:bCs/>
        </w:rPr>
        <w:t xml:space="preserve">- ОМВД России «Няндомский» оформлено и направлено на рассмотрение в Арбитражный суд Архангельской области 16 административных протоколов по ст.14.37 КоАП РФ </w:t>
      </w:r>
    </w:p>
    <w:p w:rsidR="00DA15C7" w:rsidRPr="00712BD4" w:rsidRDefault="00DA15C7" w:rsidP="002D075A">
      <w:pPr>
        <w:ind w:firstLine="709"/>
      </w:pPr>
      <w:r w:rsidRPr="00712BD4">
        <w:t xml:space="preserve">Как и ранее особое внимание уделяется инициативам населения. </w:t>
      </w:r>
    </w:p>
    <w:p w:rsidR="0094344C" w:rsidRPr="00712BD4" w:rsidRDefault="0094344C" w:rsidP="0094344C">
      <w:pPr>
        <w:ind w:firstLine="709"/>
      </w:pPr>
      <w:r w:rsidRPr="00712BD4">
        <w:t>За 12 месяцев 2019 года поддержаны инициативы по созданию органа ТОС  на территории, прилегающей к многоквартирным домам №№ 1-4 по ул. Новая д. Андреевская города Няндома, на территории, прилегающей к многоквартирным домам  №№ 22, 24 по ул. 60 лет Октября города Няндома, а также на территории, прилегающей к многоквартирному дому № 3</w:t>
      </w:r>
      <w:proofErr w:type="gramStart"/>
      <w:r w:rsidRPr="00712BD4">
        <w:t xml:space="preserve"> В</w:t>
      </w:r>
      <w:proofErr w:type="gramEnd"/>
      <w:r w:rsidRPr="00712BD4">
        <w:t xml:space="preserve"> по ул. Североморская. </w:t>
      </w:r>
    </w:p>
    <w:p w:rsidR="0094344C" w:rsidRPr="00712BD4" w:rsidRDefault="0094344C" w:rsidP="0094344C">
      <w:pPr>
        <w:ind w:firstLine="709"/>
      </w:pPr>
      <w:r w:rsidRPr="00712BD4">
        <w:t>Общее количество ТОС действующих на территории района составляет  61 ТОС, 36 из которых, находятся на территории городского поселения МО «Няндомское», 13 на территории сельского поселения МО «Мошинское», 12 на территории  сельского поселения МО «</w:t>
      </w:r>
      <w:proofErr w:type="spellStart"/>
      <w:r w:rsidRPr="00712BD4">
        <w:t>Шалакушское</w:t>
      </w:r>
      <w:proofErr w:type="spellEnd"/>
      <w:r w:rsidRPr="00712BD4">
        <w:t>».</w:t>
      </w:r>
    </w:p>
    <w:p w:rsidR="0094344C" w:rsidRPr="00712BD4" w:rsidRDefault="0094344C" w:rsidP="0094344C">
      <w:pPr>
        <w:ind w:firstLine="709"/>
      </w:pPr>
      <w:r w:rsidRPr="00712BD4">
        <w:t xml:space="preserve">Обеспечено ежегодное проведение районного конкурса проектов развития ТОС, главной целью которого является не только финансовая помощь  ТОС, но и пропаганда </w:t>
      </w:r>
      <w:proofErr w:type="spellStart"/>
      <w:r w:rsidRPr="00712BD4">
        <w:t>ТОСовского</w:t>
      </w:r>
      <w:proofErr w:type="spellEnd"/>
      <w:r w:rsidRPr="00712BD4">
        <w:t xml:space="preserve"> движения, определение неравнодушных, активных людей.</w:t>
      </w:r>
    </w:p>
    <w:p w:rsidR="0094344C" w:rsidRPr="00712BD4" w:rsidRDefault="0094344C" w:rsidP="0094344C">
      <w:pPr>
        <w:autoSpaceDE w:val="0"/>
        <w:autoSpaceDN w:val="0"/>
        <w:adjustRightInd w:val="0"/>
        <w:ind w:firstLine="709"/>
      </w:pPr>
      <w:r w:rsidRPr="00712BD4">
        <w:t>Так, в 2019 году на районный конкурс было представлено 22 проекта ТОС, 12 из которых стали победителями и получателями финансовой поддержки за счет средств местного и областного бюджетов на сумму 1568,1 тыс. рублей. Заключены соглашения о финансовом участии членов ТОС в реализации проектов на сумму 9,3 тыс. рублей.</w:t>
      </w:r>
    </w:p>
    <w:p w:rsidR="0094344C" w:rsidRPr="00712BD4" w:rsidRDefault="0094344C" w:rsidP="0094344C">
      <w:pPr>
        <w:ind w:firstLine="709"/>
      </w:pPr>
      <w:r w:rsidRPr="00712BD4">
        <w:t>К наиболее приоритетным направлениям деятельности ТОС в 2019 году относятся:</w:t>
      </w:r>
    </w:p>
    <w:p w:rsidR="0094344C" w:rsidRPr="00712BD4" w:rsidRDefault="0094344C" w:rsidP="0094344C">
      <w:pPr>
        <w:ind w:firstLine="709"/>
      </w:pPr>
      <w:r w:rsidRPr="00712BD4">
        <w:t xml:space="preserve">1.  Благоустройство территории, природоохранная деятельность – 5 проектов, а именно: выполнены работы по благоустройству придомовой территории по ул. Североморская, д. 5А, а также  работы по планировке территории сквера в городе </w:t>
      </w:r>
      <w:proofErr w:type="spellStart"/>
      <w:r w:rsidRPr="00712BD4">
        <w:t>Няндоме</w:t>
      </w:r>
      <w:proofErr w:type="spellEnd"/>
      <w:r w:rsidRPr="00712BD4">
        <w:t>. В МО «</w:t>
      </w:r>
      <w:proofErr w:type="spellStart"/>
      <w:r w:rsidRPr="00712BD4">
        <w:t>Шалакушское</w:t>
      </w:r>
      <w:proofErr w:type="spellEnd"/>
      <w:r w:rsidRPr="00712BD4">
        <w:t xml:space="preserve">» выполнены работы по замене люминесцентных ламп на энергосберегающие, благоустроен главный вход в здание администрации, устроен деревянный тротуар  по улице Строительной в лесном посёлке </w:t>
      </w:r>
      <w:proofErr w:type="spellStart"/>
      <w:r w:rsidRPr="00712BD4">
        <w:t>Ивакша</w:t>
      </w:r>
      <w:proofErr w:type="spellEnd"/>
      <w:r w:rsidRPr="00712BD4">
        <w:t>.</w:t>
      </w:r>
    </w:p>
    <w:p w:rsidR="0094344C" w:rsidRPr="00712BD4" w:rsidRDefault="0094344C" w:rsidP="0094344C">
      <w:pPr>
        <w:ind w:firstLine="709"/>
      </w:pPr>
      <w:r w:rsidRPr="00712BD4">
        <w:t xml:space="preserve">2. Сохранение исторического и культурного наследия, народных традиций и промыслов, развитие въездного туризма – 6 проектов, а именно: благоустроена территория памятника в деревне Андреевская, приобретена искусственная ель и светодиодная гирлянда в </w:t>
      </w:r>
      <w:proofErr w:type="spellStart"/>
      <w:r w:rsidRPr="00712BD4">
        <w:t>мкр</w:t>
      </w:r>
      <w:proofErr w:type="spellEnd"/>
      <w:r w:rsidRPr="00712BD4">
        <w:t>. Каргополь-2, выполнены работы по устройству сцены для фестиваля «Благодатное небо» в МО «Мошинское». В МО «</w:t>
      </w:r>
      <w:proofErr w:type="spellStart"/>
      <w:r w:rsidRPr="00712BD4">
        <w:t>Шалакушское</w:t>
      </w:r>
      <w:proofErr w:type="spellEnd"/>
      <w:r w:rsidRPr="00712BD4">
        <w:t xml:space="preserve">»: выполнены работы по устройству колодца «Журавль» и замене кровли Гостевого  дома в д. </w:t>
      </w:r>
      <w:proofErr w:type="gramStart"/>
      <w:r w:rsidRPr="00712BD4">
        <w:t>Ступинская</w:t>
      </w:r>
      <w:proofErr w:type="gramEnd"/>
      <w:r w:rsidRPr="00712BD4">
        <w:t xml:space="preserve">, комплекс работ по благоустройству территории для создания зоны отдыха прилегающей к </w:t>
      </w:r>
      <w:proofErr w:type="spellStart"/>
      <w:r w:rsidRPr="00712BD4">
        <w:t>Шалакушскому</w:t>
      </w:r>
      <w:proofErr w:type="spellEnd"/>
      <w:r w:rsidRPr="00712BD4">
        <w:t xml:space="preserve"> Дому культуры и реки </w:t>
      </w:r>
      <w:proofErr w:type="spellStart"/>
      <w:r w:rsidRPr="00712BD4">
        <w:t>Моша</w:t>
      </w:r>
      <w:proofErr w:type="spellEnd"/>
      <w:r w:rsidRPr="00712BD4">
        <w:t>.</w:t>
      </w:r>
    </w:p>
    <w:p w:rsidR="0094344C" w:rsidRPr="00712BD4" w:rsidRDefault="0094344C" w:rsidP="0094344C">
      <w:pPr>
        <w:ind w:firstLine="709"/>
      </w:pPr>
      <w:r w:rsidRPr="00712BD4">
        <w:t>3. Развитие физической культуры и спорта – 1 проект, с целью популяризации военно-патриотического движения на территории ТОС «Непоседы» установлен информационный стенд ВПК «Ястребы», приобретены комплекты формы, учебного оборудования. В осенне-летний период запланированы спортивные мероприятия на территории ТОС.</w:t>
      </w:r>
    </w:p>
    <w:p w:rsidR="0094344C" w:rsidRPr="00712BD4" w:rsidRDefault="0094344C" w:rsidP="0094344C">
      <w:pPr>
        <w:ind w:firstLine="709"/>
      </w:pPr>
      <w:r w:rsidRPr="00712BD4">
        <w:lastRenderedPageBreak/>
        <w:t xml:space="preserve">С целью обеспечения информационной и методической поддержки ТОС организован обучающий семинар «Десять шагов к успешному проекту» для представителей ТОС и проведено межмуниципальное мероприятие органов ТОС, участниками которого стали представители ТОС Няндомского района, </w:t>
      </w:r>
      <w:proofErr w:type="spellStart"/>
      <w:r w:rsidRPr="00712BD4">
        <w:t>Коношского</w:t>
      </w:r>
      <w:proofErr w:type="spellEnd"/>
      <w:r w:rsidRPr="00712BD4">
        <w:t xml:space="preserve">, </w:t>
      </w:r>
      <w:proofErr w:type="spellStart"/>
      <w:r w:rsidRPr="00712BD4">
        <w:t>Каргопольского</w:t>
      </w:r>
      <w:proofErr w:type="spellEnd"/>
      <w:r w:rsidRPr="00712BD4">
        <w:t xml:space="preserve">, </w:t>
      </w:r>
      <w:proofErr w:type="spellStart"/>
      <w:r w:rsidRPr="00712BD4">
        <w:t>Плесецкого</w:t>
      </w:r>
      <w:proofErr w:type="spellEnd"/>
      <w:r w:rsidRPr="00712BD4">
        <w:t xml:space="preserve"> районов.</w:t>
      </w:r>
    </w:p>
    <w:p w:rsidR="0094344C" w:rsidRPr="00712BD4" w:rsidRDefault="0094344C" w:rsidP="0094344C">
      <w:pPr>
        <w:ind w:firstLine="709"/>
      </w:pPr>
      <w:r w:rsidRPr="00712BD4">
        <w:t xml:space="preserve">В 2019 году администрацией Няндомского района была оказана финансовая поддержка представителям ТОС в вопросе обеспечения их участия в межмуниципальных, межрегиональных, областных и всероссийских мероприятиях, а именно:  </w:t>
      </w:r>
    </w:p>
    <w:p w:rsidR="0094344C" w:rsidRPr="00712BD4" w:rsidRDefault="0094344C" w:rsidP="0094344C">
      <w:pPr>
        <w:ind w:firstLine="709"/>
      </w:pPr>
      <w:r w:rsidRPr="00712BD4">
        <w:t>- представители ТОС «Непоседы», ТОС «</w:t>
      </w:r>
      <w:proofErr w:type="gramStart"/>
      <w:r w:rsidRPr="00712BD4">
        <w:t>Североморская</w:t>
      </w:r>
      <w:proofErr w:type="gramEnd"/>
      <w:r w:rsidRPr="00712BD4">
        <w:t xml:space="preserve"> 5б», ТОС «</w:t>
      </w:r>
      <w:proofErr w:type="spellStart"/>
      <w:r w:rsidRPr="00712BD4">
        <w:t>ДомКом</w:t>
      </w:r>
      <w:proofErr w:type="spellEnd"/>
      <w:r w:rsidRPr="00712BD4">
        <w:t>», ТОС «</w:t>
      </w:r>
      <w:proofErr w:type="spellStart"/>
      <w:r w:rsidRPr="00712BD4">
        <w:t>Моша</w:t>
      </w:r>
      <w:proofErr w:type="spellEnd"/>
      <w:r w:rsidRPr="00712BD4">
        <w:t>» участвовали в работе обучающего семинара «Десять шагов к успешному проекту», Фестиваля «</w:t>
      </w:r>
      <w:proofErr w:type="spellStart"/>
      <w:r w:rsidRPr="00712BD4">
        <w:t>ТОСы</w:t>
      </w:r>
      <w:proofErr w:type="spellEnd"/>
      <w:r w:rsidRPr="00712BD4">
        <w:t xml:space="preserve"> Поморья», которые состоялись в д. Вершинино </w:t>
      </w:r>
      <w:proofErr w:type="spellStart"/>
      <w:r w:rsidRPr="00712BD4">
        <w:t>Плесецкого</w:t>
      </w:r>
      <w:proofErr w:type="spellEnd"/>
      <w:r w:rsidRPr="00712BD4">
        <w:t xml:space="preserve"> района.</w:t>
      </w:r>
    </w:p>
    <w:p w:rsidR="0094344C" w:rsidRPr="00712BD4" w:rsidRDefault="0094344C" w:rsidP="0094344C">
      <w:pPr>
        <w:ind w:firstLine="709"/>
      </w:pPr>
      <w:r w:rsidRPr="00712BD4">
        <w:t>- представители ТОС  «Домком №1», ТОС «Городок» участвовали в работе конференции «</w:t>
      </w:r>
      <w:proofErr w:type="spellStart"/>
      <w:r w:rsidRPr="00712BD4">
        <w:t>Устьяны</w:t>
      </w:r>
      <w:proofErr w:type="spellEnd"/>
      <w:r w:rsidRPr="00712BD4">
        <w:t xml:space="preserve"> </w:t>
      </w:r>
      <w:proofErr w:type="spellStart"/>
      <w:r w:rsidRPr="00712BD4">
        <w:t>ТОСами</w:t>
      </w:r>
      <w:proofErr w:type="spellEnd"/>
      <w:r w:rsidRPr="00712BD4">
        <w:t xml:space="preserve"> сильны» (</w:t>
      </w:r>
      <w:proofErr w:type="spellStart"/>
      <w:r w:rsidRPr="00712BD4">
        <w:t>Устьянский</w:t>
      </w:r>
      <w:proofErr w:type="spellEnd"/>
      <w:r w:rsidRPr="00712BD4">
        <w:t xml:space="preserve"> район); </w:t>
      </w:r>
    </w:p>
    <w:p w:rsidR="0094344C" w:rsidRPr="00712BD4" w:rsidRDefault="0094344C" w:rsidP="0094344C">
      <w:pPr>
        <w:ind w:firstLine="709"/>
      </w:pPr>
      <w:r w:rsidRPr="00712BD4">
        <w:t>- представители ТОС «Надежда», ТОС «</w:t>
      </w:r>
      <w:proofErr w:type="spellStart"/>
      <w:r w:rsidRPr="00712BD4">
        <w:t>Шултус</w:t>
      </w:r>
      <w:proofErr w:type="spellEnd"/>
      <w:r w:rsidRPr="00712BD4">
        <w:t>», ТОС «Истоки», ТОС «Домком №1» участвовали в работе  межмуниципального мероприятия в               г. Каргополь.</w:t>
      </w:r>
    </w:p>
    <w:p w:rsidR="0094344C" w:rsidRPr="00712BD4" w:rsidRDefault="0094344C" w:rsidP="0094344C">
      <w:pPr>
        <w:ind w:firstLine="709"/>
      </w:pPr>
      <w:r w:rsidRPr="00712BD4">
        <w:t xml:space="preserve">Кроме того,  в 2019 году председатель Ассоциации поддержки НКО Абросимова Н.М. приняла участие во </w:t>
      </w:r>
      <w:r w:rsidRPr="00712BD4">
        <w:rPr>
          <w:lang w:val="en-US"/>
        </w:rPr>
        <w:t>II</w:t>
      </w:r>
      <w:r w:rsidRPr="00712BD4">
        <w:t xml:space="preserve"> Всероссийской научно-практической конференции «Можем вместе. Развитие общественных инициатив и проектной деятельности в Российской глубинке», которая состоялась в г. Тотьма Вологодской области.</w:t>
      </w:r>
    </w:p>
    <w:p w:rsidR="0094344C" w:rsidRPr="00712BD4" w:rsidRDefault="0094344C" w:rsidP="0094344C">
      <w:pPr>
        <w:ind w:firstLine="709"/>
        <w:rPr>
          <w:rStyle w:val="afc"/>
          <w:b w:val="0"/>
          <w:bCs/>
          <w:color w:val="auto"/>
          <w:sz w:val="28"/>
        </w:rPr>
      </w:pPr>
      <w:proofErr w:type="gramStart"/>
      <w:r w:rsidRPr="00712BD4">
        <w:t xml:space="preserve">Председатели ТОС «Непоседы», ТОС «Надежда», ТОС «Шалакуша» приняли участие в работе </w:t>
      </w:r>
      <w:r w:rsidRPr="00712BD4">
        <w:rPr>
          <w:lang w:val="en-US"/>
        </w:rPr>
        <w:t>IX</w:t>
      </w:r>
      <w:r w:rsidRPr="00712BD4">
        <w:t xml:space="preserve"> Архангельской межрегиональной конференции представителей ТОС, в рамках которой председатель ТОС «Непоседы» Архипова Ольга Сергеевна  стала победителем в конкурсе</w:t>
      </w:r>
      <w:r w:rsidRPr="00712BD4">
        <w:rPr>
          <w:b/>
        </w:rPr>
        <w:t xml:space="preserve"> «</w:t>
      </w:r>
      <w:r w:rsidRPr="00712BD4">
        <w:rPr>
          <w:rStyle w:val="afc"/>
          <w:b w:val="0"/>
          <w:color w:val="auto"/>
          <w:sz w:val="28"/>
        </w:rPr>
        <w:t xml:space="preserve">Лучший активист ТОС Архангельской области», а председатель ТОС «Шалакуша» Маслов Борис Юрьевич стал победителем в  конкурсе «Лучший ТОС Архангельской области», в рамках пленарной сессии Конференции принято решение о создании </w:t>
      </w:r>
      <w:r w:rsidRPr="00712BD4">
        <w:rPr>
          <w:bCs/>
        </w:rPr>
        <w:t>Архангельской</w:t>
      </w:r>
      <w:proofErr w:type="gramEnd"/>
      <w:r w:rsidRPr="00712BD4">
        <w:rPr>
          <w:bCs/>
        </w:rPr>
        <w:t xml:space="preserve"> региональной ассоциации ТОС. Представлять интересы Няндомского района в работе Ассоциации  будет Абросимова Н.М., вошедшая в состав правления.</w:t>
      </w:r>
    </w:p>
    <w:p w:rsidR="0094344C" w:rsidRPr="00712BD4" w:rsidRDefault="0094344C" w:rsidP="0094344C">
      <w:pPr>
        <w:ind w:firstLine="709"/>
        <w:rPr>
          <w:b/>
        </w:rPr>
      </w:pPr>
      <w:r w:rsidRPr="00712BD4">
        <w:t>В 2019 году количество СО НКО, зарегистрированных в качестве юридического лица, увеличилось на три единицы: Ассоциация поддержки некоммерческих организаций, АНО «Культура спорта»,  АНО «Няндомский центр развития культуры отдыха и спорта «</w:t>
      </w:r>
      <w:proofErr w:type="spellStart"/>
      <w:r w:rsidRPr="00712BD4">
        <w:t>Релакс</w:t>
      </w:r>
      <w:proofErr w:type="spellEnd"/>
      <w:r w:rsidRPr="00712BD4">
        <w:t>»».</w:t>
      </w:r>
    </w:p>
    <w:p w:rsidR="0094344C" w:rsidRPr="00712BD4" w:rsidRDefault="0094344C" w:rsidP="0094344C">
      <w:pPr>
        <w:ind w:firstLine="709"/>
      </w:pPr>
      <w:r w:rsidRPr="00712BD4">
        <w:t xml:space="preserve">Участие </w:t>
      </w:r>
      <w:proofErr w:type="spellStart"/>
      <w:r w:rsidRPr="00712BD4">
        <w:t>Няндомкого</w:t>
      </w:r>
      <w:proofErr w:type="spellEnd"/>
      <w:r w:rsidRPr="00712BD4">
        <w:t xml:space="preserve"> района в конкурсе муниципальных программ поддержки СО НКО, обеспечило получение субсидии в размере 244,33 тыс. руб. на </w:t>
      </w:r>
      <w:proofErr w:type="spellStart"/>
      <w:r w:rsidRPr="00712BD4">
        <w:t>софинансирование</w:t>
      </w:r>
      <w:proofErr w:type="spellEnd"/>
      <w:r w:rsidRPr="00712BD4">
        <w:t xml:space="preserve"> расходных обязательств муниципального образования по финансовой поддержке СО НКО.</w:t>
      </w:r>
    </w:p>
    <w:p w:rsidR="0094344C" w:rsidRPr="00712BD4" w:rsidRDefault="0094344C" w:rsidP="0094344C">
      <w:pPr>
        <w:ind w:firstLine="709"/>
      </w:pPr>
      <w:r w:rsidRPr="00712BD4">
        <w:t>По итогам конкурса целевых проектов СО НКО, поддержку получили:</w:t>
      </w:r>
    </w:p>
    <w:p w:rsidR="0094344C" w:rsidRPr="00712BD4" w:rsidRDefault="0094344C" w:rsidP="0094344C">
      <w:pPr>
        <w:ind w:firstLine="709"/>
      </w:pPr>
      <w:r w:rsidRPr="00712BD4">
        <w:t>1. Автономная некоммерческая организация клуб для особых детей «Забота» г. Няндома, проект «Няня на час» (76849,00 руб.);</w:t>
      </w:r>
    </w:p>
    <w:p w:rsidR="0094344C" w:rsidRPr="00712BD4" w:rsidRDefault="0094344C" w:rsidP="0094344C">
      <w:pPr>
        <w:ind w:firstLine="709"/>
      </w:pPr>
      <w:r w:rsidRPr="00712BD4">
        <w:lastRenderedPageBreak/>
        <w:t xml:space="preserve">2. Ассоциация поддержки некоммерческих организаций, проект «Я люблю </w:t>
      </w:r>
      <w:proofErr w:type="spellStart"/>
      <w:r w:rsidRPr="00712BD4">
        <w:t>Няндому</w:t>
      </w:r>
      <w:proofErr w:type="spellEnd"/>
      <w:r w:rsidRPr="00712BD4">
        <w:t>» (50000,00 руб.);</w:t>
      </w:r>
    </w:p>
    <w:p w:rsidR="0094344C" w:rsidRPr="00712BD4" w:rsidRDefault="0094344C" w:rsidP="0094344C">
      <w:pPr>
        <w:ind w:firstLine="709"/>
      </w:pPr>
      <w:r w:rsidRPr="00712BD4">
        <w:t>3. Автономная некоммерческая организация «Культура спорта» г. Няндома, проект «Зимний городок» (46500,00 руб.);</w:t>
      </w:r>
    </w:p>
    <w:p w:rsidR="0094344C" w:rsidRPr="00712BD4" w:rsidRDefault="0094344C" w:rsidP="0094344C">
      <w:pPr>
        <w:ind w:firstLine="709"/>
      </w:pPr>
      <w:r w:rsidRPr="00712BD4">
        <w:t>4. Няндомская местная молодежная общественная организация «</w:t>
      </w:r>
      <w:proofErr w:type="spellStart"/>
      <w:r w:rsidRPr="00712BD4">
        <w:t>Дель</w:t>
      </w:r>
      <w:proofErr w:type="spellEnd"/>
      <w:r w:rsidRPr="00712BD4">
        <w:t xml:space="preserve"> арте» (театр образов), проект «Арт-Наследие» (80000,00 руб.);</w:t>
      </w:r>
    </w:p>
    <w:p w:rsidR="0094344C" w:rsidRPr="00712BD4" w:rsidRDefault="0094344C" w:rsidP="0094344C">
      <w:pPr>
        <w:ind w:firstLine="709"/>
      </w:pPr>
      <w:r w:rsidRPr="00712BD4">
        <w:t>5. Автономная некоммерческая организация Няндомская МОО пенсионеров, ветеранов войны, труда, вооружённых сил и правоохранительных органов г. Няндома, проект «Жить интересно и быть полезными» (80000,00 руб.);</w:t>
      </w:r>
    </w:p>
    <w:p w:rsidR="0094344C" w:rsidRPr="00712BD4" w:rsidRDefault="0094344C" w:rsidP="0094344C">
      <w:pPr>
        <w:ind w:firstLine="709"/>
      </w:pPr>
      <w:r w:rsidRPr="00712BD4">
        <w:t>6. Автономная некоммерческая организация сохранения и развития культуры Русского Севера «</w:t>
      </w:r>
      <w:proofErr w:type="spellStart"/>
      <w:r w:rsidRPr="00712BD4">
        <w:t>Шалакушский</w:t>
      </w:r>
      <w:proofErr w:type="spellEnd"/>
      <w:r w:rsidRPr="00712BD4">
        <w:t xml:space="preserve"> народный хор», проект «Фольклорный сказ» (43983,00 руб.).</w:t>
      </w:r>
    </w:p>
    <w:p w:rsidR="0094344C" w:rsidRPr="00712BD4" w:rsidRDefault="0094344C" w:rsidP="0094344C">
      <w:pPr>
        <w:tabs>
          <w:tab w:val="left" w:pos="1425"/>
          <w:tab w:val="left" w:pos="6705"/>
        </w:tabs>
        <w:ind w:firstLine="709"/>
      </w:pPr>
      <w:r w:rsidRPr="00712BD4">
        <w:t>С целью определения направления работы и обмена опытом выстроены партнерские отношения с Ассоциацией общественных организаций муниципального образования «</w:t>
      </w:r>
      <w:proofErr w:type="spellStart"/>
      <w:r w:rsidRPr="00712BD4">
        <w:t>Каргопольский</w:t>
      </w:r>
      <w:proofErr w:type="spellEnd"/>
      <w:r w:rsidRPr="00712BD4">
        <w:t xml:space="preserve"> муниципальный район» Архангельской области, с администрацией </w:t>
      </w:r>
      <w:proofErr w:type="spellStart"/>
      <w:r w:rsidRPr="00712BD4">
        <w:t>Тотемского</w:t>
      </w:r>
      <w:proofErr w:type="spellEnd"/>
      <w:r w:rsidRPr="00712BD4">
        <w:t xml:space="preserve"> района Вологодской области. </w:t>
      </w:r>
    </w:p>
    <w:p w:rsidR="0094344C" w:rsidRPr="00712BD4" w:rsidRDefault="0094344C" w:rsidP="0094344C">
      <w:pPr>
        <w:pStyle w:val="af"/>
        <w:spacing w:after="0" w:line="240" w:lineRule="auto"/>
        <w:ind w:left="0" w:firstLine="709"/>
        <w:rPr>
          <w:rFonts w:ascii="Times New Roman" w:hAnsi="Times New Roman"/>
          <w:sz w:val="28"/>
          <w:szCs w:val="28"/>
        </w:rPr>
      </w:pPr>
      <w:r w:rsidRPr="00712BD4">
        <w:rPr>
          <w:rFonts w:ascii="Times New Roman" w:hAnsi="Times New Roman"/>
          <w:sz w:val="28"/>
          <w:szCs w:val="28"/>
        </w:rPr>
        <w:t>Представители СО НКО Няндомского района приняли участие в стратегической сессии «</w:t>
      </w:r>
      <w:proofErr w:type="gramStart"/>
      <w:r w:rsidRPr="00712BD4">
        <w:rPr>
          <w:rFonts w:ascii="Times New Roman" w:hAnsi="Times New Roman"/>
          <w:sz w:val="28"/>
          <w:szCs w:val="28"/>
          <w:lang w:val="en-US"/>
        </w:rPr>
        <w:t>PRO</w:t>
      </w:r>
      <w:proofErr w:type="gramEnd"/>
      <w:r w:rsidRPr="00712BD4">
        <w:rPr>
          <w:rFonts w:ascii="Times New Roman" w:hAnsi="Times New Roman"/>
          <w:sz w:val="28"/>
          <w:szCs w:val="28"/>
        </w:rPr>
        <w:t xml:space="preserve">развитие» и в образовательном модуле «Жизненный цикл проекта, устойчивость, долгосрочность реализации», проводимых </w:t>
      </w:r>
      <w:proofErr w:type="spellStart"/>
      <w:r w:rsidRPr="00712BD4">
        <w:rPr>
          <w:rFonts w:ascii="Times New Roman" w:hAnsi="Times New Roman"/>
          <w:sz w:val="28"/>
          <w:szCs w:val="28"/>
        </w:rPr>
        <w:t>Каргопольской</w:t>
      </w:r>
      <w:proofErr w:type="spellEnd"/>
      <w:r w:rsidRPr="00712BD4">
        <w:rPr>
          <w:rFonts w:ascii="Times New Roman" w:hAnsi="Times New Roman"/>
          <w:sz w:val="28"/>
          <w:szCs w:val="28"/>
        </w:rPr>
        <w:t xml:space="preserve"> Ассоциацией в партнерстве с администрацией Няндомского района, Ассоциацией поддержки НКО.</w:t>
      </w:r>
    </w:p>
    <w:p w:rsidR="0094344C" w:rsidRPr="00712BD4" w:rsidRDefault="0094344C" w:rsidP="0094344C">
      <w:pPr>
        <w:pStyle w:val="af"/>
        <w:spacing w:after="0" w:line="240" w:lineRule="auto"/>
        <w:ind w:left="0" w:firstLine="709"/>
        <w:rPr>
          <w:rFonts w:ascii="Times New Roman" w:hAnsi="Times New Roman"/>
          <w:i/>
          <w:sz w:val="28"/>
          <w:szCs w:val="28"/>
        </w:rPr>
      </w:pPr>
      <w:r w:rsidRPr="00712BD4">
        <w:rPr>
          <w:rFonts w:ascii="Times New Roman" w:hAnsi="Times New Roman"/>
          <w:sz w:val="28"/>
          <w:szCs w:val="28"/>
        </w:rPr>
        <w:t xml:space="preserve">Кроме того, в 2019 году создан Няндомский  общественный ресурсный центр «Делаем вместе» под руководством Поповой Ю.Н.. На его базе состоялось первое  образовательное мероприятие, темой которого стали вопросы финансирования некоммерческих и благотворительных проектов, способы привлечения  необходимых ресурсов, объединенные общей формулировкой  - «Основы </w:t>
      </w:r>
      <w:proofErr w:type="spellStart"/>
      <w:r w:rsidRPr="00712BD4">
        <w:rPr>
          <w:rFonts w:ascii="Times New Roman" w:hAnsi="Times New Roman"/>
          <w:sz w:val="28"/>
          <w:szCs w:val="28"/>
        </w:rPr>
        <w:t>фандрайзинга</w:t>
      </w:r>
      <w:proofErr w:type="spellEnd"/>
      <w:r w:rsidRPr="00712BD4">
        <w:rPr>
          <w:rFonts w:ascii="Times New Roman" w:hAnsi="Times New Roman"/>
          <w:sz w:val="28"/>
          <w:szCs w:val="28"/>
        </w:rPr>
        <w:t>»</w:t>
      </w:r>
    </w:p>
    <w:p w:rsidR="0094344C" w:rsidRPr="00712BD4" w:rsidRDefault="0094344C" w:rsidP="0094344C">
      <w:pPr>
        <w:pStyle w:val="af"/>
        <w:spacing w:after="0" w:line="240" w:lineRule="auto"/>
        <w:ind w:left="0" w:firstLine="709"/>
        <w:rPr>
          <w:rFonts w:ascii="Times New Roman" w:hAnsi="Times New Roman"/>
          <w:sz w:val="28"/>
          <w:szCs w:val="28"/>
        </w:rPr>
      </w:pPr>
      <w:r w:rsidRPr="00712BD4">
        <w:rPr>
          <w:rFonts w:ascii="Times New Roman" w:hAnsi="Times New Roman"/>
          <w:sz w:val="28"/>
          <w:szCs w:val="28"/>
        </w:rPr>
        <w:t xml:space="preserve">Ресурсным центром совместно с Архангельским Центром социальных технологий «Гарант» проведен форум «Нам здесь жить». На форуме прошли семинары – для бизнеса и для общественных активистов. С предпринимателями работала Наталья </w:t>
      </w:r>
      <w:proofErr w:type="spellStart"/>
      <w:r w:rsidRPr="00712BD4">
        <w:rPr>
          <w:rFonts w:ascii="Times New Roman" w:hAnsi="Times New Roman"/>
          <w:sz w:val="28"/>
          <w:szCs w:val="28"/>
        </w:rPr>
        <w:t>Мчелидзе</w:t>
      </w:r>
      <w:proofErr w:type="spellEnd"/>
      <w:r w:rsidRPr="00712BD4">
        <w:rPr>
          <w:rFonts w:ascii="Times New Roman" w:hAnsi="Times New Roman"/>
          <w:sz w:val="28"/>
          <w:szCs w:val="28"/>
        </w:rPr>
        <w:t>, директор по маркетинг</w:t>
      </w:r>
      <w:proofErr w:type="gramStart"/>
      <w:r w:rsidRPr="00712BD4">
        <w:rPr>
          <w:rFonts w:ascii="Times New Roman" w:hAnsi="Times New Roman"/>
          <w:sz w:val="28"/>
          <w:szCs w:val="28"/>
        </w:rPr>
        <w:t>у ООО</w:t>
      </w:r>
      <w:proofErr w:type="gramEnd"/>
      <w:r w:rsidRPr="00712BD4">
        <w:rPr>
          <w:rFonts w:ascii="Times New Roman" w:hAnsi="Times New Roman"/>
          <w:sz w:val="28"/>
          <w:szCs w:val="28"/>
        </w:rPr>
        <w:t xml:space="preserve"> «Норд </w:t>
      </w:r>
      <w:proofErr w:type="spellStart"/>
      <w:r w:rsidRPr="00712BD4">
        <w:rPr>
          <w:rFonts w:ascii="Times New Roman" w:hAnsi="Times New Roman"/>
          <w:sz w:val="28"/>
          <w:szCs w:val="28"/>
        </w:rPr>
        <w:t>Коммерц</w:t>
      </w:r>
      <w:proofErr w:type="spellEnd"/>
      <w:r w:rsidRPr="00712BD4">
        <w:rPr>
          <w:rFonts w:ascii="Times New Roman" w:hAnsi="Times New Roman"/>
          <w:sz w:val="28"/>
          <w:szCs w:val="28"/>
        </w:rPr>
        <w:t xml:space="preserve">», с общественными инициативами – Марина Михайлова, директор Архангельского Центра социальных технологий «Гарант». Также были представлены и успешные практики местных НКО и инициативных групп, волонтерские проекты и </w:t>
      </w:r>
      <w:proofErr w:type="gramStart"/>
      <w:r w:rsidRPr="00712BD4">
        <w:rPr>
          <w:rFonts w:ascii="Times New Roman" w:hAnsi="Times New Roman"/>
          <w:sz w:val="28"/>
          <w:szCs w:val="28"/>
        </w:rPr>
        <w:t>бизнес-идеи</w:t>
      </w:r>
      <w:proofErr w:type="gramEnd"/>
      <w:r w:rsidRPr="00712BD4">
        <w:rPr>
          <w:rFonts w:ascii="Times New Roman" w:hAnsi="Times New Roman"/>
          <w:sz w:val="28"/>
          <w:szCs w:val="28"/>
        </w:rPr>
        <w:t xml:space="preserve">. </w:t>
      </w:r>
    </w:p>
    <w:p w:rsidR="0094344C" w:rsidRPr="00712BD4" w:rsidRDefault="0094344C" w:rsidP="0094344C">
      <w:pPr>
        <w:ind w:firstLine="709"/>
      </w:pPr>
      <w:r w:rsidRPr="00712BD4">
        <w:t xml:space="preserve">В 2019 году администрацией Няндомского района была оказана финансовая поддержка представителям НКО в вопросе обеспечения их участия в межмуниципальных, межрегиональных, областных и всероссийских мероприятиях, а именно:  </w:t>
      </w:r>
    </w:p>
    <w:p w:rsidR="0094344C" w:rsidRPr="00712BD4" w:rsidRDefault="0094344C" w:rsidP="0094344C">
      <w:pPr>
        <w:ind w:firstLine="709"/>
      </w:pPr>
      <w:r w:rsidRPr="00712BD4">
        <w:t xml:space="preserve">- </w:t>
      </w:r>
      <w:r w:rsidRPr="00712BD4">
        <w:rPr>
          <w:lang w:val="en-US"/>
        </w:rPr>
        <w:t>VIII</w:t>
      </w:r>
      <w:r w:rsidRPr="00712BD4">
        <w:t xml:space="preserve"> Форум молодых политиков Архангельской области «Политика он-</w:t>
      </w:r>
      <w:proofErr w:type="spellStart"/>
      <w:r w:rsidRPr="00712BD4">
        <w:t>лайн</w:t>
      </w:r>
      <w:proofErr w:type="spellEnd"/>
      <w:r w:rsidRPr="00712BD4">
        <w:t>», который состоялся в г. Онега;</w:t>
      </w:r>
    </w:p>
    <w:p w:rsidR="0094344C" w:rsidRPr="00712BD4" w:rsidRDefault="0094344C" w:rsidP="0094344C">
      <w:pPr>
        <w:ind w:firstLine="709"/>
      </w:pPr>
      <w:r w:rsidRPr="00712BD4">
        <w:t xml:space="preserve">- обеспечено участие представителей АНО ИК «Забота», Ассоциации поддержки НКО, </w:t>
      </w:r>
      <w:proofErr w:type="spellStart"/>
      <w:r w:rsidRPr="00712BD4">
        <w:t>Няндомской</w:t>
      </w:r>
      <w:proofErr w:type="spellEnd"/>
      <w:r w:rsidRPr="00712BD4">
        <w:t xml:space="preserve"> местной общественной организации пенсионеров, </w:t>
      </w:r>
      <w:r w:rsidRPr="00712BD4">
        <w:lastRenderedPageBreak/>
        <w:t>ветеранов войны, труда, Вооруженных сил и правоохранительных органов в работе Форума «Сообщество»;</w:t>
      </w:r>
    </w:p>
    <w:p w:rsidR="0094344C" w:rsidRPr="00712BD4" w:rsidRDefault="0094344C" w:rsidP="0094344C">
      <w:pPr>
        <w:ind w:firstLine="709"/>
      </w:pPr>
      <w:r w:rsidRPr="00712BD4">
        <w:t>- семинар Председателей Советов ветеранов муниципальных образований, который состоялся в г. Котлас Архангельской области;</w:t>
      </w:r>
    </w:p>
    <w:p w:rsidR="0094344C" w:rsidRPr="00712BD4" w:rsidRDefault="0094344C" w:rsidP="0094344C">
      <w:pPr>
        <w:ind w:firstLine="709"/>
      </w:pPr>
      <w:r w:rsidRPr="00712BD4">
        <w:t xml:space="preserve">- обеспечено участие делегации АНО Инклюзивный Клуб «Забота» г. Няндома в </w:t>
      </w:r>
      <w:r w:rsidRPr="00712BD4">
        <w:rPr>
          <w:lang w:val="en-US"/>
        </w:rPr>
        <w:t>V</w:t>
      </w:r>
      <w:r w:rsidRPr="00712BD4">
        <w:t xml:space="preserve"> Открытом фестивале семейных театров «Сказка приходит в твой дом»;</w:t>
      </w:r>
    </w:p>
    <w:p w:rsidR="0094344C" w:rsidRPr="00712BD4" w:rsidRDefault="0094344C" w:rsidP="0094344C">
      <w:pPr>
        <w:ind w:firstLine="709"/>
      </w:pPr>
      <w:proofErr w:type="gramStart"/>
      <w:r w:rsidRPr="00712BD4">
        <w:t xml:space="preserve">- обеспечено участие представителей СО НКО в работе </w:t>
      </w:r>
      <w:r w:rsidRPr="00712BD4">
        <w:rPr>
          <w:lang w:val="en-US"/>
        </w:rPr>
        <w:t>IIX</w:t>
      </w:r>
      <w:r w:rsidRPr="00712BD4">
        <w:t xml:space="preserve"> Северного гражданского конгресса, в рамках которого было отмечено</w:t>
      </w:r>
      <w:r w:rsidRPr="00712BD4">
        <w:rPr>
          <w:shd w:val="clear" w:color="auto" w:fill="FFFBF0"/>
        </w:rPr>
        <w:t xml:space="preserve"> </w:t>
      </w:r>
      <w:r w:rsidRPr="00712BD4">
        <w:t xml:space="preserve">профессиональное развитие социально-ориентированных НКО Архангельской области, названы победители регионального конкурса «Звезда НКО»  в 2019 году, в Няндомском районе это - </w:t>
      </w:r>
      <w:proofErr w:type="spellStart"/>
      <w:r w:rsidRPr="00712BD4">
        <w:t>Шупер</w:t>
      </w:r>
      <w:proofErr w:type="spellEnd"/>
      <w:r w:rsidRPr="00712BD4">
        <w:t xml:space="preserve"> Тамара Николаевна-председатель местной общественной организации "Няндомская районная организация Всероссийского общества инвалидов", ставшая победителем в номинации «Профессионал НКО 2019»;</w:t>
      </w:r>
      <w:proofErr w:type="gramEnd"/>
      <w:r w:rsidRPr="00712BD4">
        <w:t xml:space="preserve"> АНО Инклюзивный Клуб «Забота» г. Няндома, победить в номинации  «Лучшая НКО 2019».</w:t>
      </w:r>
    </w:p>
    <w:p w:rsidR="0094344C" w:rsidRPr="00712BD4" w:rsidRDefault="0094344C" w:rsidP="0094344C">
      <w:pPr>
        <w:ind w:firstLine="709"/>
      </w:pPr>
      <w:r w:rsidRPr="00712BD4">
        <w:t xml:space="preserve">В 2019 году на конкурс </w:t>
      </w:r>
      <w:proofErr w:type="spellStart"/>
      <w:r w:rsidRPr="00712BD4">
        <w:t>грантовой</w:t>
      </w:r>
      <w:proofErr w:type="spellEnd"/>
      <w:r w:rsidRPr="00712BD4">
        <w:t xml:space="preserve"> поддержки местных инициатив граждан, проживающих в сельской местности, был представлен проект «Устройство основания спортивной площадки в поселке Заозерный муниципального образования «Мошинское»», в результате чего выполнены работы по устройству основания спортивной площадки. Работы по устройству спортивного покрытия намечены на 2020 год.</w:t>
      </w:r>
    </w:p>
    <w:p w:rsidR="00895589" w:rsidRPr="00712BD4" w:rsidRDefault="00895589" w:rsidP="00895589">
      <w:r w:rsidRPr="00712BD4">
        <w:t>Целью мероприятий, запланированных в сфере обеспечения пожарной безопасности, является обеспечение надежной защиты населения  и территорий муниципального образования «Няндомское» от последствий чрезвычайных ситуаций природного и техногенного характера, связанных с пожарами.</w:t>
      </w:r>
    </w:p>
    <w:p w:rsidR="00C70064" w:rsidRPr="00712BD4" w:rsidRDefault="00C70064" w:rsidP="00C70064">
      <w:r w:rsidRPr="00712BD4">
        <w:t xml:space="preserve">В отчетный период были </w:t>
      </w:r>
      <w:r w:rsidR="003C398E" w:rsidRPr="00712BD4">
        <w:t>обновлены нормативно-правовые акты, в соответствии с изменениями в законодательстве по пожарной безопасности, в соответствии с изменениями в законодательстве РФ. Проведена работа на информирование населения через средства массовой информации с акцентированием внимания на правила пользования печным отоплением и электронагревательными приборами, действиями в случае обнаружения пожара. На сайте администрации МО «Няндомский муниципальный район» была размещена информация о произошедших пожарах, ущербе и пострадавших от пожаров на территории Няндомского района</w:t>
      </w:r>
    </w:p>
    <w:p w:rsidR="003C398E" w:rsidRPr="00712BD4" w:rsidRDefault="003C398E" w:rsidP="003C398E">
      <w:pPr>
        <w:ind w:firstLine="709"/>
      </w:pPr>
      <w:r w:rsidRPr="00712BD4">
        <w:t xml:space="preserve">В 2019 году выполнены работы по содержанию всех пожарных водоемов и пирсов на территории муниципального образования «Няндомское». </w:t>
      </w:r>
      <w:proofErr w:type="gramStart"/>
      <w:r w:rsidRPr="00712BD4">
        <w:t xml:space="preserve">Построено четыре новых пожарных водоема: ул. </w:t>
      </w:r>
      <w:proofErr w:type="spellStart"/>
      <w:r w:rsidRPr="00712BD4">
        <w:t>Промартельная</w:t>
      </w:r>
      <w:proofErr w:type="spellEnd"/>
      <w:r w:rsidRPr="00712BD4">
        <w:t xml:space="preserve">, у д. № 4; ул. Индустриальная, у д. № 1; ул. Побежимова, у д. № 1е; пер. </w:t>
      </w:r>
      <w:proofErr w:type="spellStart"/>
      <w:r w:rsidRPr="00712BD4">
        <w:t>Костанаева</w:t>
      </w:r>
      <w:proofErr w:type="spellEnd"/>
      <w:r w:rsidRPr="00712BD4">
        <w:t>, у д. № 33.</w:t>
      </w:r>
      <w:proofErr w:type="gramEnd"/>
    </w:p>
    <w:p w:rsidR="003C398E" w:rsidRPr="00712BD4" w:rsidRDefault="003C398E" w:rsidP="003C398E">
      <w:pPr>
        <w:ind w:firstLine="709"/>
      </w:pPr>
      <w:r w:rsidRPr="00712BD4">
        <w:t>За отчетный период 2019 года резонансных пожаров с массовой гибелью людей и большим ущербом не было.</w:t>
      </w:r>
    </w:p>
    <w:p w:rsidR="00BE740B" w:rsidRPr="00712BD4" w:rsidRDefault="00BE740B" w:rsidP="00BE740B">
      <w:pPr>
        <w:tabs>
          <w:tab w:val="left" w:pos="6660"/>
        </w:tabs>
        <w:ind w:firstLine="700"/>
      </w:pPr>
      <w:r w:rsidRPr="00712BD4">
        <w:t xml:space="preserve">В районе функционирует 10 муниципальных образовательных организаций (юридических лиц), реализующих программы дошкольного, общего и дополнительного образования детей: 6 общеобразовательных организаций, 1 </w:t>
      </w:r>
      <w:r w:rsidRPr="00712BD4">
        <w:lastRenderedPageBreak/>
        <w:t xml:space="preserve">вечерняя (сменная) школа, 2 дошкольных образовательных учреждения и 1 учреждение дополнительного образования </w:t>
      </w:r>
    </w:p>
    <w:p w:rsidR="00BE740B" w:rsidRPr="00712BD4" w:rsidRDefault="00BE740B" w:rsidP="00BE740B">
      <w:r w:rsidRPr="00712BD4">
        <w:t xml:space="preserve">Кроме того, в структурах школ и детских садов работает 27 обособленных структурных подразделений, в том числе: школ – 9, детских садов – 18. </w:t>
      </w:r>
    </w:p>
    <w:p w:rsidR="00BE740B" w:rsidRPr="00712BD4" w:rsidRDefault="00BE740B" w:rsidP="00BE740B">
      <w:r w:rsidRPr="00712BD4">
        <w:t>Численность воспитанников дошкольных образовательных организаций составляет 1 509 детей. Охват детей дошкольным образованием в районе составил  -  77,2 % ,  в возрасте от трех до семи лет - 100 %.</w:t>
      </w:r>
    </w:p>
    <w:p w:rsidR="00BE740B" w:rsidRPr="00712BD4" w:rsidRDefault="00BE740B" w:rsidP="00BE740B">
      <w:pPr>
        <w:ind w:firstLine="709"/>
      </w:pPr>
      <w:r w:rsidRPr="00712BD4">
        <w:t>В общеобразовательных организациях Няндомского района обучается - 3273 человека и 115 обучающихся в Вечерней (сменной) школе №5 города Няндома.</w:t>
      </w:r>
    </w:p>
    <w:p w:rsidR="00C70064" w:rsidRPr="00712BD4" w:rsidRDefault="006912AA" w:rsidP="009024B9">
      <w:pPr>
        <w:ind w:firstLine="284"/>
      </w:pPr>
      <w:r w:rsidRPr="00712BD4">
        <w:tab/>
      </w:r>
      <w:r w:rsidR="00C70064" w:rsidRPr="00712BD4">
        <w:t>Численность детей в учреждениях дополнительного образования  – 1</w:t>
      </w:r>
      <w:r w:rsidR="00E755C2" w:rsidRPr="00712BD4">
        <w:t>602</w:t>
      </w:r>
      <w:r w:rsidR="00C70064" w:rsidRPr="00712BD4">
        <w:t xml:space="preserve"> ребенка, в том числе РЦДО  - </w:t>
      </w:r>
      <w:r w:rsidR="00E755C2" w:rsidRPr="00712BD4">
        <w:t>1259</w:t>
      </w:r>
      <w:r w:rsidR="00C70064" w:rsidRPr="00712BD4">
        <w:t xml:space="preserve"> чел., в ДШИ – 34</w:t>
      </w:r>
      <w:r w:rsidR="00E755C2" w:rsidRPr="00712BD4">
        <w:t>3</w:t>
      </w:r>
      <w:r w:rsidR="00C70064" w:rsidRPr="00712BD4">
        <w:t xml:space="preserve"> чел.</w:t>
      </w:r>
    </w:p>
    <w:p w:rsidR="00AF609F" w:rsidRPr="00712BD4" w:rsidRDefault="00412B46" w:rsidP="00412B46">
      <w:pPr>
        <w:ind w:firstLine="0"/>
      </w:pPr>
      <w:r w:rsidRPr="00712BD4">
        <w:tab/>
      </w:r>
      <w:proofErr w:type="gramStart"/>
      <w:r w:rsidR="00AF609F" w:rsidRPr="00712BD4">
        <w:t>В</w:t>
      </w:r>
      <w:proofErr w:type="gramEnd"/>
      <w:r w:rsidR="00AF609F" w:rsidRPr="00712BD4">
        <w:t xml:space="preserve"> </w:t>
      </w:r>
      <w:proofErr w:type="gramStart"/>
      <w:r w:rsidR="00AF609F" w:rsidRPr="00712BD4">
        <w:t>образовательных</w:t>
      </w:r>
      <w:proofErr w:type="gramEnd"/>
      <w:r w:rsidR="00AF609F" w:rsidRPr="00712BD4">
        <w:t xml:space="preserve"> учреждений Няндомского района проведены следующие  ремонтные работы и мероприятия  по обеспечению безопасных условий учебно-воспитательного процесса:</w:t>
      </w:r>
    </w:p>
    <w:p w:rsidR="00BE740B" w:rsidRPr="00712BD4" w:rsidRDefault="00BE740B" w:rsidP="00412B46">
      <w:pPr>
        <w:ind w:firstLine="0"/>
      </w:pPr>
      <w:r w:rsidRPr="00712BD4">
        <w:tab/>
        <w:t xml:space="preserve">- В рамках федерального проекта  «Успех каждого  ребенка» осуществлен ремонт спорткомплекса  </w:t>
      </w:r>
      <w:proofErr w:type="spellStart"/>
      <w:r w:rsidRPr="00712BD4">
        <w:t>Мошинской</w:t>
      </w:r>
      <w:proofErr w:type="spellEnd"/>
      <w:r w:rsidRPr="00712BD4">
        <w:t xml:space="preserve"> школы</w:t>
      </w:r>
      <w:r w:rsidR="009024B9" w:rsidRPr="00712BD4">
        <w:t>,</w:t>
      </w:r>
    </w:p>
    <w:p w:rsidR="00412B46" w:rsidRPr="00712BD4" w:rsidRDefault="00412B46" w:rsidP="00412B46">
      <w:pPr>
        <w:ind w:firstLine="0"/>
      </w:pPr>
      <w:r w:rsidRPr="00712BD4">
        <w:rPr>
          <w:bCs/>
        </w:rPr>
        <w:tab/>
        <w:t xml:space="preserve">- </w:t>
      </w:r>
      <w:r w:rsidR="00695D2F" w:rsidRPr="00712BD4">
        <w:rPr>
          <w:bCs/>
        </w:rPr>
        <w:t xml:space="preserve">капитальный </w:t>
      </w:r>
      <w:r w:rsidR="00695D2F" w:rsidRPr="00712BD4">
        <w:t>ремонт кровли здания «Детский сад № 10 «Улыбка»</w:t>
      </w:r>
      <w:r w:rsidRPr="00712BD4">
        <w:t>,</w:t>
      </w:r>
      <w:r w:rsidR="00695D2F" w:rsidRPr="00712BD4">
        <w:t xml:space="preserve"> </w:t>
      </w:r>
    </w:p>
    <w:p w:rsidR="00695D2F" w:rsidRPr="00712BD4" w:rsidRDefault="00412B46" w:rsidP="00412B46">
      <w:pPr>
        <w:ind w:firstLine="0"/>
      </w:pPr>
      <w:r w:rsidRPr="00712BD4">
        <w:tab/>
      </w:r>
      <w:r w:rsidR="00695D2F" w:rsidRPr="00712BD4">
        <w:t>- замен</w:t>
      </w:r>
      <w:r w:rsidR="009024B9" w:rsidRPr="00712BD4">
        <w:t>ены</w:t>
      </w:r>
      <w:r w:rsidR="00695D2F" w:rsidRPr="00712BD4">
        <w:t xml:space="preserve"> оконные блоки в здании ОСП «Детский сад № 6 «</w:t>
      </w:r>
      <w:proofErr w:type="spellStart"/>
      <w:r w:rsidR="00695D2F" w:rsidRPr="00712BD4">
        <w:t>Семиц</w:t>
      </w:r>
      <w:r w:rsidRPr="00712BD4">
        <w:t>ветик</w:t>
      </w:r>
      <w:proofErr w:type="spellEnd"/>
      <w:r w:rsidRPr="00712BD4">
        <w:t>»</w:t>
      </w:r>
      <w:r w:rsidR="00695D2F" w:rsidRPr="00712BD4">
        <w:t xml:space="preserve">, </w:t>
      </w:r>
      <w:proofErr w:type="spellStart"/>
      <w:r w:rsidR="00695D2F" w:rsidRPr="00712BD4">
        <w:t>Воезерской</w:t>
      </w:r>
      <w:proofErr w:type="spellEnd"/>
      <w:r w:rsidR="00695D2F" w:rsidRPr="00712BD4">
        <w:t xml:space="preserve"> основной школе, </w:t>
      </w:r>
      <w:proofErr w:type="spellStart"/>
      <w:r w:rsidR="00695D2F" w:rsidRPr="00712BD4">
        <w:t>Мошинская</w:t>
      </w:r>
      <w:proofErr w:type="spellEnd"/>
      <w:r w:rsidR="00695D2F" w:rsidRPr="00712BD4">
        <w:t xml:space="preserve"> СШ</w:t>
      </w:r>
      <w:r w:rsidRPr="00712BD4">
        <w:t>,</w:t>
      </w:r>
    </w:p>
    <w:p w:rsidR="00412B46" w:rsidRPr="00712BD4" w:rsidRDefault="00695D2F" w:rsidP="00412B46">
      <w:pPr>
        <w:tabs>
          <w:tab w:val="left" w:pos="3015"/>
        </w:tabs>
        <w:ind w:firstLine="0"/>
      </w:pPr>
      <w:r w:rsidRPr="00712BD4">
        <w:t xml:space="preserve">        </w:t>
      </w:r>
      <w:r w:rsidRPr="00712BD4">
        <w:rPr>
          <w:b/>
        </w:rPr>
        <w:t xml:space="preserve">- </w:t>
      </w:r>
      <w:r w:rsidRPr="00712BD4">
        <w:t xml:space="preserve">произведен монтаж системы водоснабжения и канализации </w:t>
      </w:r>
      <w:proofErr w:type="gramStart"/>
      <w:r w:rsidRPr="00712BD4">
        <w:t>в</w:t>
      </w:r>
      <w:proofErr w:type="gramEnd"/>
      <w:r w:rsidRPr="00712BD4">
        <w:t xml:space="preserve"> </w:t>
      </w:r>
      <w:proofErr w:type="gramStart"/>
      <w:r w:rsidRPr="00712BD4">
        <w:t>ОСП</w:t>
      </w:r>
      <w:proofErr w:type="gramEnd"/>
      <w:r w:rsidRPr="00712BD4">
        <w:t xml:space="preserve"> Детский сад №4 «Огонек»</w:t>
      </w:r>
      <w:r w:rsidR="00412B46" w:rsidRPr="00712BD4">
        <w:t>,</w:t>
      </w:r>
      <w:r w:rsidRPr="00712BD4">
        <w:t xml:space="preserve"> </w:t>
      </w:r>
    </w:p>
    <w:p w:rsidR="00412B46" w:rsidRPr="00712BD4" w:rsidRDefault="00412B46" w:rsidP="00412B46">
      <w:pPr>
        <w:tabs>
          <w:tab w:val="left" w:pos="709"/>
        </w:tabs>
        <w:ind w:firstLine="0"/>
      </w:pPr>
      <w:r w:rsidRPr="00712BD4">
        <w:tab/>
        <w:t>- в</w:t>
      </w:r>
      <w:r w:rsidR="00695D2F" w:rsidRPr="00712BD4">
        <w:t xml:space="preserve"> </w:t>
      </w:r>
      <w:proofErr w:type="spellStart"/>
      <w:r w:rsidR="00695D2F" w:rsidRPr="00712BD4">
        <w:t>Мошинской</w:t>
      </w:r>
      <w:proofErr w:type="spellEnd"/>
      <w:r w:rsidR="00695D2F" w:rsidRPr="00712BD4">
        <w:t xml:space="preserve"> школе проведен капитальный ремонт помещений первого этажа здания под размещение дошкольных групп</w:t>
      </w:r>
      <w:r w:rsidRPr="00712BD4">
        <w:t>,</w:t>
      </w:r>
      <w:r w:rsidR="00695D2F" w:rsidRPr="00712BD4">
        <w:t xml:space="preserve"> </w:t>
      </w:r>
    </w:p>
    <w:p w:rsidR="00695D2F" w:rsidRPr="00712BD4" w:rsidRDefault="00412B46" w:rsidP="00412B46">
      <w:pPr>
        <w:tabs>
          <w:tab w:val="left" w:pos="709"/>
        </w:tabs>
        <w:ind w:firstLine="0"/>
      </w:pPr>
      <w:r w:rsidRPr="00712BD4">
        <w:tab/>
        <w:t>- в</w:t>
      </w:r>
      <w:r w:rsidR="00695D2F" w:rsidRPr="00712BD4">
        <w:t xml:space="preserve"> основной школе №4 выполнены работы по капитальному ре</w:t>
      </w:r>
      <w:r w:rsidRPr="00712BD4">
        <w:t>монту перехода и кровли здания,</w:t>
      </w:r>
    </w:p>
    <w:p w:rsidR="00AF609F" w:rsidRPr="00712BD4" w:rsidRDefault="00AF609F" w:rsidP="00AF609F">
      <w:pPr>
        <w:ind w:firstLine="709"/>
      </w:pPr>
      <w:r w:rsidRPr="00712BD4">
        <w:t xml:space="preserve">  В рамках укрепления материально технической базы учреждений:</w:t>
      </w:r>
    </w:p>
    <w:p w:rsidR="009024B9" w:rsidRPr="00712BD4" w:rsidRDefault="009024B9" w:rsidP="009024B9">
      <w:pPr>
        <w:ind w:firstLine="284"/>
      </w:pPr>
      <w:r w:rsidRPr="00712BD4">
        <w:rPr>
          <w:bCs/>
        </w:rPr>
        <w:tab/>
        <w:t xml:space="preserve">- приобретено 2 школьных автобусов для </w:t>
      </w:r>
      <w:proofErr w:type="spellStart"/>
      <w:r w:rsidRPr="00712BD4">
        <w:rPr>
          <w:bCs/>
        </w:rPr>
        <w:t>Мошинской</w:t>
      </w:r>
      <w:proofErr w:type="spellEnd"/>
      <w:r w:rsidRPr="00712BD4">
        <w:rPr>
          <w:bCs/>
        </w:rPr>
        <w:t xml:space="preserve"> средней школы и Средней школы №3 и </w:t>
      </w:r>
      <w:r w:rsidRPr="00712BD4">
        <w:t xml:space="preserve">2 школьных автобуса  получены для Средней школы  №7 и </w:t>
      </w:r>
      <w:proofErr w:type="spellStart"/>
      <w:r w:rsidRPr="00712BD4">
        <w:t>Воезерской</w:t>
      </w:r>
      <w:proofErr w:type="spellEnd"/>
      <w:r w:rsidRPr="00712BD4">
        <w:t xml:space="preserve"> основной школы.</w:t>
      </w:r>
    </w:p>
    <w:p w:rsidR="00695D2F" w:rsidRPr="00712BD4" w:rsidRDefault="00695D2F" w:rsidP="00A77F75">
      <w:pPr>
        <w:ind w:firstLine="0"/>
      </w:pPr>
      <w:r w:rsidRPr="00712BD4">
        <w:t>-  проведено обновле</w:t>
      </w:r>
      <w:r w:rsidR="00412B46" w:rsidRPr="00712BD4">
        <w:t xml:space="preserve">ние пищеблоков ДОУ №7 и ДОУ №4, </w:t>
      </w:r>
      <w:r w:rsidRPr="00712BD4">
        <w:t>приоб</w:t>
      </w:r>
      <w:r w:rsidR="00412B46" w:rsidRPr="00712BD4">
        <w:t>ретена мебель на пищеблок ДОУ 4,</w:t>
      </w:r>
    </w:p>
    <w:p w:rsidR="00695D2F" w:rsidRPr="00712BD4" w:rsidRDefault="00695D2F" w:rsidP="00A77F75">
      <w:pPr>
        <w:ind w:firstLine="0"/>
      </w:pPr>
      <w:r w:rsidRPr="00712BD4">
        <w:t xml:space="preserve">   - приобретено 4 </w:t>
      </w:r>
      <w:proofErr w:type="spellStart"/>
      <w:r w:rsidRPr="00712BD4">
        <w:t>лигафонных</w:t>
      </w:r>
      <w:proofErr w:type="spellEnd"/>
      <w:r w:rsidRPr="00712BD4">
        <w:t xml:space="preserve"> кабинета в СШ 2, СШ 3 и ОСП СШ 6, СШ 7, компьютерный класс СШ № 7. </w:t>
      </w:r>
    </w:p>
    <w:p w:rsidR="009024B9" w:rsidRPr="00712BD4" w:rsidRDefault="009024B9" w:rsidP="00A77F75">
      <w:pPr>
        <w:pStyle w:val="a5"/>
        <w:shd w:val="clear" w:color="auto" w:fill="FFFFFF"/>
        <w:spacing w:before="0" w:beforeAutospacing="0" w:after="0" w:afterAutospacing="0"/>
        <w:ind w:firstLine="0"/>
      </w:pPr>
      <w:r w:rsidRPr="00712BD4">
        <w:t xml:space="preserve"> </w:t>
      </w:r>
      <w:r w:rsidR="00A77F75" w:rsidRPr="00712BD4">
        <w:tab/>
      </w:r>
      <w:proofErr w:type="gramStart"/>
      <w:r w:rsidR="00A77F75" w:rsidRPr="00712BD4">
        <w:t>В</w:t>
      </w:r>
      <w:r w:rsidRPr="00712BD4">
        <w:t xml:space="preserve"> рамках федерального проекта "Современная школа" национального проекта "Образование" на базе </w:t>
      </w:r>
      <w:proofErr w:type="spellStart"/>
      <w:r w:rsidRPr="00712BD4">
        <w:t>Мошинская</w:t>
      </w:r>
      <w:proofErr w:type="spellEnd"/>
      <w:r w:rsidRPr="00712BD4">
        <w:t xml:space="preserve"> школа начал  работу центр цифрового и гуманитарного профилей "Точка роста", который обеспечен современным оборудованием для реализации основных и дополнительных общеобразовательных программ цифрового и гуманитарного профилей, а также в Центе созданы рабочие зоны по предметным областям "Технология", "Информатика", "ОБЖ" и зоны </w:t>
      </w:r>
      <w:proofErr w:type="spellStart"/>
      <w:r w:rsidRPr="00712BD4">
        <w:t>коворкинга</w:t>
      </w:r>
      <w:proofErr w:type="spellEnd"/>
      <w:r w:rsidRPr="00712BD4">
        <w:t xml:space="preserve">, </w:t>
      </w:r>
      <w:proofErr w:type="spellStart"/>
      <w:r w:rsidRPr="00712BD4">
        <w:t>медиазона</w:t>
      </w:r>
      <w:proofErr w:type="spellEnd"/>
      <w:r w:rsidRPr="00712BD4">
        <w:t xml:space="preserve"> и Шахматная гостиная для 124 обучающихся</w:t>
      </w:r>
      <w:proofErr w:type="gramEnd"/>
      <w:r w:rsidRPr="00712BD4">
        <w:t>.</w:t>
      </w:r>
      <w:r w:rsidR="00A77F75" w:rsidRPr="00712BD4">
        <w:t xml:space="preserve"> В рамках реализации данного проекта отремонтированы кабинеты проектной деятельности и  формирования цифровых и гуманитарных компетенций, а также поставлено оборудование и мебель для их оснащения.  </w:t>
      </w:r>
    </w:p>
    <w:p w:rsidR="00695D2F" w:rsidRPr="00712BD4" w:rsidRDefault="00A77F75" w:rsidP="00A77F75">
      <w:pPr>
        <w:ind w:firstLine="0"/>
      </w:pPr>
      <w:r w:rsidRPr="00712BD4">
        <w:lastRenderedPageBreak/>
        <w:tab/>
      </w:r>
      <w:r w:rsidR="00412B46" w:rsidRPr="00712BD4">
        <w:t xml:space="preserve">Ученики </w:t>
      </w:r>
      <w:proofErr w:type="spellStart"/>
      <w:r w:rsidR="00412B46" w:rsidRPr="00712BD4">
        <w:t>Няндомских</w:t>
      </w:r>
      <w:proofErr w:type="spellEnd"/>
      <w:r w:rsidR="00412B46" w:rsidRPr="00712BD4">
        <w:t xml:space="preserve"> школ достойно представляют район на различных конкурсах и соревнованиях.</w:t>
      </w:r>
    </w:p>
    <w:p w:rsidR="00412B46" w:rsidRPr="00712BD4" w:rsidRDefault="00A77F75" w:rsidP="00A77F75">
      <w:pPr>
        <w:ind w:firstLine="0"/>
      </w:pPr>
      <w:r w:rsidRPr="00712BD4">
        <w:tab/>
      </w:r>
      <w:r w:rsidR="00412B46" w:rsidRPr="00712BD4">
        <w:t>Юнармейский отряд «Гвардейцы» СШ № 2 принял участие в VI Военно-</w:t>
      </w:r>
      <w:proofErr w:type="spellStart"/>
      <w:r w:rsidR="00412B46" w:rsidRPr="00712BD4">
        <w:t>патриотческом</w:t>
      </w:r>
      <w:proofErr w:type="spellEnd"/>
      <w:r w:rsidR="00412B46" w:rsidRPr="00712BD4">
        <w:t xml:space="preserve"> слёте «Москва. Май. Победа!» в г. Москва, достойно выступив в соревновательной части слета, стал Победителем в номинации «Юнармейские отряды», призером Регионального этапа Вторых Международных игр ВПК «АРМИ –29».</w:t>
      </w:r>
    </w:p>
    <w:p w:rsidR="00412B46" w:rsidRPr="00712BD4" w:rsidRDefault="00412B46" w:rsidP="00412B46">
      <w:r w:rsidRPr="00712BD4">
        <w:t xml:space="preserve">Юнармейский отряд СШ № 3 впервые принял участие в региональной военно-медицинской игре, посвященной Николаю Ивановичу Пирогову, заняв 2 и 3  призовые места. </w:t>
      </w:r>
    </w:p>
    <w:p w:rsidR="00412B46" w:rsidRPr="00712BD4" w:rsidRDefault="00412B46" w:rsidP="00412B46">
      <w:r w:rsidRPr="00712BD4">
        <w:t xml:space="preserve">В рамках реализации федерального проекта «Социальная активность» национального проекта «Образование» учитель начальных классов СП СШ № 6 Соколова Л.В. стала победителями в номинации «Добрый старт» (октябрь </w:t>
      </w:r>
      <w:smartTag w:uri="urn:schemas-microsoft-com:office:smarttags" w:element="metricconverter">
        <w:smartTagPr>
          <w:attr w:name="ProductID" w:val="2019 г"/>
        </w:smartTagPr>
        <w:r w:rsidRPr="00712BD4">
          <w:t>2019 г</w:t>
        </w:r>
      </w:smartTag>
      <w:r w:rsidRPr="00712BD4">
        <w:t>.). Её программа на 2019 - 2020 учебный год стала победителем, что позволило получить грант в размере 240 000 рублей для развития волонтерской деятельности в школе.</w:t>
      </w:r>
    </w:p>
    <w:p w:rsidR="00412B46" w:rsidRPr="00712BD4" w:rsidRDefault="00412B46" w:rsidP="00412B46">
      <w:pPr>
        <w:ind w:firstLine="720"/>
      </w:pPr>
      <w:r w:rsidRPr="00712BD4">
        <w:t>В региональном этапе «Лига военно-патриотических клубов» в рамках Всеармейских игр и Армейских международных игр, команда Средней школы №2  заняла 2 место из 15 команд Архангельской области.</w:t>
      </w:r>
    </w:p>
    <w:p w:rsidR="00412B46" w:rsidRPr="00712BD4" w:rsidRDefault="00412B46" w:rsidP="00412B46">
      <w:pPr>
        <w:ind w:firstLine="720"/>
      </w:pPr>
      <w:r w:rsidRPr="00712BD4">
        <w:t>В 201</w:t>
      </w:r>
      <w:r w:rsidR="00E974D0" w:rsidRPr="00712BD4">
        <w:t>9</w:t>
      </w:r>
      <w:r w:rsidRPr="00712BD4">
        <w:t xml:space="preserve"> году в г. Няндома состоялся Первый межрайонный слёт </w:t>
      </w:r>
      <w:proofErr w:type="spellStart"/>
      <w:r w:rsidRPr="00712BD4">
        <w:t>юнармеских</w:t>
      </w:r>
      <w:proofErr w:type="spellEnd"/>
      <w:r w:rsidRPr="00712BD4">
        <w:t xml:space="preserve"> отрядов, который  собрал 18 команд из </w:t>
      </w:r>
      <w:proofErr w:type="spellStart"/>
      <w:r w:rsidRPr="00712BD4">
        <w:t>Няндомы</w:t>
      </w:r>
      <w:proofErr w:type="spellEnd"/>
      <w:r w:rsidRPr="00712BD4">
        <w:t xml:space="preserve">, Вельска, Коноши, Шенкурского р-она, </w:t>
      </w:r>
      <w:proofErr w:type="spellStart"/>
      <w:r w:rsidRPr="00712BD4">
        <w:t>Вилегодского</w:t>
      </w:r>
      <w:proofErr w:type="spellEnd"/>
      <w:r w:rsidRPr="00712BD4">
        <w:t xml:space="preserve"> р-она, Приморского р-она, п. Обозерский, г. Сокол. </w:t>
      </w:r>
    </w:p>
    <w:p w:rsidR="00412B46" w:rsidRPr="00712BD4" w:rsidRDefault="00412B46" w:rsidP="00412B46">
      <w:r w:rsidRPr="00712BD4">
        <w:t>В 2019 году 9 выпускников общеобразовательных организаций Няндомского района были награждены медалью «За особые успехи в учении».</w:t>
      </w:r>
    </w:p>
    <w:p w:rsidR="00412B46" w:rsidRPr="00712BD4" w:rsidRDefault="00412B46" w:rsidP="00412B46">
      <w:proofErr w:type="gramStart"/>
      <w:r w:rsidRPr="00712BD4">
        <w:t>Пятеро  обучающихся школ Няндомского</w:t>
      </w:r>
      <w:proofErr w:type="gramEnd"/>
      <w:r w:rsidRPr="00712BD4">
        <w:t xml:space="preserve"> района (СШ № 2,3,7)  стали в 2019 году призерами областного этапа всероссийской олимпиады школьников.</w:t>
      </w:r>
    </w:p>
    <w:p w:rsidR="00412B46" w:rsidRPr="00712BD4" w:rsidRDefault="00412B46" w:rsidP="00412B46">
      <w:pPr>
        <w:ind w:firstLine="720"/>
      </w:pPr>
      <w:proofErr w:type="gramStart"/>
      <w:r w:rsidRPr="00712BD4">
        <w:t>Обучающиеся</w:t>
      </w:r>
      <w:proofErr w:type="gramEnd"/>
      <w:r w:rsidRPr="00712BD4">
        <w:t xml:space="preserve"> образовательных организаций Няндомского района в 2019 году неоднократно становились победителями  и призерами конференций, конкурсов и др. мероприятий различного уровня:</w:t>
      </w:r>
    </w:p>
    <w:p w:rsidR="00412B46" w:rsidRPr="00712BD4" w:rsidRDefault="00412B46" w:rsidP="00412B46">
      <w:pPr>
        <w:ind w:firstLine="720"/>
      </w:pPr>
      <w:r w:rsidRPr="00712BD4">
        <w:t xml:space="preserve">-    Буга Арина,  ученица СШ №2 -  заняла второе место во Всероссийском конкурсе исторических исследовательских работ старшеклассников «Человек в истории. Россия – 20 век». </w:t>
      </w:r>
    </w:p>
    <w:p w:rsidR="00412B46" w:rsidRPr="00712BD4" w:rsidRDefault="00412B46" w:rsidP="00412B46">
      <w:r w:rsidRPr="00712BD4">
        <w:t>-   Ваганова Анастасия (СШ №7) заняла первое место на областном Чемпионате по чтению вслух среди старшеклассников «Страница 19</w:t>
      </w:r>
      <w:r w:rsidRPr="00712BD4">
        <w:rPr>
          <w:b/>
        </w:rPr>
        <w:t>»</w:t>
      </w:r>
      <w:r w:rsidRPr="00712BD4">
        <w:t xml:space="preserve">  и стала участницей отборочного этапа в г. Санкт-Петербург.</w:t>
      </w:r>
    </w:p>
    <w:p w:rsidR="00412B46" w:rsidRPr="00712BD4" w:rsidRDefault="00412B46" w:rsidP="00412B46">
      <w:r w:rsidRPr="00712BD4">
        <w:t xml:space="preserve">- </w:t>
      </w:r>
      <w:proofErr w:type="spellStart"/>
      <w:r w:rsidRPr="00712BD4">
        <w:t>Губинский</w:t>
      </w:r>
      <w:proofErr w:type="spellEnd"/>
      <w:r w:rsidRPr="00712BD4">
        <w:t xml:space="preserve"> Кирилл, обучающийся  9 "Б" класса СШ№6 ,  занял 3-е место в областном конкурсе Всероссийской программы "Ученическое самоуправление" в номинации «Лидеры советов обучающихся».</w:t>
      </w:r>
    </w:p>
    <w:p w:rsidR="00412B46" w:rsidRPr="00712BD4" w:rsidRDefault="00412B46" w:rsidP="00412B46">
      <w:r w:rsidRPr="00712BD4">
        <w:t xml:space="preserve">Достойно представляли в 2019 году  Няндомский район и педагоги образовательных организаций: </w:t>
      </w:r>
    </w:p>
    <w:p w:rsidR="00412B46" w:rsidRPr="00712BD4" w:rsidRDefault="00412B46" w:rsidP="00412B46">
      <w:r w:rsidRPr="00712BD4">
        <w:t>- Волкова Ирина Леонидовна, учитель средней школы № 3, успешно пройдя заочный этап конкурса «Воспитать человека», стала лауреатом областного конкурса в номинации «Педагог-наставник».</w:t>
      </w:r>
    </w:p>
    <w:p w:rsidR="00412B46" w:rsidRPr="00712BD4" w:rsidRDefault="00412B46" w:rsidP="00412B46">
      <w:pPr>
        <w:ind w:firstLine="720"/>
      </w:pPr>
      <w:r w:rsidRPr="00712BD4">
        <w:lastRenderedPageBreak/>
        <w:t xml:space="preserve">- </w:t>
      </w:r>
      <w:proofErr w:type="spellStart"/>
      <w:r w:rsidRPr="00712BD4">
        <w:t>Евстафеева</w:t>
      </w:r>
      <w:proofErr w:type="spellEnd"/>
      <w:r w:rsidRPr="00712BD4">
        <w:t xml:space="preserve"> Светлана Васильевна, учитель средней школы №2,   – победитель регионального этапа Всероссийского конкурса профессионального мастерства, среди руководителей военно-патриотических клубов в Архангельской области;</w:t>
      </w:r>
    </w:p>
    <w:p w:rsidR="00412B46" w:rsidRPr="00712BD4" w:rsidRDefault="00412B46" w:rsidP="00412B46">
      <w:pPr>
        <w:ind w:firstLine="900"/>
      </w:pPr>
      <w:r w:rsidRPr="00712BD4">
        <w:t xml:space="preserve">- проект, представленный педагогом – организатором СШ№3 </w:t>
      </w:r>
      <w:proofErr w:type="spellStart"/>
      <w:r w:rsidRPr="00712BD4">
        <w:t>Дойковой</w:t>
      </w:r>
      <w:proofErr w:type="spellEnd"/>
      <w:r w:rsidRPr="00712BD4">
        <w:t xml:space="preserve"> И.А. на областной конкурс проектов патриотической направленности, получил грант в размере 30 150,0  рублей для проведения мероприятий патриотической направленности в районе.</w:t>
      </w:r>
    </w:p>
    <w:p w:rsidR="007159AB" w:rsidRPr="00712BD4" w:rsidRDefault="007159AB" w:rsidP="008D37AD">
      <w:pPr>
        <w:ind w:firstLine="709"/>
      </w:pPr>
      <w:r w:rsidRPr="00712BD4">
        <w:t xml:space="preserve">На сегодняшний день территории Няндомского района функционирует 1 муниципальное бюджетное учреждение культуры библиотечной направленности «Няндомская центральная районная библиотека»,  которое имеет в своем составе 1 структурное  подразделение «Молодёжный ресурсный центр «Стар UP »  и  16 библиотек. </w:t>
      </w:r>
      <w:proofErr w:type="gramStart"/>
      <w:r w:rsidRPr="00712BD4">
        <w:t>А также 1 учреждение культуры  в сфере культурно - досугового обслуживания населения  –  МБУК  «Няндомский районный центр культуры и спорта», которое в своём составе имеет 3 структурных подразделения (структурное подразделение «Мошинское»,  «</w:t>
      </w:r>
      <w:proofErr w:type="spellStart"/>
      <w:r w:rsidRPr="00712BD4">
        <w:t>Шалакушское</w:t>
      </w:r>
      <w:proofErr w:type="spellEnd"/>
      <w:r w:rsidRPr="00712BD4">
        <w:t xml:space="preserve">», «Краеведческий центр «Дом </w:t>
      </w:r>
      <w:proofErr w:type="spellStart"/>
      <w:r w:rsidRPr="00712BD4">
        <w:t>Няна</w:t>
      </w:r>
      <w:proofErr w:type="spellEnd"/>
      <w:r w:rsidRPr="00712BD4">
        <w:t xml:space="preserve">»   и   13 подведомственных учреждений (клубов). </w:t>
      </w:r>
      <w:proofErr w:type="gramEnd"/>
    </w:p>
    <w:p w:rsidR="007159AB" w:rsidRPr="00712BD4" w:rsidRDefault="007159AB" w:rsidP="008D37AD">
      <w:pPr>
        <w:ind w:firstLine="709"/>
      </w:pPr>
      <w:r w:rsidRPr="00712BD4">
        <w:t>В настоящее время общая численность работников  учреждений культурн</w:t>
      </w:r>
      <w:proofErr w:type="gramStart"/>
      <w:r w:rsidRPr="00712BD4">
        <w:t>о-</w:t>
      </w:r>
      <w:proofErr w:type="gramEnd"/>
      <w:r w:rsidRPr="00712BD4">
        <w:t xml:space="preserve"> досуговой и библиотечной сферы составляет - 12</w:t>
      </w:r>
      <w:r w:rsidR="001C3ADC" w:rsidRPr="00712BD4">
        <w:t>6</w:t>
      </w:r>
      <w:r w:rsidRPr="00712BD4">
        <w:t xml:space="preserve">  человека.</w:t>
      </w:r>
    </w:p>
    <w:p w:rsidR="007159AB" w:rsidRPr="00712BD4" w:rsidRDefault="007159AB" w:rsidP="008D37AD">
      <w:pPr>
        <w:ind w:firstLine="709"/>
      </w:pPr>
      <w:r w:rsidRPr="00712BD4">
        <w:t>Уровень средней заработной платы работников культуры  по итогам 201</w:t>
      </w:r>
      <w:r w:rsidR="001C3ADC" w:rsidRPr="00712BD4">
        <w:t>9</w:t>
      </w:r>
      <w:r w:rsidRPr="00712BD4">
        <w:t xml:space="preserve"> года составил – </w:t>
      </w:r>
      <w:r w:rsidR="001C3ADC" w:rsidRPr="00712BD4">
        <w:t>40433,68</w:t>
      </w:r>
      <w:r w:rsidRPr="00712BD4">
        <w:t xml:space="preserve"> рублей.</w:t>
      </w:r>
    </w:p>
    <w:p w:rsidR="001C3ADC" w:rsidRPr="00712BD4" w:rsidRDefault="001C3ADC" w:rsidP="008D37AD">
      <w:pPr>
        <w:ind w:firstLine="709"/>
      </w:pPr>
      <w:r w:rsidRPr="00712BD4">
        <w:t>Общее количество пользователей библиотек в 2019 году составило: 6 671 человек, число посещений библиотеки составило: 84 972 человека, число удаленных обращений – 7 503, количество выданных документов – 148 549 экземпляров книг и журналов, справок – 13 742.</w:t>
      </w:r>
    </w:p>
    <w:p w:rsidR="008D37AD" w:rsidRPr="00712BD4" w:rsidRDefault="008D37AD" w:rsidP="008D37AD">
      <w:pPr>
        <w:ind w:firstLine="709"/>
      </w:pPr>
      <w:r w:rsidRPr="00712BD4">
        <w:t xml:space="preserve">По итогам участия в конкурсах муниципалитету предоставлены субсидии </w:t>
      </w:r>
      <w:proofErr w:type="gramStart"/>
      <w:r w:rsidRPr="00712BD4">
        <w:t>на</w:t>
      </w:r>
      <w:proofErr w:type="gramEnd"/>
      <w:r w:rsidRPr="00712BD4">
        <w:t>:</w:t>
      </w:r>
    </w:p>
    <w:p w:rsidR="008D37AD" w:rsidRPr="00712BD4" w:rsidRDefault="008D37AD" w:rsidP="008D37AD">
      <w:pPr>
        <w:ind w:firstLine="709"/>
      </w:pPr>
      <w:r w:rsidRPr="00712BD4">
        <w:t xml:space="preserve">- на комплектование книжных фондов общедоступных библиотек, </w:t>
      </w:r>
    </w:p>
    <w:p w:rsidR="008D37AD" w:rsidRPr="00712BD4" w:rsidRDefault="008D37AD" w:rsidP="008D37AD">
      <w:pPr>
        <w:ind w:firstLine="709"/>
      </w:pPr>
      <w:r w:rsidRPr="00712BD4">
        <w:t xml:space="preserve">- ремонт Андреевского сельского Дома культуры.  </w:t>
      </w:r>
    </w:p>
    <w:p w:rsidR="008D37AD" w:rsidRPr="00712BD4" w:rsidRDefault="008D37AD" w:rsidP="008D37AD">
      <w:pPr>
        <w:ind w:firstLine="709"/>
      </w:pPr>
      <w:r w:rsidRPr="00712BD4">
        <w:t xml:space="preserve">- ремонт Дом культуры «Заря». </w:t>
      </w:r>
    </w:p>
    <w:p w:rsidR="008D37AD" w:rsidRPr="00712BD4" w:rsidRDefault="008D37AD" w:rsidP="008D37AD">
      <w:pPr>
        <w:ind w:firstLine="709"/>
      </w:pPr>
      <w:r w:rsidRPr="00712BD4">
        <w:t xml:space="preserve">- ремонт </w:t>
      </w:r>
      <w:proofErr w:type="gramStart"/>
      <w:r w:rsidRPr="00712BD4">
        <w:t>читального</w:t>
      </w:r>
      <w:proofErr w:type="gramEnd"/>
      <w:r w:rsidRPr="00712BD4">
        <w:t xml:space="preserve"> зале МБУК «Няндомская центральная районная библиотека». </w:t>
      </w:r>
    </w:p>
    <w:p w:rsidR="008D37AD" w:rsidRPr="00712BD4" w:rsidRDefault="008D37AD" w:rsidP="008D37AD">
      <w:pPr>
        <w:ind w:firstLine="709"/>
      </w:pPr>
      <w:r w:rsidRPr="00712BD4">
        <w:t xml:space="preserve">- ремонт части помещении Краеведческого центра «Дом </w:t>
      </w:r>
      <w:proofErr w:type="spellStart"/>
      <w:r w:rsidRPr="00712BD4">
        <w:t>Няна</w:t>
      </w:r>
      <w:proofErr w:type="spellEnd"/>
      <w:r w:rsidRPr="00712BD4">
        <w:t>». 26 декабря 2019 году состоялось торжественное открытие выставочного зала. В рамках открытия зала была представлена новая выставка «Дорога счастья».</w:t>
      </w:r>
    </w:p>
    <w:p w:rsidR="008D37AD" w:rsidRPr="00712BD4" w:rsidRDefault="008D37AD" w:rsidP="008D37AD">
      <w:pPr>
        <w:ind w:firstLine="709"/>
      </w:pPr>
      <w:r w:rsidRPr="00712BD4">
        <w:t>Также хотелось бы отметить, что МБУК «Няндомский районный центр культуры и спорта» принял участие в конкурсе на выделение субсидии организациям, осуществляющим кинопоказ, в населенных пунктах Российской Федерации с количеством жителей до 500 тыс. человек. Заявка была поддержана. 20 декабря 2019 года состоялось торжественное открытие кинозала.</w:t>
      </w:r>
    </w:p>
    <w:p w:rsidR="008D37AD" w:rsidRPr="00712BD4" w:rsidRDefault="008D37AD" w:rsidP="008D37AD">
      <w:pPr>
        <w:ind w:firstLine="709"/>
      </w:pPr>
      <w:r w:rsidRPr="00712BD4">
        <w:t xml:space="preserve">На базе муниципальных учреждений культуры осуществляют деятельность 62 клубных формирования, из них 30 - в сельской местности. Численность  участников клубных формирований составила 1 218человек. </w:t>
      </w:r>
    </w:p>
    <w:p w:rsidR="008D37AD" w:rsidRPr="00712BD4" w:rsidRDefault="008D37AD" w:rsidP="008D37AD">
      <w:pPr>
        <w:ind w:firstLine="709"/>
      </w:pPr>
      <w:r w:rsidRPr="00712BD4">
        <w:t xml:space="preserve">Среди творческих коллективов района два имеют почётное звание  «образцовый»:  «Саночки», «Вдохновение». </w:t>
      </w:r>
    </w:p>
    <w:p w:rsidR="008D37AD" w:rsidRPr="00712BD4" w:rsidRDefault="008D37AD" w:rsidP="008D37AD">
      <w:pPr>
        <w:ind w:firstLine="709"/>
      </w:pPr>
      <w:r w:rsidRPr="00712BD4">
        <w:lastRenderedPageBreak/>
        <w:t xml:space="preserve">В течение года представители учреждений культуры района представляли Няндомский район на мероприятиях областного, международного, всероссийского уровней, становясь победителями. </w:t>
      </w:r>
    </w:p>
    <w:p w:rsidR="008D37AD" w:rsidRPr="00712BD4" w:rsidRDefault="00A77F75" w:rsidP="008D37AD">
      <w:pPr>
        <w:ind w:firstLine="709"/>
      </w:pPr>
      <w:proofErr w:type="spellStart"/>
      <w:r w:rsidRPr="00712BD4">
        <w:t>Реализованны</w:t>
      </w:r>
      <w:proofErr w:type="spellEnd"/>
      <w:r w:rsidR="008D37AD" w:rsidRPr="00712BD4">
        <w:t xml:space="preserve"> проекты, представляющие собой циклы мероприятий: «Вот оно какое, наше лето!» (по организации досуга детей в период летних каникул), Цикл мероприятий, посвященных празднованию Нового года и Рождества Христова «</w:t>
      </w:r>
      <w:proofErr w:type="gramStart"/>
      <w:r w:rsidR="008D37AD" w:rsidRPr="00712BD4">
        <w:t>Кабы</w:t>
      </w:r>
      <w:proofErr w:type="gramEnd"/>
      <w:r w:rsidR="008D37AD" w:rsidRPr="00712BD4">
        <w:t xml:space="preserve"> не было зимы…», цикл мероприятий, посвященных празднованию Широкой Масленицы. </w:t>
      </w:r>
    </w:p>
    <w:p w:rsidR="008D37AD" w:rsidRPr="00712BD4" w:rsidRDefault="008D37AD" w:rsidP="008D37AD">
      <w:pPr>
        <w:ind w:firstLine="709"/>
      </w:pPr>
      <w:r w:rsidRPr="00712BD4">
        <w:t xml:space="preserve">Среди наиболее зрелищных и массовых мероприятий, прошедших на территории района, необходимо отметить: </w:t>
      </w:r>
      <w:proofErr w:type="gramStart"/>
      <w:r w:rsidRPr="00712BD4">
        <w:t xml:space="preserve">Всероссийский конкурс «Пой, певец!», Областной конкурс – фестиваль юных вокалистов «Кораблик надежды», Районный конкурс вокалистов для сельских учреждений культуры «Февральская карусель,  Районный конкурс чтецов «Его поэзия жива», посвященный памяти поэта – земляка Д.А. Ушакова, Праздник «В сердце моём Няндома, Няндомский район…», посвященный 90-летию Няндомского района  и 80-летию города Няндома, Праздник улицы  «Улица моя, дома мои». </w:t>
      </w:r>
      <w:proofErr w:type="gramEnd"/>
    </w:p>
    <w:p w:rsidR="008D37AD" w:rsidRPr="00712BD4" w:rsidRDefault="008D37AD" w:rsidP="008D37AD">
      <w:pPr>
        <w:ind w:firstLine="709"/>
      </w:pPr>
      <w:r w:rsidRPr="00712BD4">
        <w:t xml:space="preserve">Традиционно обширный цикл мероприятий был посвящен празднованию очередной годовщины Победы советского народа в Великой Отечественной войне. </w:t>
      </w:r>
      <w:r w:rsidRPr="00712BD4">
        <w:tab/>
        <w:t xml:space="preserve">Стали по – настоящему брендовыми такие мероприятия как: православно - патриотический фестиваль «Благодатное небо»; Межрайонный фестиваль фольклора «Звонница», соревнования по подледной ловле рыбы «Шесть </w:t>
      </w:r>
      <w:proofErr w:type="spellStart"/>
      <w:r w:rsidRPr="00712BD4">
        <w:t>окушков</w:t>
      </w:r>
      <w:proofErr w:type="spellEnd"/>
      <w:r w:rsidRPr="00712BD4">
        <w:t>»  и  «</w:t>
      </w:r>
      <w:proofErr w:type="spellStart"/>
      <w:r w:rsidRPr="00712BD4">
        <w:t>Матьзерский</w:t>
      </w:r>
      <w:proofErr w:type="spellEnd"/>
      <w:r w:rsidRPr="00712BD4">
        <w:t xml:space="preserve">  ёрш». </w:t>
      </w:r>
    </w:p>
    <w:p w:rsidR="008D37AD" w:rsidRPr="00712BD4" w:rsidRDefault="008D37AD" w:rsidP="008D37AD">
      <w:pPr>
        <w:ind w:firstLine="709"/>
      </w:pPr>
      <w:r w:rsidRPr="00712BD4">
        <w:t xml:space="preserve">Всего на территории Няндомского района прошло более 500 мероприятий творческой и </w:t>
      </w:r>
      <w:proofErr w:type="spellStart"/>
      <w:r w:rsidRPr="00712BD4">
        <w:t>гражданско</w:t>
      </w:r>
      <w:proofErr w:type="spellEnd"/>
      <w:r w:rsidRPr="00712BD4">
        <w:t xml:space="preserve"> - патриотической направленности, в которых приняло участие  более 25 тыс. человек гостей и жителей города и района. </w:t>
      </w:r>
    </w:p>
    <w:p w:rsidR="008D37AD" w:rsidRPr="00712BD4" w:rsidRDefault="008D37AD" w:rsidP="008D37AD">
      <w:pPr>
        <w:ind w:firstLine="709"/>
      </w:pPr>
      <w:r w:rsidRPr="00712BD4">
        <w:t xml:space="preserve">Няндомский район обладает всеми необходимыми  ресурсами для развития туризма, сочетающего возможности природно-экологического, исторического, спортивного, сельского, паломнического, культурно - познавательного и научно-исследовательского направлений.   </w:t>
      </w:r>
    </w:p>
    <w:p w:rsidR="008D37AD" w:rsidRPr="00712BD4" w:rsidRDefault="008D37AD" w:rsidP="008D37AD">
      <w:pPr>
        <w:ind w:firstLine="709"/>
      </w:pPr>
      <w:r w:rsidRPr="00712BD4">
        <w:t xml:space="preserve">Няндома обладает уникальной застройкой конца 19 века, имеющей облик старинного европейского города. Это - целый микрорайон, включающий жилые дома, ледники, начальную школу, водоемное сооружение, здание Краеведческого центра, городской пруд. Сохранившийся в </w:t>
      </w:r>
      <w:proofErr w:type="spellStart"/>
      <w:r w:rsidRPr="00712BD4">
        <w:t>Няндоме</w:t>
      </w:r>
      <w:proofErr w:type="spellEnd"/>
      <w:r w:rsidRPr="00712BD4">
        <w:t xml:space="preserve"> архитектурный ансамбль является готовым туристическим объектом, призванным стать брэндом территории. </w:t>
      </w:r>
      <w:proofErr w:type="gramStart"/>
      <w:r w:rsidRPr="00712BD4">
        <w:t>Постановлением инспекции по охране объектов культурного наследия Архангельской области от 07 мая 2019 года № 1-п «О включении выявленного объекта культурного наследия (памятников истории и культуры) народов Российской Федерации в качестве объекта культурного наследия (памятника истории и культуры) народов Российской Федерации регионального значения» в единый государственный реестр объектов культурного значения (памятников истории и культуры) народов Российской Федерации включен объект культурного значения</w:t>
      </w:r>
      <w:proofErr w:type="gramEnd"/>
      <w:r w:rsidRPr="00712BD4">
        <w:t xml:space="preserve"> (памятник истории и культуры) народов Российской Федерации регионального значения - достопримечательное место «Комплекс первоначальных построек </w:t>
      </w:r>
      <w:proofErr w:type="spellStart"/>
      <w:r w:rsidRPr="00712BD4">
        <w:t>Вологодско</w:t>
      </w:r>
      <w:proofErr w:type="spellEnd"/>
      <w:r w:rsidRPr="00712BD4">
        <w:t xml:space="preserve"> - Архангельской линии Северной железной дороги. Станция </w:t>
      </w:r>
      <w:r w:rsidRPr="00712BD4">
        <w:lastRenderedPageBreak/>
        <w:t xml:space="preserve">Няндома», 1895-1900-е годы, архитекторы Л.Н. </w:t>
      </w:r>
      <w:proofErr w:type="spellStart"/>
      <w:r w:rsidRPr="00712BD4">
        <w:t>Кекушев</w:t>
      </w:r>
      <w:proofErr w:type="spellEnd"/>
      <w:r w:rsidRPr="00712BD4">
        <w:t xml:space="preserve">, И.А. Иванов - </w:t>
      </w:r>
      <w:proofErr w:type="spellStart"/>
      <w:r w:rsidRPr="00712BD4">
        <w:t>Шиц</w:t>
      </w:r>
      <w:proofErr w:type="spellEnd"/>
      <w:r w:rsidRPr="00712BD4">
        <w:t xml:space="preserve">, 1914-1918 годы, 1920-е-1930-е годы», расположенный на территории г. </w:t>
      </w:r>
      <w:proofErr w:type="spellStart"/>
      <w:r w:rsidRPr="00712BD4">
        <w:t>Няндомы</w:t>
      </w:r>
      <w:proofErr w:type="spellEnd"/>
      <w:r w:rsidRPr="00712BD4">
        <w:t xml:space="preserve"> Архангельской области. </w:t>
      </w:r>
    </w:p>
    <w:p w:rsidR="008D37AD" w:rsidRPr="00712BD4" w:rsidRDefault="003D481A" w:rsidP="008D37AD">
      <w:pPr>
        <w:ind w:firstLine="709"/>
      </w:pPr>
      <w:r w:rsidRPr="00712BD4">
        <w:t xml:space="preserve">В целях благоустройства "исторического квартала" в </w:t>
      </w:r>
      <w:r w:rsidR="008D37AD" w:rsidRPr="00712BD4">
        <w:t>2019 году проведены необходимые работы по подготовке документов</w:t>
      </w:r>
      <w:r w:rsidRPr="00712BD4">
        <w:t xml:space="preserve"> для участия во Всероссийском конкурсе лучших проектов создания комфортной городской среды. По </w:t>
      </w:r>
      <w:proofErr w:type="gramStart"/>
      <w:r w:rsidRPr="00712BD4">
        <w:t>итогам</w:t>
      </w:r>
      <w:proofErr w:type="gramEnd"/>
      <w:r w:rsidRPr="00712BD4">
        <w:t xml:space="preserve"> которого проект г. Няндома стал победителем и  получил грант в размере 45 млн. рублей из федерального бюджета. Реализация проекта намечена на 2020-2021 годы.</w:t>
      </w:r>
    </w:p>
    <w:p w:rsidR="008D37AD" w:rsidRPr="00712BD4" w:rsidRDefault="00D46948" w:rsidP="00980655">
      <w:pPr>
        <w:ind w:firstLine="0"/>
      </w:pPr>
      <w:r w:rsidRPr="00712BD4">
        <w:tab/>
      </w:r>
      <w:r w:rsidR="003D481A" w:rsidRPr="00712BD4">
        <w:t xml:space="preserve">Следует отметить, что заявка Няндомского района на создание виртуальных концертных залов в городах Российской Федерации  в 2020 г. также поддержана. В 2020 году на базе Дома культуры «Заря» будет работать виртуальный концертный зал вместимостью 120 мест. </w:t>
      </w:r>
    </w:p>
    <w:p w:rsidR="003D481A" w:rsidRPr="00712BD4" w:rsidRDefault="00980655" w:rsidP="00980655">
      <w:pPr>
        <w:pStyle w:val="a6"/>
        <w:jc w:val="both"/>
        <w:rPr>
          <w:rFonts w:ascii="Times New Roman" w:hAnsi="Times New Roman" w:cs="Times New Roman"/>
          <w:sz w:val="28"/>
          <w:szCs w:val="28"/>
        </w:rPr>
      </w:pPr>
      <w:r w:rsidRPr="00712BD4">
        <w:rPr>
          <w:rFonts w:ascii="Times New Roman" w:hAnsi="Times New Roman" w:cs="Times New Roman"/>
          <w:sz w:val="28"/>
          <w:szCs w:val="28"/>
        </w:rPr>
        <w:tab/>
      </w:r>
      <w:r w:rsidR="003D481A" w:rsidRPr="00712BD4">
        <w:rPr>
          <w:rFonts w:ascii="Times New Roman" w:hAnsi="Times New Roman" w:cs="Times New Roman"/>
          <w:sz w:val="28"/>
          <w:szCs w:val="28"/>
        </w:rPr>
        <w:t xml:space="preserve">Целью государственной молодежной политики на территории Няндомского района является создание условий для успешной социализации и эффективной самореализации молодежи, развитие положительного отношения молодежи к позитивным ценностям российского общества, развитие созидательной активности и потенциала молодежи и их использование в интересах Няндомского района и Архангельской области в целом. </w:t>
      </w:r>
    </w:p>
    <w:p w:rsidR="003D481A" w:rsidRPr="00712BD4" w:rsidRDefault="00980655" w:rsidP="00980655">
      <w:pPr>
        <w:ind w:firstLine="0"/>
      </w:pPr>
      <w:r w:rsidRPr="00712BD4">
        <w:tab/>
      </w:r>
      <w:r w:rsidR="003D481A" w:rsidRPr="00712BD4">
        <w:t>Для достижения этой цели деятельность в сфере молодежной политики на территории Няндомского района ведётся на основе программно-целевого метода, что предполагает объединение усилий органов местного самоуправления, учреждений и организаций, общественных объединений на территории города и района.</w:t>
      </w:r>
    </w:p>
    <w:p w:rsidR="003D481A" w:rsidRPr="00712BD4" w:rsidRDefault="00980655" w:rsidP="00980655">
      <w:pPr>
        <w:ind w:firstLine="0"/>
      </w:pPr>
      <w:r w:rsidRPr="00712BD4">
        <w:tab/>
      </w:r>
      <w:r w:rsidR="003D481A" w:rsidRPr="00712BD4">
        <w:t>По имеющимся статистическим данным на 01.01.2019 г. численность населения Няндомского района составляет 25 440 чел., из них  3959 -  молодые люди в возрасте от</w:t>
      </w:r>
      <w:r w:rsidR="003D481A" w:rsidRPr="00712BD4">
        <w:rPr>
          <w:rStyle w:val="apple-converted-space"/>
        </w:rPr>
        <w:t> </w:t>
      </w:r>
      <w:r w:rsidR="003D481A" w:rsidRPr="00712BD4">
        <w:t xml:space="preserve">14 до 30 лет, что составляет  16,0 % от общего количества населения района.  </w:t>
      </w:r>
    </w:p>
    <w:p w:rsidR="00980655" w:rsidRPr="00712BD4" w:rsidRDefault="00980655" w:rsidP="00980655">
      <w:pPr>
        <w:ind w:firstLine="0"/>
      </w:pPr>
      <w:r w:rsidRPr="00712BD4">
        <w:tab/>
        <w:t xml:space="preserve">Одним из приоритетов в работе в сфере молодёжной политики является развитие социальной активности молодых людей, их гражданского самосознания через участие в деятельности молодежных объединений, в 2019 году в Няндомском районе продолжил работу Совет по делам молодёжи при администрации МО «Няндомский район».  Председатель  Совета молодёжи  Мишутина Ксения. По результатам работы за 2019 год  Ксения Мишутина стала победителем  областного конкурса на присуждение  премии «За вклад в реализацию государственной молодежной политики в Архангельской области» в 2019 году.  </w:t>
      </w:r>
    </w:p>
    <w:p w:rsidR="00980655" w:rsidRPr="00712BD4" w:rsidRDefault="00980655" w:rsidP="00980655">
      <w:pPr>
        <w:pStyle w:val="a6"/>
        <w:jc w:val="both"/>
        <w:rPr>
          <w:rFonts w:ascii="Times New Roman" w:hAnsi="Times New Roman" w:cs="Times New Roman"/>
          <w:sz w:val="28"/>
          <w:szCs w:val="28"/>
        </w:rPr>
      </w:pPr>
      <w:r w:rsidRPr="00712BD4">
        <w:rPr>
          <w:rFonts w:ascii="Times New Roman" w:hAnsi="Times New Roman" w:cs="Times New Roman"/>
          <w:sz w:val="28"/>
          <w:szCs w:val="28"/>
        </w:rPr>
        <w:tab/>
        <w:t xml:space="preserve">При ГАПОУ АО «Няндомский железнодорожный колледж» активно продолжает работу студенческий совет. </w:t>
      </w:r>
      <w:proofErr w:type="gramStart"/>
      <w:r w:rsidRPr="00712BD4">
        <w:rPr>
          <w:rFonts w:ascii="Times New Roman" w:hAnsi="Times New Roman" w:cs="Times New Roman"/>
          <w:sz w:val="28"/>
          <w:szCs w:val="28"/>
        </w:rPr>
        <w:t xml:space="preserve">Представитель студенческого совета колледжа Алина </w:t>
      </w:r>
      <w:proofErr w:type="spellStart"/>
      <w:r w:rsidRPr="00712BD4">
        <w:rPr>
          <w:rFonts w:ascii="Times New Roman" w:hAnsi="Times New Roman" w:cs="Times New Roman"/>
          <w:sz w:val="28"/>
          <w:szCs w:val="28"/>
        </w:rPr>
        <w:t>Белик</w:t>
      </w:r>
      <w:proofErr w:type="spellEnd"/>
      <w:r w:rsidRPr="00712BD4">
        <w:rPr>
          <w:rFonts w:ascii="Times New Roman" w:hAnsi="Times New Roman" w:cs="Times New Roman"/>
          <w:sz w:val="28"/>
          <w:szCs w:val="28"/>
        </w:rPr>
        <w:t xml:space="preserve"> в 2019 году стала Лауреатом номинации «Общественник года»  в региональном Российской национальной  премии «Студент года».</w:t>
      </w:r>
      <w:proofErr w:type="gramEnd"/>
    </w:p>
    <w:p w:rsidR="00980655" w:rsidRPr="00712BD4" w:rsidRDefault="00980655" w:rsidP="00980655">
      <w:pPr>
        <w:pStyle w:val="a6"/>
        <w:jc w:val="both"/>
        <w:rPr>
          <w:rFonts w:ascii="Times New Roman" w:hAnsi="Times New Roman" w:cs="Times New Roman"/>
          <w:sz w:val="28"/>
          <w:szCs w:val="28"/>
        </w:rPr>
      </w:pPr>
      <w:r w:rsidRPr="00712BD4">
        <w:rPr>
          <w:rFonts w:ascii="Times New Roman" w:hAnsi="Times New Roman" w:cs="Times New Roman"/>
          <w:sz w:val="28"/>
          <w:szCs w:val="28"/>
        </w:rPr>
        <w:tab/>
        <w:t xml:space="preserve">В 8 образовательных учреждениях города и района сегодня работают органы школьного самоуправления. </w:t>
      </w:r>
    </w:p>
    <w:p w:rsidR="00980655" w:rsidRPr="00712BD4" w:rsidRDefault="00980655" w:rsidP="00980655">
      <w:pPr>
        <w:pStyle w:val="a6"/>
        <w:jc w:val="both"/>
        <w:rPr>
          <w:rFonts w:ascii="Times New Roman" w:hAnsi="Times New Roman" w:cs="Times New Roman"/>
          <w:sz w:val="28"/>
          <w:szCs w:val="28"/>
        </w:rPr>
      </w:pPr>
      <w:r w:rsidRPr="00712BD4">
        <w:rPr>
          <w:rFonts w:ascii="Times New Roman" w:hAnsi="Times New Roman" w:cs="Times New Roman"/>
          <w:sz w:val="28"/>
          <w:szCs w:val="28"/>
        </w:rPr>
        <w:tab/>
        <w:t xml:space="preserve">Ежегодно в рамках районного молодёжного форума «Колесо» проходит встреча с членами органов молодёжного самоуправления, подводятся итоги работы в данном направлении, награждаются самые активные ребята. </w:t>
      </w:r>
    </w:p>
    <w:p w:rsidR="00980655" w:rsidRPr="00712BD4" w:rsidRDefault="00980655" w:rsidP="00980655">
      <w:pPr>
        <w:ind w:firstLine="0"/>
        <w:rPr>
          <w:rStyle w:val="wallrecordcontent"/>
        </w:rPr>
      </w:pPr>
      <w:r w:rsidRPr="00712BD4">
        <w:lastRenderedPageBreak/>
        <w:tab/>
        <w:t xml:space="preserve">Отмечаем активную работу на территории Няндомского  района по волонтёрской и добровольческой деятельности, в том числе среди детских отрядов. </w:t>
      </w:r>
    </w:p>
    <w:p w:rsidR="00980655" w:rsidRPr="00712BD4" w:rsidRDefault="00980655" w:rsidP="00980655">
      <w:pPr>
        <w:ind w:firstLine="0"/>
      </w:pPr>
      <w:r w:rsidRPr="00712BD4">
        <w:tab/>
        <w:t>На территории Няндомского района осуществляют деятельность  15 волонтёрских (добровольческих) отрядов:</w:t>
      </w:r>
    </w:p>
    <w:p w:rsidR="00980655" w:rsidRPr="00712BD4" w:rsidRDefault="00980655" w:rsidP="00980655">
      <w:pPr>
        <w:ind w:firstLine="0"/>
      </w:pPr>
      <w:r w:rsidRPr="00712BD4">
        <w:tab/>
        <w:t xml:space="preserve">Ребята-волонтёры принимают активное участие в городских праздниках, фестивалях, конкурсах, уличных массовых мероприятиях, акциях патриотической и трудовой направленности. </w:t>
      </w:r>
    </w:p>
    <w:p w:rsidR="00980655" w:rsidRPr="00712BD4" w:rsidRDefault="00980655" w:rsidP="00980655">
      <w:pPr>
        <w:ind w:firstLine="0"/>
      </w:pPr>
      <w:r w:rsidRPr="00712BD4">
        <w:tab/>
        <w:t xml:space="preserve">Развита сеть клубов (4 клуба), осуществляющих активную работу по патриотическому и духовно-нравственному воспитанию </w:t>
      </w:r>
      <w:proofErr w:type="spellStart"/>
      <w:r w:rsidRPr="00712BD4">
        <w:t>няндомской</w:t>
      </w:r>
      <w:proofErr w:type="spellEnd"/>
      <w:r w:rsidRPr="00712BD4">
        <w:t xml:space="preserve"> молодежи, среди них: </w:t>
      </w:r>
    </w:p>
    <w:p w:rsidR="00980655" w:rsidRPr="00712BD4" w:rsidRDefault="00980655" w:rsidP="00980655">
      <w:pPr>
        <w:ind w:firstLine="0"/>
      </w:pPr>
      <w:r w:rsidRPr="00712BD4">
        <w:tab/>
        <w:t xml:space="preserve">- военно-патриотический клуб «Родина» при МБОУ «Средняя школа № 2 города Няндома» в составе 55 человек, руководитель </w:t>
      </w:r>
      <w:proofErr w:type="spellStart"/>
      <w:r w:rsidRPr="00712BD4">
        <w:t>Евстафеева</w:t>
      </w:r>
      <w:proofErr w:type="spellEnd"/>
      <w:r w:rsidRPr="00712BD4">
        <w:t xml:space="preserve"> Светлана Васильевна;</w:t>
      </w:r>
    </w:p>
    <w:p w:rsidR="00980655" w:rsidRPr="00712BD4" w:rsidRDefault="00980655" w:rsidP="00980655">
      <w:pPr>
        <w:ind w:firstLine="0"/>
      </w:pPr>
      <w:r w:rsidRPr="00712BD4">
        <w:tab/>
        <w:t xml:space="preserve">- военно-патриотический клуб «Барс» при МБОУ «Средняя школа № 3 города Няндома» в составе 24 человека, руководитель </w:t>
      </w:r>
      <w:proofErr w:type="spellStart"/>
      <w:r w:rsidRPr="00712BD4">
        <w:t>Дойкова</w:t>
      </w:r>
      <w:proofErr w:type="spellEnd"/>
      <w:r w:rsidRPr="00712BD4">
        <w:t xml:space="preserve"> Ирина Александровна;</w:t>
      </w:r>
    </w:p>
    <w:p w:rsidR="00980655" w:rsidRPr="00712BD4" w:rsidRDefault="00980655" w:rsidP="00980655">
      <w:pPr>
        <w:ind w:firstLine="0"/>
      </w:pPr>
      <w:r w:rsidRPr="00712BD4">
        <w:tab/>
        <w:t>-  военно-патриотический клуб «Ястребы» при МБОУ «Средняя школа № 7 города Няндома» в составе 27 человек, руководитель Богданов Дмитрий Сергеевич;</w:t>
      </w:r>
    </w:p>
    <w:p w:rsidR="00980655" w:rsidRPr="00712BD4" w:rsidRDefault="00980655" w:rsidP="00980655">
      <w:pPr>
        <w:ind w:firstLine="0"/>
      </w:pPr>
      <w:r w:rsidRPr="00712BD4">
        <w:tab/>
        <w:t>- военно-патриотический клуб «Патриот» при МБОУ «Средняя школа № 6 города Няндома» в составе 25 человек, руководитель Кудринская Елена Валерьевна.</w:t>
      </w:r>
    </w:p>
    <w:p w:rsidR="00980655" w:rsidRPr="00712BD4" w:rsidRDefault="00980655" w:rsidP="00980655">
      <w:pPr>
        <w:tabs>
          <w:tab w:val="left" w:pos="0"/>
          <w:tab w:val="left" w:pos="709"/>
        </w:tabs>
        <w:ind w:firstLine="0"/>
      </w:pPr>
      <w:r w:rsidRPr="00712BD4">
        <w:tab/>
        <w:t>Ведёт активную  деятельность  поисковый  отряд  Няндомского района МБОУ «Средняя школа №7», руководитель В.А. Воробьёв,  данный отряд входит в областной официальный реестр поисковых отрядов.</w:t>
      </w:r>
    </w:p>
    <w:p w:rsidR="00980655" w:rsidRPr="00712BD4" w:rsidRDefault="00980655" w:rsidP="00980655">
      <w:pPr>
        <w:tabs>
          <w:tab w:val="left" w:pos="0"/>
          <w:tab w:val="left" w:pos="709"/>
        </w:tabs>
        <w:ind w:firstLine="0"/>
      </w:pPr>
      <w:r w:rsidRPr="00712BD4">
        <w:tab/>
        <w:t xml:space="preserve">На основании  соглашения о сотрудничестве между государственным автономным учреждением Архангельской области «Региональный центр патриотического воспитания и подготовки граждан (молодежи) к военной службе», </w:t>
      </w:r>
      <w:proofErr w:type="spellStart"/>
      <w:r w:rsidRPr="00712BD4">
        <w:t>Няндомской</w:t>
      </w:r>
      <w:proofErr w:type="spellEnd"/>
      <w:r w:rsidRPr="00712BD4">
        <w:t xml:space="preserve"> Местной Общественной Организацией «Ветеранов Локальных Войн» и муниципальным образованием «Няндомский муниципальный район» на территории района продолжена работа зонального центра по патриотическому воспитанию. </w:t>
      </w:r>
    </w:p>
    <w:p w:rsidR="00980655" w:rsidRPr="00712BD4" w:rsidRDefault="00980655" w:rsidP="00980655">
      <w:pPr>
        <w:ind w:firstLine="0"/>
      </w:pPr>
      <w:r w:rsidRPr="00712BD4">
        <w:tab/>
        <w:t>На территории района ведется активная работа по развитию юнармейского движения. На сегодняшний день 222 человека  вступили в ряды «</w:t>
      </w:r>
      <w:proofErr w:type="spellStart"/>
      <w:r w:rsidRPr="00712BD4">
        <w:t>Юнармии</w:t>
      </w:r>
      <w:proofErr w:type="spellEnd"/>
      <w:r w:rsidRPr="00712BD4">
        <w:t xml:space="preserve">». С декабря  2018г. на территории Няндомского района  официально   открыто местное отделение «ЮНАРМИЯ», руководитель С.В. </w:t>
      </w:r>
      <w:proofErr w:type="spellStart"/>
      <w:r w:rsidRPr="00712BD4">
        <w:t>Евстафеева</w:t>
      </w:r>
      <w:proofErr w:type="spellEnd"/>
      <w:r w:rsidRPr="00712BD4">
        <w:t xml:space="preserve">, учитель МБОУ «Средняя школа №2 города Няндома». </w:t>
      </w:r>
    </w:p>
    <w:p w:rsidR="00980655" w:rsidRPr="00712BD4" w:rsidRDefault="00980655" w:rsidP="00980655">
      <w:pPr>
        <w:pStyle w:val="a5"/>
        <w:spacing w:before="0" w:beforeAutospacing="0" w:after="0" w:afterAutospacing="0"/>
        <w:ind w:firstLine="0"/>
      </w:pPr>
      <w:r w:rsidRPr="00712BD4">
        <w:tab/>
        <w:t>Осуществляет деятельность  клуб исторических реконструкций «Святогор», данный клуб входит в реестр клубных формирований Няндомского района  МБУК «Няндомский районный центр культуры и спорта». Итоговым мероприятие клуба  является межрайонный фестиваль исторических реконструкций «</w:t>
      </w:r>
      <w:proofErr w:type="spellStart"/>
      <w:r w:rsidRPr="00712BD4">
        <w:t>Порубежье</w:t>
      </w:r>
      <w:proofErr w:type="spellEnd"/>
      <w:r w:rsidRPr="00712BD4">
        <w:t xml:space="preserve">», который  проходит традиционно в майские дни на территории района. </w:t>
      </w:r>
    </w:p>
    <w:p w:rsidR="00980655" w:rsidRPr="00712BD4" w:rsidRDefault="00980655" w:rsidP="00980655">
      <w:pPr>
        <w:ind w:firstLine="0"/>
      </w:pPr>
      <w:r w:rsidRPr="00712BD4">
        <w:tab/>
        <w:t xml:space="preserve">Активно продолжает свою работу на базе МБОУ «Средняя школа №7»  общественное молодёжное объединение «Недетский патруль», работу курирует </w:t>
      </w:r>
      <w:r w:rsidR="0086279B" w:rsidRPr="00712BD4">
        <w:t>п</w:t>
      </w:r>
      <w:r w:rsidRPr="00712BD4">
        <w:t xml:space="preserve">одразделение по делам несовершеннолетних   ОМВД России «Няндомский». В состав объединения входят 25 человек. Главная цель данной общественной организации – это профилактика негативных проявлений в молодёжной среде, а также профилактика правонарушений в детской и молодёжной среде. </w:t>
      </w:r>
    </w:p>
    <w:p w:rsidR="00980655" w:rsidRPr="00712BD4" w:rsidRDefault="00980655" w:rsidP="00980655">
      <w:pPr>
        <w:ind w:firstLine="0"/>
      </w:pPr>
      <w:r w:rsidRPr="00712BD4">
        <w:rPr>
          <w:b/>
        </w:rPr>
        <w:lastRenderedPageBreak/>
        <w:tab/>
      </w:r>
      <w:r w:rsidRPr="00712BD4">
        <w:t>Молодёжный ресурсный цент  «Старт UP» сегодня  объединяет  активистов и лидеров молодёжного и общественного движения Няндомского района. В течение года ребята активно проявляли себя как на районных, так и областных творческих  площадках. На поддержку  своей деятельности в 2019 году Молодёжный ресурсный центр  получил областную субсидию, на средства которой было  приобретено  оборудование для пополнения материально - технической базы  и форменной одежды.  Из средств  резервного фонда Правительства Архангельской области поддержан</w:t>
      </w:r>
      <w:r w:rsidR="0086279B" w:rsidRPr="00712BD4">
        <w:t xml:space="preserve"> проект</w:t>
      </w:r>
      <w:r w:rsidRPr="00712BD4">
        <w:t xml:space="preserve"> Молодёжного ресурсного центра «Уличное креативное пространство «Молодёжный квартал».</w:t>
      </w:r>
    </w:p>
    <w:p w:rsidR="00980655" w:rsidRPr="00712BD4" w:rsidRDefault="00980655" w:rsidP="00980655">
      <w:pPr>
        <w:ind w:firstLine="0"/>
      </w:pPr>
      <w:r w:rsidRPr="00712BD4">
        <w:tab/>
        <w:t xml:space="preserve">Благодаря инициативе молодёжи  нашего района в </w:t>
      </w:r>
      <w:proofErr w:type="spellStart"/>
      <w:r w:rsidRPr="00712BD4">
        <w:t>Няндоме</w:t>
      </w:r>
      <w:proofErr w:type="spellEnd"/>
      <w:r w:rsidRPr="00712BD4">
        <w:t xml:space="preserve">  активно проходит </w:t>
      </w:r>
      <w:proofErr w:type="spellStart"/>
      <w:r w:rsidRPr="00712BD4">
        <w:t>Форумная</w:t>
      </w:r>
      <w:proofErr w:type="spellEnd"/>
      <w:r w:rsidRPr="00712BD4">
        <w:t xml:space="preserve">  компания. Большой молодёжный  Форум под названием «Няндома </w:t>
      </w:r>
      <w:proofErr w:type="gramStart"/>
      <w:r w:rsidRPr="00712BD4">
        <w:t>ЗА</w:t>
      </w:r>
      <w:proofErr w:type="gramEnd"/>
      <w:r w:rsidRPr="00712BD4">
        <w:t xml:space="preserve">!» прошёл в февраля 2019 г., а в августе - методическая площадка «Летняя проектная школа: Няндома </w:t>
      </w:r>
      <w:proofErr w:type="gramStart"/>
      <w:r w:rsidRPr="00712BD4">
        <w:t>ЗА</w:t>
      </w:r>
      <w:proofErr w:type="gramEnd"/>
      <w:r w:rsidRPr="00712BD4">
        <w:t xml:space="preserve">!». </w:t>
      </w:r>
    </w:p>
    <w:p w:rsidR="00980655" w:rsidRPr="00712BD4" w:rsidRDefault="00980655" w:rsidP="00980655">
      <w:pPr>
        <w:ind w:firstLine="0"/>
      </w:pPr>
      <w:r w:rsidRPr="00712BD4">
        <w:tab/>
        <w:t>В августе 2019 года члены Совета молодёжи  приняли участие  в  Форуме «Выше крыши!»,  который прошёл в городе</w:t>
      </w:r>
      <w:proofErr w:type="gramStart"/>
      <w:r w:rsidRPr="00712BD4">
        <w:t xml:space="preserve">  С</w:t>
      </w:r>
      <w:proofErr w:type="gramEnd"/>
      <w:r w:rsidRPr="00712BD4">
        <w:t xml:space="preserve">анкт – Петербург. В  рамках работы Форума состоялся  Всероссийский конкурс молодежных проектов. Отрадно отметить, что  молодёжные активисты из  </w:t>
      </w:r>
      <w:proofErr w:type="spellStart"/>
      <w:r w:rsidRPr="00712BD4">
        <w:t>Няндомы</w:t>
      </w:r>
      <w:proofErr w:type="spellEnd"/>
      <w:r w:rsidRPr="00712BD4">
        <w:t xml:space="preserve">   получили поддержку от  </w:t>
      </w:r>
      <w:proofErr w:type="spellStart"/>
      <w:r w:rsidRPr="00712BD4">
        <w:t>Росмолодёжи</w:t>
      </w:r>
      <w:proofErr w:type="spellEnd"/>
      <w:r w:rsidRPr="00712BD4">
        <w:t xml:space="preserve">   в сумме 1 млн. 600  тыс. рублей</w:t>
      </w:r>
      <w:proofErr w:type="gramStart"/>
      <w:r w:rsidRPr="00712BD4">
        <w:t>.</w:t>
      </w:r>
      <w:proofErr w:type="gramEnd"/>
      <w:r w:rsidRPr="00712BD4">
        <w:t xml:space="preserve">   </w:t>
      </w:r>
      <w:proofErr w:type="gramStart"/>
      <w:r w:rsidRPr="00712BD4">
        <w:t>н</w:t>
      </w:r>
      <w:proofErr w:type="gramEnd"/>
      <w:r w:rsidRPr="00712BD4">
        <w:t xml:space="preserve">а поддержку и развитие молодёжных инициатив.  </w:t>
      </w:r>
    </w:p>
    <w:p w:rsidR="00980655" w:rsidRPr="00712BD4" w:rsidRDefault="00980655" w:rsidP="00980655">
      <w:pPr>
        <w:ind w:firstLine="0"/>
      </w:pPr>
      <w:r w:rsidRPr="00712BD4">
        <w:tab/>
        <w:t xml:space="preserve">Молодёжь Няндомского района в 2019 году принимала  активное участие во Всероссийских и  областных методических площадках, форумах, встречах: </w:t>
      </w:r>
    </w:p>
    <w:p w:rsidR="00980655" w:rsidRPr="00712BD4" w:rsidRDefault="00980655" w:rsidP="00980655">
      <w:pPr>
        <w:pStyle w:val="a6"/>
        <w:ind w:firstLine="709"/>
        <w:jc w:val="both"/>
        <w:rPr>
          <w:rFonts w:ascii="Times New Roman" w:hAnsi="Times New Roman" w:cs="Times New Roman"/>
          <w:sz w:val="28"/>
          <w:szCs w:val="28"/>
        </w:rPr>
      </w:pPr>
      <w:r w:rsidRPr="00712BD4">
        <w:rPr>
          <w:rFonts w:ascii="Times New Roman" w:hAnsi="Times New Roman" w:cs="Times New Roman"/>
          <w:sz w:val="28"/>
          <w:szCs w:val="28"/>
        </w:rPr>
        <w:t>-Международный Форум «Выше крыши» (Санкт- Петербург»),</w:t>
      </w:r>
    </w:p>
    <w:p w:rsidR="00980655" w:rsidRPr="00712BD4" w:rsidRDefault="00980655" w:rsidP="00980655">
      <w:pPr>
        <w:pStyle w:val="a6"/>
        <w:ind w:firstLine="709"/>
        <w:jc w:val="both"/>
        <w:rPr>
          <w:rFonts w:ascii="Times New Roman" w:hAnsi="Times New Roman" w:cs="Times New Roman"/>
          <w:sz w:val="28"/>
          <w:szCs w:val="28"/>
        </w:rPr>
      </w:pPr>
      <w:r w:rsidRPr="00712BD4">
        <w:rPr>
          <w:rFonts w:ascii="Times New Roman" w:hAnsi="Times New Roman" w:cs="Times New Roman"/>
          <w:sz w:val="28"/>
          <w:szCs w:val="28"/>
        </w:rPr>
        <w:t>-Региональный Форум «Югра молодёжная» (</w:t>
      </w:r>
      <w:proofErr w:type="gramStart"/>
      <w:r w:rsidRPr="00712BD4">
        <w:rPr>
          <w:rFonts w:ascii="Times New Roman" w:hAnsi="Times New Roman" w:cs="Times New Roman"/>
          <w:sz w:val="28"/>
          <w:szCs w:val="28"/>
        </w:rPr>
        <w:t xml:space="preserve">Ханты – </w:t>
      </w:r>
      <w:proofErr w:type="spellStart"/>
      <w:r w:rsidRPr="00712BD4">
        <w:rPr>
          <w:rFonts w:ascii="Times New Roman" w:hAnsi="Times New Roman" w:cs="Times New Roman"/>
          <w:sz w:val="28"/>
          <w:szCs w:val="28"/>
        </w:rPr>
        <w:t>Мансийск</w:t>
      </w:r>
      <w:proofErr w:type="spellEnd"/>
      <w:proofErr w:type="gramEnd"/>
      <w:r w:rsidRPr="00712BD4">
        <w:rPr>
          <w:rFonts w:ascii="Times New Roman" w:hAnsi="Times New Roman" w:cs="Times New Roman"/>
          <w:sz w:val="28"/>
          <w:szCs w:val="28"/>
        </w:rPr>
        <w:t xml:space="preserve">), </w:t>
      </w:r>
    </w:p>
    <w:p w:rsidR="00980655" w:rsidRPr="00712BD4" w:rsidRDefault="00980655" w:rsidP="00980655">
      <w:pPr>
        <w:pStyle w:val="a6"/>
        <w:ind w:firstLine="709"/>
        <w:jc w:val="both"/>
        <w:rPr>
          <w:rFonts w:ascii="Times New Roman" w:hAnsi="Times New Roman" w:cs="Times New Roman"/>
          <w:sz w:val="28"/>
          <w:szCs w:val="28"/>
        </w:rPr>
      </w:pPr>
      <w:r w:rsidRPr="00712BD4">
        <w:rPr>
          <w:rFonts w:ascii="Times New Roman" w:hAnsi="Times New Roman" w:cs="Times New Roman"/>
          <w:sz w:val="28"/>
          <w:szCs w:val="28"/>
        </w:rPr>
        <w:t>-Международный  Форум «Команда -29» (</w:t>
      </w:r>
      <w:proofErr w:type="spellStart"/>
      <w:r w:rsidRPr="00712BD4">
        <w:rPr>
          <w:rFonts w:ascii="Times New Roman" w:hAnsi="Times New Roman" w:cs="Times New Roman"/>
          <w:sz w:val="28"/>
          <w:szCs w:val="28"/>
        </w:rPr>
        <w:t>Устьянский</w:t>
      </w:r>
      <w:proofErr w:type="spellEnd"/>
      <w:r w:rsidRPr="00712BD4">
        <w:rPr>
          <w:rFonts w:ascii="Times New Roman" w:hAnsi="Times New Roman" w:cs="Times New Roman"/>
          <w:sz w:val="28"/>
          <w:szCs w:val="28"/>
        </w:rPr>
        <w:t xml:space="preserve"> район Архангельской области), </w:t>
      </w:r>
    </w:p>
    <w:p w:rsidR="00980655" w:rsidRPr="00712BD4" w:rsidRDefault="00980655" w:rsidP="00980655">
      <w:pPr>
        <w:pStyle w:val="a6"/>
        <w:ind w:firstLine="709"/>
        <w:jc w:val="both"/>
        <w:rPr>
          <w:rFonts w:ascii="Times New Roman" w:hAnsi="Times New Roman" w:cs="Times New Roman"/>
          <w:sz w:val="28"/>
          <w:szCs w:val="28"/>
        </w:rPr>
      </w:pPr>
      <w:r w:rsidRPr="00712BD4">
        <w:rPr>
          <w:rFonts w:ascii="Times New Roman" w:hAnsi="Times New Roman" w:cs="Times New Roman"/>
          <w:sz w:val="28"/>
          <w:szCs w:val="28"/>
        </w:rPr>
        <w:t xml:space="preserve">-Областной Форум молодых политиков, </w:t>
      </w:r>
    </w:p>
    <w:p w:rsidR="00980655" w:rsidRPr="00712BD4" w:rsidRDefault="00980655" w:rsidP="00980655">
      <w:pPr>
        <w:pStyle w:val="a6"/>
        <w:ind w:firstLine="709"/>
        <w:jc w:val="both"/>
        <w:rPr>
          <w:rFonts w:ascii="Times New Roman" w:hAnsi="Times New Roman" w:cs="Times New Roman"/>
          <w:sz w:val="28"/>
          <w:szCs w:val="28"/>
        </w:rPr>
      </w:pPr>
      <w:r w:rsidRPr="00712BD4">
        <w:rPr>
          <w:rFonts w:ascii="Times New Roman" w:hAnsi="Times New Roman" w:cs="Times New Roman"/>
          <w:sz w:val="28"/>
          <w:szCs w:val="28"/>
        </w:rPr>
        <w:t xml:space="preserve">-Форум добровольцев Архангельской области, </w:t>
      </w:r>
    </w:p>
    <w:p w:rsidR="00980655" w:rsidRPr="00712BD4" w:rsidRDefault="00980655" w:rsidP="00980655">
      <w:pPr>
        <w:pStyle w:val="a6"/>
        <w:ind w:firstLine="709"/>
        <w:jc w:val="both"/>
        <w:rPr>
          <w:rFonts w:ascii="Times New Roman" w:hAnsi="Times New Roman" w:cs="Times New Roman"/>
          <w:sz w:val="28"/>
          <w:szCs w:val="28"/>
        </w:rPr>
      </w:pPr>
      <w:r w:rsidRPr="00712BD4">
        <w:rPr>
          <w:rFonts w:ascii="Times New Roman" w:hAnsi="Times New Roman" w:cs="Times New Roman"/>
          <w:sz w:val="28"/>
          <w:szCs w:val="28"/>
        </w:rPr>
        <w:t xml:space="preserve">-Форум клубом молодых семей Архангельской области, </w:t>
      </w:r>
    </w:p>
    <w:p w:rsidR="00980655" w:rsidRPr="00712BD4" w:rsidRDefault="00980655" w:rsidP="00980655">
      <w:pPr>
        <w:pStyle w:val="a6"/>
        <w:ind w:firstLine="709"/>
        <w:jc w:val="both"/>
        <w:rPr>
          <w:rFonts w:ascii="Times New Roman" w:hAnsi="Times New Roman" w:cs="Times New Roman"/>
          <w:sz w:val="28"/>
          <w:szCs w:val="28"/>
        </w:rPr>
      </w:pPr>
      <w:r w:rsidRPr="00712BD4">
        <w:rPr>
          <w:rFonts w:ascii="Times New Roman" w:hAnsi="Times New Roman" w:cs="Times New Roman"/>
          <w:sz w:val="28"/>
          <w:szCs w:val="28"/>
        </w:rPr>
        <w:t xml:space="preserve">-Молодёжный патриотический Форум «Я – ЮНАРМИЯ». </w:t>
      </w:r>
    </w:p>
    <w:p w:rsidR="00A002E9" w:rsidRPr="00712BD4" w:rsidRDefault="00A002E9" w:rsidP="00A002E9">
      <w:pPr>
        <w:spacing w:line="276" w:lineRule="auto"/>
        <w:ind w:firstLine="567"/>
      </w:pPr>
      <w:r w:rsidRPr="00712BD4">
        <w:t xml:space="preserve">В 2019 году 2 молодые семьи получили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w:t>
      </w:r>
    </w:p>
    <w:p w:rsidR="0086279B" w:rsidRPr="00712BD4" w:rsidRDefault="0086279B" w:rsidP="0086279B">
      <w:pPr>
        <w:ind w:right="-1"/>
      </w:pPr>
      <w:r w:rsidRPr="00712BD4">
        <w:t>За прошедший год на территории Няндомского района было организовано и проведено 52 физкультурно-спортивных мероприятий, из них 1 - областного уровня, 7 – межрайонного уровня. Спортсмены Няндомского района за 2019 год выехали на 45 соревнования различных уровней (322 человека), из них 10 – всероссийского уровня, 27 - областного уровня, 6 – межрайонного уровня.</w:t>
      </w:r>
    </w:p>
    <w:p w:rsidR="0086279B" w:rsidRPr="00712BD4" w:rsidRDefault="0086279B" w:rsidP="0086279B">
      <w:pPr>
        <w:pStyle w:val="a5"/>
        <w:spacing w:before="0" w:beforeAutospacing="0" w:after="0" w:afterAutospacing="0" w:line="276" w:lineRule="auto"/>
      </w:pPr>
      <w:r w:rsidRPr="00712BD4">
        <w:t>По данным статистической отчетности за 2019 год 8 919 человек на территории Няндомского района систематически занимаются физической культурой и спортом. (2018 год – 8 660 чел.).</w:t>
      </w:r>
    </w:p>
    <w:p w:rsidR="0086279B" w:rsidRPr="00712BD4" w:rsidRDefault="0086279B" w:rsidP="0086279B">
      <w:pPr>
        <w:pStyle w:val="a5"/>
        <w:spacing w:before="0" w:beforeAutospacing="0" w:after="0" w:afterAutospacing="0" w:line="276" w:lineRule="auto"/>
      </w:pPr>
      <w:r w:rsidRPr="00712BD4">
        <w:t xml:space="preserve">Хочется отметить, что 2019 году на территории района были построены  новые  спортивные объекты: </w:t>
      </w:r>
    </w:p>
    <w:p w:rsidR="0086279B" w:rsidRPr="00712BD4" w:rsidRDefault="0086279B" w:rsidP="0086279B">
      <w:pPr>
        <w:spacing w:line="276" w:lineRule="auto"/>
      </w:pPr>
      <w:r w:rsidRPr="00712BD4">
        <w:lastRenderedPageBreak/>
        <w:t xml:space="preserve">- обустроены 2 </w:t>
      </w:r>
      <w:proofErr w:type="gramStart"/>
      <w:r w:rsidRPr="00712BD4">
        <w:t>мини-футбольных</w:t>
      </w:r>
      <w:proofErr w:type="gramEnd"/>
      <w:r w:rsidRPr="00712BD4">
        <w:t xml:space="preserve"> поля с искусственным покрытием (на территории МБОУ «</w:t>
      </w:r>
      <w:proofErr w:type="spellStart"/>
      <w:r w:rsidRPr="00712BD4">
        <w:t>Шалакушская</w:t>
      </w:r>
      <w:proofErr w:type="spellEnd"/>
      <w:r w:rsidRPr="00712BD4">
        <w:t xml:space="preserve"> средняя школа» и МБОУ «Средняя школа №3 города Няндома»)</w:t>
      </w:r>
    </w:p>
    <w:p w:rsidR="0086279B" w:rsidRPr="00712BD4" w:rsidRDefault="0086279B" w:rsidP="0086279B">
      <w:pPr>
        <w:spacing w:line="276" w:lineRule="auto"/>
      </w:pPr>
      <w:r w:rsidRPr="00712BD4">
        <w:t xml:space="preserve">- обустроена </w:t>
      </w:r>
      <w:proofErr w:type="spellStart"/>
      <w:r w:rsidRPr="00712BD4">
        <w:t>скейт</w:t>
      </w:r>
      <w:proofErr w:type="spellEnd"/>
      <w:r w:rsidRPr="00712BD4">
        <w:t>-площадка и площадка для приема нормативов ВФСК «Готов к труду и обороне» в городском парке.</w:t>
      </w:r>
    </w:p>
    <w:p w:rsidR="0086279B" w:rsidRPr="00712BD4" w:rsidRDefault="0086279B" w:rsidP="0086279B">
      <w:pPr>
        <w:spacing w:line="276" w:lineRule="auto"/>
      </w:pPr>
      <w:r w:rsidRPr="00712BD4">
        <w:t>- проведен капитальный ремонт спортивного зала «Атлант», а также приобретен комплект спортивного покрытия (татами и стеновой протектор) для обеспечения деятельности отделения дзюдо и самбо на базе спортивного зала.</w:t>
      </w:r>
    </w:p>
    <w:p w:rsidR="0086279B" w:rsidRPr="00712BD4" w:rsidRDefault="0086279B" w:rsidP="0086279B">
      <w:pPr>
        <w:spacing w:line="276" w:lineRule="auto"/>
      </w:pPr>
      <w:r w:rsidRPr="00712BD4">
        <w:t>- приобретено здание по ул. Труда под размещение лыжной базы</w:t>
      </w:r>
    </w:p>
    <w:p w:rsidR="0086279B" w:rsidRPr="00712BD4" w:rsidRDefault="0086279B" w:rsidP="0086279B">
      <w:pPr>
        <w:spacing w:line="276" w:lineRule="auto"/>
      </w:pPr>
      <w:r w:rsidRPr="00712BD4">
        <w:t xml:space="preserve">- приобретен боксерский ринг для организации и проведения мастер-классов и соревнований по боксу. </w:t>
      </w:r>
    </w:p>
    <w:p w:rsidR="007906EB" w:rsidRPr="00712BD4" w:rsidRDefault="007906EB" w:rsidP="007906EB">
      <w:pPr>
        <w:ind w:firstLine="709"/>
      </w:pPr>
      <w:r w:rsidRPr="00712BD4">
        <w:t>Следует отметить, что в 2019 году принято решение о создании спортивной школы. И уже 2020 году данное решение реализовано.</w:t>
      </w:r>
    </w:p>
    <w:p w:rsidR="00BC48D2" w:rsidRPr="00712BD4" w:rsidRDefault="00BC48D2" w:rsidP="00BC48D2">
      <w:r w:rsidRPr="00712BD4">
        <w:t xml:space="preserve">Деятельность отдела опеки и попечительства администрации </w:t>
      </w:r>
      <w:r w:rsidR="00F71F30">
        <w:t>Няндомского района</w:t>
      </w:r>
      <w:r w:rsidRPr="00712BD4">
        <w:t xml:space="preserve"> осуществлялась </w:t>
      </w:r>
      <w:proofErr w:type="gramStart"/>
      <w:r w:rsidRPr="00712BD4">
        <w:t>согласно плана</w:t>
      </w:r>
      <w:proofErr w:type="gramEnd"/>
      <w:r w:rsidRPr="00712BD4">
        <w:t xml:space="preserve"> работ на 2019 год.</w:t>
      </w:r>
    </w:p>
    <w:p w:rsidR="00BC48D2" w:rsidRPr="00712BD4" w:rsidRDefault="00BC48D2" w:rsidP="00BC48D2">
      <w:r w:rsidRPr="00712BD4">
        <w:t xml:space="preserve">В отчетном периоде организованы и проведены следующие мероприятия: ежегодный межрайонный конкурс педагогов </w:t>
      </w:r>
      <w:proofErr w:type="spellStart"/>
      <w:r w:rsidRPr="00712BD4">
        <w:t>интернатных</w:t>
      </w:r>
      <w:proofErr w:type="spellEnd"/>
      <w:r w:rsidRPr="00712BD4">
        <w:t xml:space="preserve"> учреждений АО и педагогов образовательных организаций Няндомского района «Сердце отдаю детям», межмуниципальная практическая конференция «Приемная семья – теплый дом», проведено собрание опекунов (попечителей) и приемных родителей, организованы экскурсии по теме: «Дочка, Мама. Бабушка» и «Традиции и обычаи северного крестьянского дома», приемные семьи Няндомского района стали участниками регионального конкурса творческих работ для замещающих семей «Семья - моя опора», состоялось открытие клуба для замещающих семей «Приемная семья - теплый дом».</w:t>
      </w:r>
    </w:p>
    <w:p w:rsidR="00BC48D2" w:rsidRPr="00712BD4" w:rsidRDefault="00BC48D2" w:rsidP="00BC48D2">
      <w:pPr>
        <w:ind w:firstLine="709"/>
      </w:pPr>
      <w:r w:rsidRPr="00712BD4">
        <w:t>За 2019 год проведено 15 внеплановых проверок условий жизни несовершеннолетних подопечных, а также проверки деятельности ГБУ АО «</w:t>
      </w:r>
      <w:proofErr w:type="spellStart"/>
      <w:r w:rsidRPr="00712BD4">
        <w:t>Мошинский</w:t>
      </w:r>
      <w:proofErr w:type="spellEnd"/>
      <w:r w:rsidRPr="00712BD4">
        <w:t xml:space="preserve"> детский дом» и ГБОУ АО «Няндомское специальное учебно-воспитательное учреждение»</w:t>
      </w:r>
    </w:p>
    <w:p w:rsidR="00BC48D2" w:rsidRPr="00712BD4" w:rsidRDefault="00BC48D2" w:rsidP="00BC48D2">
      <w:pPr>
        <w:ind w:firstLine="709"/>
      </w:pPr>
      <w:r w:rsidRPr="00712BD4">
        <w:t>По состоянию на 01 января 2020 года на учете в отделе опеки и попечительства состоит  115   детей-сирот и детей, оставшихся без попечения родителей, из них 65 – под опекой (попечительством), 50- в приемной семье.</w:t>
      </w:r>
    </w:p>
    <w:p w:rsidR="00BC48D2" w:rsidRPr="00712BD4" w:rsidRDefault="00BC48D2" w:rsidP="00BC48D2">
      <w:pPr>
        <w:ind w:firstLine="709"/>
      </w:pPr>
      <w:r w:rsidRPr="00712BD4">
        <w:t>В ГБУ АО «</w:t>
      </w:r>
      <w:proofErr w:type="spellStart"/>
      <w:r w:rsidRPr="00712BD4">
        <w:t>Мошинский</w:t>
      </w:r>
      <w:proofErr w:type="spellEnd"/>
      <w:r w:rsidRPr="00712BD4">
        <w:t xml:space="preserve"> детский дом» находится 27 воспитанника.</w:t>
      </w:r>
    </w:p>
    <w:p w:rsidR="00BC48D2" w:rsidRPr="00712BD4" w:rsidRDefault="00BC48D2" w:rsidP="00BC48D2">
      <w:pPr>
        <w:ind w:firstLine="709"/>
      </w:pPr>
      <w:r w:rsidRPr="00712BD4">
        <w:t xml:space="preserve">По состоянию на 1 января 2020 года в списке детей-сирот и детей, оставшихся без попечения родителей, а также лиц из их числа, которые подлежат обеспечению жилыми помещениями в Няндомском районе - 79 человек, из них достигли возраста 18 лет – 54 человека. </w:t>
      </w:r>
    </w:p>
    <w:p w:rsidR="00BC48D2" w:rsidRPr="00712BD4" w:rsidRDefault="00BC48D2" w:rsidP="00BC48D2">
      <w:pPr>
        <w:ind w:firstLine="709"/>
      </w:pPr>
      <w:r w:rsidRPr="00712BD4">
        <w:t>Субвенция на  исполнение государственных полномочий по предоставлению  жилых помещений детям-сиротам и детям, оставшимся без попечения родителей, а также лицам из их числа, в 2019 году составила 20,7 млн. руб.</w:t>
      </w:r>
    </w:p>
    <w:p w:rsidR="00BC48D2" w:rsidRPr="00712BD4" w:rsidRDefault="00BC48D2" w:rsidP="00BC48D2">
      <w:r w:rsidRPr="00712BD4">
        <w:t xml:space="preserve">По данным ОМВД России «Няндомский» за 2019 год по сравнению с прошлым годом в Няндомском районе наблюдался рост подростковой преступности </w:t>
      </w:r>
      <w:r w:rsidRPr="00712BD4">
        <w:lastRenderedPageBreak/>
        <w:t>на 4%. Совершено 26 преступлений, за аналогичный период прошлого года -25. В совершении преступлений приняли участие 29 несовершеннолетних, в прошлом году-33. По структуре преступлений на первом месте по-прежнему остаются кражи чужого имущества. Большинство преступлений совершено 16-17 летними подростками. С целью профилактики был организован 21 рейд по неблагополучным семьям. Совместно со специалистами органов и учреждений системы профилактики были посещены по месту жительства и обследованы 74 семьи, находящиеся в трудной жизненной ситуации и социально опасном положении. Необходимо отметить внедрение в практику работы с детьми новых методов: применение восстановительных подходов с несовершеннолетними, преступившими закон: по решению судов – освобождение несовершеннолетних, совершивших преступления, от уголовной ответственности и передача их под надзор комиссии по делам несовершеннолетних.</w:t>
      </w:r>
    </w:p>
    <w:p w:rsidR="00BC48D2" w:rsidRPr="00712BD4" w:rsidRDefault="00BC48D2" w:rsidP="00BC48D2">
      <w:r w:rsidRPr="00712BD4">
        <w:t xml:space="preserve">29 марта 2019 года в </w:t>
      </w:r>
      <w:proofErr w:type="spellStart"/>
      <w:r w:rsidRPr="00712BD4">
        <w:t>Няндоме</w:t>
      </w:r>
      <w:proofErr w:type="spellEnd"/>
      <w:r w:rsidRPr="00712BD4">
        <w:t xml:space="preserve"> специалистами аппарата муниципальной комиссии по делам несовершеннолетних и защите их прав совместно  с коллегами ГАУ АО «Центр поддержки молодой семьи» (г. Архангельск)  был организован и проведен Районный семинар на тему: «Прикладные навыки вмешательства при угрозе суицида», в котором приняли участие специалисты органов системы профилактики, педагоги образовательных организаций.</w:t>
      </w:r>
    </w:p>
    <w:p w:rsidR="00BC48D2" w:rsidRPr="00712BD4" w:rsidRDefault="00BC48D2" w:rsidP="00BC48D2">
      <w:r w:rsidRPr="00712BD4">
        <w:t>Сегодня мы говорим о необходимости развития сети школьных служб примирения в Няндомском районе, как наиболее эффективного инструмента профилактики правонарушений среди несовершеннолетних. Следует отметить активно действующую школьную службу примирения при СП «Средняя школа №6 города Няндома» МБОУ «Средняя школа №3 города Няндома». Рассматривается вопрос о создании школьной службы примирения на базе Средней школы №7.</w:t>
      </w:r>
    </w:p>
    <w:p w:rsidR="00BC48D2" w:rsidRPr="00712BD4" w:rsidRDefault="00BC48D2" w:rsidP="00BC48D2">
      <w:r w:rsidRPr="00712BD4">
        <w:t>Среди первостепенных задач в деятельности органов и учреждений системы профилактики на перспективу отмечаем: недопущение роста подростковой преступности среди несовершеннолетних, оказание своевременной адресной помощи семьям, состоящим на профилактических учетах, а также несовершеннолетним, ставшим жертвами преступлений.</w:t>
      </w:r>
    </w:p>
    <w:p w:rsidR="0086279B" w:rsidRPr="00712BD4" w:rsidRDefault="0086279B" w:rsidP="0086279B">
      <w:r w:rsidRPr="00712BD4">
        <w:t xml:space="preserve">Работа администрации по направлению «Старшее поколение» строится на основе задач, определенных национальным проектом «Демография», а именно: разработка и реализация программ, способствующих активному долголетию и продолжительности здоровой жизни граждан старшего поколения.  В связи с этим, совместно со специалистами Отделения Центра занятости населения с целью создания комфортных условий для трудовой занятости людей старшего поколения, обеспечение их доступа к образовательным программам и проектам проводится информирование граждан о возможности участия в мероприятиях по профессиональному и дополнительному профессиональному образованию лиц </w:t>
      </w:r>
      <w:proofErr w:type="spellStart"/>
      <w:r w:rsidRPr="00712BD4">
        <w:t>предпенсионного</w:t>
      </w:r>
      <w:proofErr w:type="spellEnd"/>
      <w:r w:rsidRPr="00712BD4">
        <w:t xml:space="preserve"> возраста.  </w:t>
      </w:r>
    </w:p>
    <w:p w:rsidR="0086279B" w:rsidRPr="00712BD4" w:rsidRDefault="0086279B" w:rsidP="0086279B">
      <w:r w:rsidRPr="00712BD4">
        <w:t xml:space="preserve">В рамках федерального проекта «Старшее поколение» и национального проекта «Демография» отделением занятости населения выдано четырнадцать образовательных сертификатов на дополнительное профессиональное образование </w:t>
      </w:r>
      <w:r w:rsidRPr="00712BD4">
        <w:lastRenderedPageBreak/>
        <w:t xml:space="preserve">граждан </w:t>
      </w:r>
      <w:proofErr w:type="spellStart"/>
      <w:r w:rsidRPr="00712BD4">
        <w:t>предпенсионного</w:t>
      </w:r>
      <w:proofErr w:type="spellEnd"/>
      <w:r w:rsidRPr="00712BD4">
        <w:t xml:space="preserve"> возраста. Граждане прошли повышение квалификации по трем образовательным программам:</w:t>
      </w:r>
    </w:p>
    <w:p w:rsidR="0086279B" w:rsidRPr="00712BD4" w:rsidRDefault="0086279B" w:rsidP="0086279B">
      <w:r w:rsidRPr="00712BD4">
        <w:t>- «</w:t>
      </w:r>
      <w:proofErr w:type="gramStart"/>
      <w:r w:rsidRPr="00712BD4">
        <w:t>Обучение по охране</w:t>
      </w:r>
      <w:proofErr w:type="gramEnd"/>
      <w:r w:rsidRPr="00712BD4">
        <w:t xml:space="preserve"> труда руководителей и специалистов организаций» (1 человек);</w:t>
      </w:r>
    </w:p>
    <w:p w:rsidR="0086279B" w:rsidRPr="00712BD4" w:rsidRDefault="0086279B" w:rsidP="0086279B">
      <w:r w:rsidRPr="00712BD4">
        <w:t>- «Оказание первой помощи» (10 человек);</w:t>
      </w:r>
    </w:p>
    <w:p w:rsidR="0086279B" w:rsidRPr="00712BD4" w:rsidRDefault="0086279B" w:rsidP="0086279B">
      <w:r w:rsidRPr="00712BD4">
        <w:t>- «Обеспечение доступности объектов социальной инфраструктуры для людей с инвалидностью и других категорий маломобильных групп населения» (3 человека).</w:t>
      </w:r>
    </w:p>
    <w:p w:rsidR="0086279B" w:rsidRPr="00712BD4" w:rsidRDefault="0086279B" w:rsidP="0086279B">
      <w:r w:rsidRPr="00712BD4">
        <w:t xml:space="preserve">Все граждане </w:t>
      </w:r>
      <w:proofErr w:type="spellStart"/>
      <w:r w:rsidRPr="00712BD4">
        <w:t>предпенсионного</w:t>
      </w:r>
      <w:proofErr w:type="spellEnd"/>
      <w:r w:rsidRPr="00712BD4">
        <w:t xml:space="preserve"> возраста успешно завершили обучение и продолжили работу.</w:t>
      </w:r>
    </w:p>
    <w:p w:rsidR="0086279B" w:rsidRPr="00712BD4" w:rsidRDefault="0086279B" w:rsidP="0086279B">
      <w:r w:rsidRPr="00712BD4">
        <w:t xml:space="preserve">Поставленные нацпроектом  задачи требуют повышенного внимания и к  повышению качества и доступности медицинских и социальных услуг. Большой акцент сделан на проведение вакцинации, профилактических осмотров и диспансеризации граждан старшего возраста ГБУЗ «Няндомская центральная районная больница». Для обеспечения медицинского обслуживания сельского населения района осуществлено 13 выездов мобильного фельдшерско-акушерского пункта. </w:t>
      </w:r>
    </w:p>
    <w:p w:rsidR="0086279B" w:rsidRPr="00712BD4" w:rsidRDefault="0086279B" w:rsidP="0086279B">
      <w:r w:rsidRPr="00712BD4">
        <w:t xml:space="preserve">Сегодня мы говорим о важности укрепления семейных и </w:t>
      </w:r>
      <w:proofErr w:type="spellStart"/>
      <w:r w:rsidRPr="00712BD4">
        <w:t>межпоколенных</w:t>
      </w:r>
      <w:proofErr w:type="spellEnd"/>
      <w:r w:rsidRPr="00712BD4">
        <w:t xml:space="preserve"> связей. В Няндомском районе проводится большое количество мероприятий, направленных на уважительное отношение к категории пожилых людей, вовлечение их в движение «серебряное </w:t>
      </w:r>
      <w:proofErr w:type="spellStart"/>
      <w:r w:rsidRPr="00712BD4">
        <w:t>волонтерство</w:t>
      </w:r>
      <w:proofErr w:type="spellEnd"/>
      <w:r w:rsidRPr="00712BD4">
        <w:t xml:space="preserve">». Следует отметить активную деятельность руководителей и сотрудников Няндомского комплексного центра социального обслуживания в этом направлении. Так, 22 ноября 2029 г. в г. Няндома состоялся первый областной семинар  "Серебряные" волонтёры: возраст - преимущество". В семинаре приняли  участие около 150  активных и инициативных граждан, представителей государственных организаций социального обслуживания со всей Архангельской области, а так же спикеры, модераторы и участники из г. Москва, г. Санкт-Петербург, г. Вологда, г. Архангельск. В 2019 году </w:t>
      </w:r>
      <w:proofErr w:type="spellStart"/>
      <w:r w:rsidRPr="00712BD4">
        <w:t>Няндомским</w:t>
      </w:r>
      <w:proofErr w:type="spellEnd"/>
      <w:r w:rsidRPr="00712BD4">
        <w:t xml:space="preserve"> КЦСО </w:t>
      </w:r>
      <w:proofErr w:type="gramStart"/>
      <w:r w:rsidRPr="00712BD4">
        <w:t>признаны</w:t>
      </w:r>
      <w:proofErr w:type="gramEnd"/>
      <w:r w:rsidRPr="00712BD4">
        <w:t xml:space="preserve"> нуждающимися в социальном обслуживании 85 человек. Специалистами отделения социального обслуживаний на дому обслужено 316 получателей социальных услуг, оказана 80 771 социальная услуга. Устроены в дома-интернаты различного профиля 9 человек, оказаны 80 услуг по прокату технических средств реабилитации. В целях реализации федерального проекта «Старшее поколение» национального проекта «Демография» в соответствии с постановлением  Правительства Архангельской области с октября 2019 года ГБУ СОН АО «Няндомский КЦСО» оказывает транспортную услугу по доставке лиц  старше 65 лет из сельской местности в медицинские организации на специализированном автотранспорте. В 2019 году данной услугой воспользовались 23 человека (осуществлено 5 выездов).</w:t>
      </w:r>
    </w:p>
    <w:p w:rsidR="0086279B" w:rsidRPr="00712BD4" w:rsidRDefault="0086279B" w:rsidP="0086279B">
      <w:r w:rsidRPr="00712BD4">
        <w:t xml:space="preserve">Одним из направлений работы является улучшение жилищных условий ветеранов Великой Отечественной войны. На заседании оргкомитета по подготовке и проведению празднования 75-летия Победы в Великой Отечественной войне в Архангельской области, обсуждался вопрос о ветеранах, нуждающихся в улучшении жилищных условий и вставших на учет до 31 декабря 2019 года. На тот момент в </w:t>
      </w:r>
      <w:r w:rsidRPr="00712BD4">
        <w:lastRenderedPageBreak/>
        <w:t>области значилось 3 нуждающихся, среди них жительница Няндомского района Анна Ивановна Сальникова, вдова участника ВОВ. В декабре прошлого года Анне Ивановне Сальниковой было вручено свидетельство о предоставлении субсидии для приобретения или строительства жилого помещения (квартиры, комнаты, индивидуального жилого дома или их части) за счет средств федерального бюджета. Сегодня мы говорим о том, что в Няндомском районе все нуждающиеся в улучшении жилищных условий ветераны Великой Отечественной войны и члены семей ветеранов Великой Отечественной войны обеспечены жильем.</w:t>
      </w:r>
    </w:p>
    <w:p w:rsidR="0086279B" w:rsidRPr="00712BD4" w:rsidRDefault="0086279B" w:rsidP="0086279B">
      <w:r w:rsidRPr="00712BD4">
        <w:t xml:space="preserve">В соответствии с Федеральным законом «О ветеранах» отдельной категории граждан пожилого возраста предоставлено право на бесплатный проезд в общественном транспорте по автобусным маршрутам в границах Няндомского района. За отчетный период специалистами Управления социальной политики было выдано 1290 единых разовых социальных билетов на проезд. </w:t>
      </w:r>
    </w:p>
    <w:p w:rsidR="0086279B" w:rsidRPr="00712BD4" w:rsidRDefault="0086279B" w:rsidP="0086279B">
      <w:r w:rsidRPr="00712BD4">
        <w:t xml:space="preserve">Большое внимание уделяется организации занятий физической культурой и спортом граждан пожилого возраста. Администрация активно поддерживает инициативы членов </w:t>
      </w:r>
      <w:proofErr w:type="spellStart"/>
      <w:r w:rsidRPr="00712BD4">
        <w:t>Няндомской</w:t>
      </w:r>
      <w:proofErr w:type="spellEnd"/>
      <w:r w:rsidRPr="00712BD4">
        <w:t xml:space="preserve"> местной общественной организации пенсионеров, ветеранов войны, труда, Вооруженных Сил и правоохранительных органов. В рамках муниципального конкурса проектов ТОС администрация выделила средства на приобретение спортивных палок для скандинавской ходьбы и оплату труда хореографа, занимающегося с членами организации. </w:t>
      </w:r>
    </w:p>
    <w:p w:rsidR="0086279B" w:rsidRPr="00712BD4" w:rsidRDefault="0086279B" w:rsidP="0086279B">
      <w:r w:rsidRPr="00712BD4">
        <w:t xml:space="preserve">Оказание содействия активному вовлечению людей пожилого возраста в современную жизнь общества осуществляется учреждениями культуры. Так, на базе МБУК «Няндомская центральная районная библиотека» продолжает работу Школа обучения компьютерной грамотности. В последнее время наблюдается рост количества пожилых людей, желающих научиться навыкам работы с электронными устройствами, такими как компьютер, смартфон, интернет, и использовать их в деле – научиться пользоваться государственными сайтами и услугами в сети интернет для граждан. Пожилые люди привлекаются к участию в культурно-массовых мероприятиях, проводимых на территории района. </w:t>
      </w:r>
    </w:p>
    <w:p w:rsidR="0094344C" w:rsidRPr="00712BD4" w:rsidRDefault="0094344C" w:rsidP="007906EB">
      <w:r w:rsidRPr="00712BD4">
        <w:t xml:space="preserve">Следует </w:t>
      </w:r>
      <w:proofErr w:type="spellStart"/>
      <w:r w:rsidRPr="00712BD4">
        <w:t>отматеть</w:t>
      </w:r>
      <w:proofErr w:type="spellEnd"/>
      <w:r w:rsidRPr="00712BD4">
        <w:t>, что после</w:t>
      </w:r>
      <w:r w:rsidR="007906EB" w:rsidRPr="00712BD4">
        <w:t>д</w:t>
      </w:r>
      <w:r w:rsidRPr="00712BD4">
        <w:t>ние годы существенные изменения наблю</w:t>
      </w:r>
      <w:r w:rsidR="007906EB" w:rsidRPr="00712BD4">
        <w:t xml:space="preserve">даются в </w:t>
      </w:r>
      <w:r w:rsidRPr="00712BD4">
        <w:t>развития и модернизации ГБУЗ АО «Няндомская центральная районная больница»</w:t>
      </w:r>
      <w:r w:rsidR="007906EB" w:rsidRPr="00712BD4">
        <w:t xml:space="preserve">. </w:t>
      </w:r>
      <w:r w:rsidRPr="00712BD4">
        <w:t xml:space="preserve">  </w:t>
      </w:r>
      <w:r w:rsidR="007906EB" w:rsidRPr="00712BD4">
        <w:t>П</w:t>
      </w:r>
      <w:r w:rsidRPr="00712BD4">
        <w:t xml:space="preserve">роизведен ремонт 2 этажа терапевтического корпуса здания круглосуточного стационара, закуплено новое оборудование. Проведена замена рентгенологического аппарата взрослой поликлинике. </w:t>
      </w:r>
      <w:r w:rsidR="007906EB" w:rsidRPr="00712BD4">
        <w:t>З</w:t>
      </w:r>
      <w:r w:rsidRPr="00712BD4">
        <w:t>акуплено оборудование  для</w:t>
      </w:r>
      <w:r w:rsidR="007906EB" w:rsidRPr="00712BD4">
        <w:t xml:space="preserve"> первично сосудистого отделения,</w:t>
      </w:r>
      <w:r w:rsidRPr="00712BD4">
        <w:t xml:space="preserve"> идет подготовка к его открытию. Закуплено оборудование и необходимый  инвентарь  для  лиц с ограниченными возможностями. В 2019 году установлена программа «112», которая принимает вызова на единый номер в г. Архангельск и распределяется по районным больницам в автоматизированном режиме.</w:t>
      </w:r>
    </w:p>
    <w:p w:rsidR="0094344C" w:rsidRPr="00712BD4" w:rsidRDefault="0094344C" w:rsidP="00A61E67">
      <w:pPr>
        <w:contextualSpacing/>
      </w:pPr>
      <w:r w:rsidRPr="00712BD4">
        <w:t xml:space="preserve">В  государственной программы «Развитие здравоохранения Архангельской области» в  2019 году в детской поликлинике  проведен ремонт крытой колясочной, холлов, регистратуры.  </w:t>
      </w:r>
      <w:r w:rsidR="007906EB" w:rsidRPr="00712BD4">
        <w:t>У</w:t>
      </w:r>
      <w:r w:rsidRPr="00712BD4">
        <w:t xml:space="preserve">становлена программа «Электронная регистратура», в фойе установлены  мониторы  с информацией о расписании приема врачей-специалистов. Приобретена необходимая мебель, новые автоматизированные рабочие места для </w:t>
      </w:r>
      <w:r w:rsidRPr="00712BD4">
        <w:lastRenderedPageBreak/>
        <w:t xml:space="preserve">регистраторов, оборудовано </w:t>
      </w:r>
      <w:proofErr w:type="spellStart"/>
      <w:r w:rsidRPr="00712BD4">
        <w:t>картохранилище</w:t>
      </w:r>
      <w:proofErr w:type="spellEnd"/>
      <w:r w:rsidRPr="00712BD4">
        <w:t>. Разработана и установлена система навигации.</w:t>
      </w:r>
    </w:p>
    <w:p w:rsidR="0094344C" w:rsidRPr="00712BD4" w:rsidRDefault="007906EB" w:rsidP="00A61E67">
      <w:r w:rsidRPr="00712BD4">
        <w:t>Во</w:t>
      </w:r>
      <w:r w:rsidR="0094344C" w:rsidRPr="00712BD4">
        <w:t xml:space="preserve"> взрослой поликлинике произведен ремонт лестничного марша и стен 2 этажа поликлиники.</w:t>
      </w:r>
    </w:p>
    <w:p w:rsidR="0086279B" w:rsidRPr="00712BD4" w:rsidRDefault="007906EB" w:rsidP="00A61E67">
      <w:r w:rsidRPr="00712BD4">
        <w:t xml:space="preserve">Проведена вся необходимая работа по созданию </w:t>
      </w:r>
      <w:proofErr w:type="spellStart"/>
      <w:r w:rsidRPr="00712BD4">
        <w:t>гемодиализного</w:t>
      </w:r>
      <w:proofErr w:type="spellEnd"/>
      <w:r w:rsidRPr="00712BD4">
        <w:t xml:space="preserve"> центра, который был открыт в начале 2020 года</w:t>
      </w:r>
    </w:p>
    <w:p w:rsidR="00A61E67" w:rsidRPr="00712BD4" w:rsidRDefault="00190F6F" w:rsidP="00A61E67">
      <w:pPr>
        <w:ind w:right="-1"/>
      </w:pPr>
      <w:r w:rsidRPr="00712BD4">
        <w:t xml:space="preserve"> </w:t>
      </w:r>
      <w:r w:rsidR="007906EB" w:rsidRPr="00712BD4">
        <w:t xml:space="preserve">Таким образом, </w:t>
      </w:r>
      <w:r w:rsidR="00A61E67" w:rsidRPr="00712BD4">
        <w:t>практически все намеченные планы на 2019 год реализованы, район вступил во многие национальные проекты, федеральные и государственные программы, а также созданы условия, для дальнейшего развития и процветания района.</w:t>
      </w:r>
    </w:p>
    <w:p w:rsidR="003631B3" w:rsidRDefault="003631B3" w:rsidP="00A61E67"/>
    <w:p w:rsidR="00A61E67" w:rsidRPr="00E5502D" w:rsidRDefault="00A61E67" w:rsidP="002779F6">
      <w:pPr>
        <w:ind w:firstLine="709"/>
      </w:pPr>
    </w:p>
    <w:p w:rsidR="009060F8" w:rsidRPr="00E5502D" w:rsidRDefault="009060F8" w:rsidP="002779F6">
      <w:pPr>
        <w:ind w:firstLine="709"/>
      </w:pPr>
    </w:p>
    <w:p w:rsidR="005162B7" w:rsidRPr="00E5502D" w:rsidRDefault="005162B7" w:rsidP="00F71F30">
      <w:pPr>
        <w:ind w:firstLine="0"/>
      </w:pPr>
      <w:r w:rsidRPr="00E5502D">
        <w:t xml:space="preserve">Глава </w:t>
      </w:r>
      <w:r w:rsidR="00F71F30">
        <w:t xml:space="preserve">Няндомского района                         </w:t>
      </w:r>
      <w:r w:rsidRPr="00E5502D">
        <w:t xml:space="preserve">                      </w:t>
      </w:r>
      <w:r w:rsidR="001F6BD1" w:rsidRPr="00E5502D">
        <w:t xml:space="preserve">               </w:t>
      </w:r>
      <w:r w:rsidRPr="00E5502D">
        <w:t xml:space="preserve">            </w:t>
      </w:r>
      <w:r w:rsidR="009060F8" w:rsidRPr="00E5502D">
        <w:t>А.В. Кононов</w:t>
      </w:r>
    </w:p>
    <w:p w:rsidR="005162B7" w:rsidRPr="00E5502D" w:rsidRDefault="005162B7" w:rsidP="001F6BD1">
      <w:pPr>
        <w:ind w:firstLine="0"/>
      </w:pPr>
    </w:p>
    <w:sectPr w:rsidR="005162B7" w:rsidRPr="00E5502D" w:rsidSect="00E5502D">
      <w:headerReference w:type="even" r:id="rId9"/>
      <w:headerReference w:type="default" r:id="rId10"/>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7DD" w:rsidRDefault="002237DD" w:rsidP="007C2BB7">
      <w:r>
        <w:separator/>
      </w:r>
    </w:p>
  </w:endnote>
  <w:endnote w:type="continuationSeparator" w:id="0">
    <w:p w:rsidR="002237DD" w:rsidRDefault="002237DD" w:rsidP="007C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7DD" w:rsidRDefault="002237DD" w:rsidP="007C2BB7">
      <w:r>
        <w:separator/>
      </w:r>
    </w:p>
  </w:footnote>
  <w:footnote w:type="continuationSeparator" w:id="0">
    <w:p w:rsidR="002237DD" w:rsidRDefault="002237DD" w:rsidP="007C2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9F7" w:rsidRDefault="00107117" w:rsidP="00F761E9">
    <w:pPr>
      <w:pStyle w:val="a9"/>
      <w:framePr w:wrap="around" w:vAnchor="text" w:hAnchor="margin" w:xAlign="center" w:y="1"/>
      <w:rPr>
        <w:rStyle w:val="af8"/>
      </w:rPr>
    </w:pPr>
    <w:r>
      <w:rPr>
        <w:rStyle w:val="af8"/>
      </w:rPr>
      <w:fldChar w:fldCharType="begin"/>
    </w:r>
    <w:r w:rsidR="005F39F7">
      <w:rPr>
        <w:rStyle w:val="af8"/>
      </w:rPr>
      <w:instrText xml:space="preserve">PAGE  </w:instrText>
    </w:r>
    <w:r>
      <w:rPr>
        <w:rStyle w:val="af8"/>
      </w:rPr>
      <w:fldChar w:fldCharType="end"/>
    </w:r>
  </w:p>
  <w:p w:rsidR="005F39F7" w:rsidRDefault="005F39F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9F7" w:rsidRDefault="00107117" w:rsidP="00F761E9">
    <w:pPr>
      <w:pStyle w:val="a9"/>
      <w:framePr w:wrap="around" w:vAnchor="text" w:hAnchor="margin" w:xAlign="center" w:y="1"/>
      <w:rPr>
        <w:rStyle w:val="af8"/>
      </w:rPr>
    </w:pPr>
    <w:r>
      <w:rPr>
        <w:rStyle w:val="af8"/>
      </w:rPr>
      <w:fldChar w:fldCharType="begin"/>
    </w:r>
    <w:r w:rsidR="005F39F7">
      <w:rPr>
        <w:rStyle w:val="af8"/>
      </w:rPr>
      <w:instrText xml:space="preserve">PAGE  </w:instrText>
    </w:r>
    <w:r>
      <w:rPr>
        <w:rStyle w:val="af8"/>
      </w:rPr>
      <w:fldChar w:fldCharType="separate"/>
    </w:r>
    <w:r w:rsidR="00925A21">
      <w:rPr>
        <w:rStyle w:val="af8"/>
        <w:noProof/>
      </w:rPr>
      <w:t>26</w:t>
    </w:r>
    <w:r>
      <w:rPr>
        <w:rStyle w:val="af8"/>
      </w:rPr>
      <w:fldChar w:fldCharType="end"/>
    </w:r>
  </w:p>
  <w:p w:rsidR="005F39F7" w:rsidRDefault="005F39F7" w:rsidP="007C2BB7">
    <w:pPr>
      <w:pStyle w:val="a9"/>
    </w:pPr>
  </w:p>
  <w:p w:rsidR="005F39F7" w:rsidRDefault="005F39F7" w:rsidP="007C2BB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7CD"/>
    <w:multiLevelType w:val="hybridMultilevel"/>
    <w:tmpl w:val="4912B3FE"/>
    <w:lvl w:ilvl="0" w:tplc="04190001">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B1439B"/>
    <w:multiLevelType w:val="hybridMultilevel"/>
    <w:tmpl w:val="A3B26CE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7516339"/>
    <w:multiLevelType w:val="multilevel"/>
    <w:tmpl w:val="F6CC879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0D75775E"/>
    <w:multiLevelType w:val="hybridMultilevel"/>
    <w:tmpl w:val="2E0495D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nsid w:val="127554DF"/>
    <w:multiLevelType w:val="hybridMultilevel"/>
    <w:tmpl w:val="78724EA8"/>
    <w:lvl w:ilvl="0" w:tplc="6F22E1A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5C42962"/>
    <w:multiLevelType w:val="hybridMultilevel"/>
    <w:tmpl w:val="90E65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920820"/>
    <w:multiLevelType w:val="multilevel"/>
    <w:tmpl w:val="EBD2840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1E4E60C7"/>
    <w:multiLevelType w:val="hybridMultilevel"/>
    <w:tmpl w:val="DE282DBA"/>
    <w:lvl w:ilvl="0" w:tplc="8E782E4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EEF7C90"/>
    <w:multiLevelType w:val="hybridMultilevel"/>
    <w:tmpl w:val="6DC0D2D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2317541"/>
    <w:multiLevelType w:val="hybridMultilevel"/>
    <w:tmpl w:val="6C6AABFC"/>
    <w:lvl w:ilvl="0" w:tplc="5DEC8082">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26775AF4"/>
    <w:multiLevelType w:val="hybridMultilevel"/>
    <w:tmpl w:val="3370A122"/>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272D151D"/>
    <w:multiLevelType w:val="hybridMultilevel"/>
    <w:tmpl w:val="57D04E2C"/>
    <w:lvl w:ilvl="0" w:tplc="5EECFB6E">
      <w:start w:val="1"/>
      <w:numFmt w:val="decimal"/>
      <w:lvlText w:val="%1."/>
      <w:lvlJc w:val="left"/>
      <w:pPr>
        <w:ind w:left="5747"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297C352F"/>
    <w:multiLevelType w:val="multilevel"/>
    <w:tmpl w:val="CB0042DE"/>
    <w:lvl w:ilvl="0">
      <w:start w:val="1"/>
      <w:numFmt w:val="decimal"/>
      <w:lvlText w:val="%1."/>
      <w:lvlJc w:val="left"/>
      <w:pPr>
        <w:ind w:left="876"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506" w:hanging="1080"/>
      </w:pPr>
      <w:rPr>
        <w:rFonts w:cs="Times New Roman" w:hint="default"/>
      </w:rPr>
    </w:lvl>
    <w:lvl w:ilvl="5">
      <w:start w:val="1"/>
      <w:numFmt w:val="decimal"/>
      <w:lvlText w:val="%1.%2.%3.%4.%5.%6."/>
      <w:lvlJc w:val="left"/>
      <w:pPr>
        <w:ind w:left="1866" w:hanging="1440"/>
      </w:pPr>
      <w:rPr>
        <w:rFonts w:cs="Times New Roman" w:hint="default"/>
      </w:rPr>
    </w:lvl>
    <w:lvl w:ilvl="6">
      <w:start w:val="1"/>
      <w:numFmt w:val="decimal"/>
      <w:lvlText w:val="%1.%2.%3.%4.%5.%6.%7."/>
      <w:lvlJc w:val="left"/>
      <w:pPr>
        <w:ind w:left="2226" w:hanging="1800"/>
      </w:pPr>
      <w:rPr>
        <w:rFonts w:cs="Times New Roman" w:hint="default"/>
      </w:rPr>
    </w:lvl>
    <w:lvl w:ilvl="7">
      <w:start w:val="1"/>
      <w:numFmt w:val="decimal"/>
      <w:lvlText w:val="%1.%2.%3.%4.%5.%6.%7.%8."/>
      <w:lvlJc w:val="left"/>
      <w:pPr>
        <w:ind w:left="2226" w:hanging="1800"/>
      </w:pPr>
      <w:rPr>
        <w:rFonts w:cs="Times New Roman" w:hint="default"/>
      </w:rPr>
    </w:lvl>
    <w:lvl w:ilvl="8">
      <w:start w:val="1"/>
      <w:numFmt w:val="decimal"/>
      <w:lvlText w:val="%1.%2.%3.%4.%5.%6.%7.%8.%9."/>
      <w:lvlJc w:val="left"/>
      <w:pPr>
        <w:ind w:left="2586" w:hanging="2160"/>
      </w:pPr>
      <w:rPr>
        <w:rFonts w:cs="Times New Roman" w:hint="default"/>
      </w:rPr>
    </w:lvl>
  </w:abstractNum>
  <w:abstractNum w:abstractNumId="13">
    <w:nsid w:val="2C7073A8"/>
    <w:multiLevelType w:val="hybridMultilevel"/>
    <w:tmpl w:val="B7221CCC"/>
    <w:lvl w:ilvl="0" w:tplc="0180FC44">
      <w:start w:val="1"/>
      <w:numFmt w:val="decimal"/>
      <w:lvlText w:val="%1."/>
      <w:lvlJc w:val="left"/>
      <w:pPr>
        <w:ind w:left="1069" w:hanging="360"/>
      </w:pPr>
      <w:rPr>
        <w:rFonts w:cs="Times New Roman" w:hint="default"/>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D960868"/>
    <w:multiLevelType w:val="hybridMultilevel"/>
    <w:tmpl w:val="2F7E5F3A"/>
    <w:lvl w:ilvl="0" w:tplc="63307F4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5">
    <w:nsid w:val="31293950"/>
    <w:multiLevelType w:val="hybridMultilevel"/>
    <w:tmpl w:val="F684A6FE"/>
    <w:lvl w:ilvl="0" w:tplc="9738BE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2F401DB"/>
    <w:multiLevelType w:val="hybridMultilevel"/>
    <w:tmpl w:val="53ECFA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5E13A5C"/>
    <w:multiLevelType w:val="hybridMultilevel"/>
    <w:tmpl w:val="CBD8A9E0"/>
    <w:lvl w:ilvl="0" w:tplc="9738BE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9425ED9"/>
    <w:multiLevelType w:val="hybridMultilevel"/>
    <w:tmpl w:val="200E3EC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9A52CDD"/>
    <w:multiLevelType w:val="multilevel"/>
    <w:tmpl w:val="BFF0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B880C61"/>
    <w:multiLevelType w:val="hybridMultilevel"/>
    <w:tmpl w:val="992EE9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BEE4942"/>
    <w:multiLevelType w:val="hybridMultilevel"/>
    <w:tmpl w:val="57D04E2C"/>
    <w:lvl w:ilvl="0" w:tplc="5EECFB6E">
      <w:start w:val="1"/>
      <w:numFmt w:val="decimal"/>
      <w:lvlText w:val="%1."/>
      <w:lvlJc w:val="left"/>
      <w:pPr>
        <w:ind w:left="786" w:hanging="360"/>
      </w:pPr>
      <w:rPr>
        <w:rFonts w:cs="Times New Roman" w:hint="default"/>
        <w:color w:val="auto"/>
      </w:rPr>
    </w:lvl>
    <w:lvl w:ilvl="1" w:tplc="04190019" w:tentative="1">
      <w:start w:val="1"/>
      <w:numFmt w:val="lowerLetter"/>
      <w:lvlText w:val="%2."/>
      <w:lvlJc w:val="left"/>
      <w:pPr>
        <w:ind w:left="-3172" w:hanging="360"/>
      </w:pPr>
      <w:rPr>
        <w:rFonts w:cs="Times New Roman"/>
      </w:rPr>
    </w:lvl>
    <w:lvl w:ilvl="2" w:tplc="0419001B" w:tentative="1">
      <w:start w:val="1"/>
      <w:numFmt w:val="lowerRoman"/>
      <w:lvlText w:val="%3."/>
      <w:lvlJc w:val="right"/>
      <w:pPr>
        <w:ind w:left="-2452" w:hanging="180"/>
      </w:pPr>
      <w:rPr>
        <w:rFonts w:cs="Times New Roman"/>
      </w:rPr>
    </w:lvl>
    <w:lvl w:ilvl="3" w:tplc="0419000F" w:tentative="1">
      <w:start w:val="1"/>
      <w:numFmt w:val="decimal"/>
      <w:lvlText w:val="%4."/>
      <w:lvlJc w:val="left"/>
      <w:pPr>
        <w:ind w:left="-1732" w:hanging="360"/>
      </w:pPr>
      <w:rPr>
        <w:rFonts w:cs="Times New Roman"/>
      </w:rPr>
    </w:lvl>
    <w:lvl w:ilvl="4" w:tplc="04190019" w:tentative="1">
      <w:start w:val="1"/>
      <w:numFmt w:val="lowerLetter"/>
      <w:lvlText w:val="%5."/>
      <w:lvlJc w:val="left"/>
      <w:pPr>
        <w:ind w:left="-1012" w:hanging="360"/>
      </w:pPr>
      <w:rPr>
        <w:rFonts w:cs="Times New Roman"/>
      </w:rPr>
    </w:lvl>
    <w:lvl w:ilvl="5" w:tplc="0419001B" w:tentative="1">
      <w:start w:val="1"/>
      <w:numFmt w:val="lowerRoman"/>
      <w:lvlText w:val="%6."/>
      <w:lvlJc w:val="right"/>
      <w:pPr>
        <w:ind w:left="-292" w:hanging="180"/>
      </w:pPr>
      <w:rPr>
        <w:rFonts w:cs="Times New Roman"/>
      </w:rPr>
    </w:lvl>
    <w:lvl w:ilvl="6" w:tplc="0419000F" w:tentative="1">
      <w:start w:val="1"/>
      <w:numFmt w:val="decimal"/>
      <w:lvlText w:val="%7."/>
      <w:lvlJc w:val="left"/>
      <w:pPr>
        <w:ind w:left="428" w:hanging="360"/>
      </w:pPr>
      <w:rPr>
        <w:rFonts w:cs="Times New Roman"/>
      </w:rPr>
    </w:lvl>
    <w:lvl w:ilvl="7" w:tplc="04190019" w:tentative="1">
      <w:start w:val="1"/>
      <w:numFmt w:val="lowerLetter"/>
      <w:lvlText w:val="%8."/>
      <w:lvlJc w:val="left"/>
      <w:pPr>
        <w:ind w:left="1148" w:hanging="360"/>
      </w:pPr>
      <w:rPr>
        <w:rFonts w:cs="Times New Roman"/>
      </w:rPr>
    </w:lvl>
    <w:lvl w:ilvl="8" w:tplc="0419001B" w:tentative="1">
      <w:start w:val="1"/>
      <w:numFmt w:val="lowerRoman"/>
      <w:lvlText w:val="%9."/>
      <w:lvlJc w:val="right"/>
      <w:pPr>
        <w:ind w:left="1868" w:hanging="180"/>
      </w:pPr>
      <w:rPr>
        <w:rFonts w:cs="Times New Roman"/>
      </w:rPr>
    </w:lvl>
  </w:abstractNum>
  <w:abstractNum w:abstractNumId="22">
    <w:nsid w:val="3C277017"/>
    <w:multiLevelType w:val="hybridMultilevel"/>
    <w:tmpl w:val="FB385840"/>
    <w:lvl w:ilvl="0" w:tplc="F3B4CFD6">
      <w:start w:val="7"/>
      <w:numFmt w:val="decimal"/>
      <w:lvlText w:val="%1."/>
      <w:lvlJc w:val="left"/>
      <w:pPr>
        <w:tabs>
          <w:tab w:val="num" w:pos="2145"/>
        </w:tabs>
        <w:ind w:left="2145" w:hanging="1245"/>
      </w:pPr>
      <w:rPr>
        <w:rFonts w:cs="Times New Roman" w:hint="default"/>
        <w:b w:val="0"/>
        <w:bCs w:val="0"/>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3">
    <w:nsid w:val="3EB1479F"/>
    <w:multiLevelType w:val="hybridMultilevel"/>
    <w:tmpl w:val="AD5061EA"/>
    <w:lvl w:ilvl="0" w:tplc="9738BE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3F6725"/>
    <w:multiLevelType w:val="hybridMultilevel"/>
    <w:tmpl w:val="99AE301A"/>
    <w:lvl w:ilvl="0" w:tplc="BD1E9B94">
      <w:start w:val="1"/>
      <w:numFmt w:val="bullet"/>
      <w:lvlText w:val=""/>
      <w:lvlJc w:val="left"/>
      <w:pPr>
        <w:ind w:left="928" w:hanging="360"/>
      </w:pPr>
      <w:rPr>
        <w:rFonts w:ascii="Wingdings" w:hAnsi="Wingdings" w:hint="default"/>
        <w:color w:val="auto"/>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nsid w:val="49767FDC"/>
    <w:multiLevelType w:val="hybridMultilevel"/>
    <w:tmpl w:val="60BC8C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B8A366A"/>
    <w:multiLevelType w:val="hybridMultilevel"/>
    <w:tmpl w:val="7CF2BDA4"/>
    <w:lvl w:ilvl="0" w:tplc="9B0E085E">
      <w:start w:val="1"/>
      <w:numFmt w:val="decimal"/>
      <w:lvlText w:val="%1."/>
      <w:lvlJc w:val="left"/>
      <w:pPr>
        <w:ind w:left="4897"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4B9F45B2"/>
    <w:multiLevelType w:val="hybridMultilevel"/>
    <w:tmpl w:val="1E6A43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D2A1AF5"/>
    <w:multiLevelType w:val="hybridMultilevel"/>
    <w:tmpl w:val="43AA24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51C36A95"/>
    <w:multiLevelType w:val="hybridMultilevel"/>
    <w:tmpl w:val="68D051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9E3587"/>
    <w:multiLevelType w:val="hybridMultilevel"/>
    <w:tmpl w:val="95763F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A47EFE"/>
    <w:multiLevelType w:val="hybridMultilevel"/>
    <w:tmpl w:val="5422F876"/>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32">
    <w:nsid w:val="54C8486D"/>
    <w:multiLevelType w:val="hybridMultilevel"/>
    <w:tmpl w:val="FB98B54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553634B0"/>
    <w:multiLevelType w:val="hybridMultilevel"/>
    <w:tmpl w:val="044E9AC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58904BBA"/>
    <w:multiLevelType w:val="hybridMultilevel"/>
    <w:tmpl w:val="C534E65E"/>
    <w:lvl w:ilvl="0" w:tplc="8C10E24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5">
    <w:nsid w:val="5D572E64"/>
    <w:multiLevelType w:val="hybridMultilevel"/>
    <w:tmpl w:val="E04441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F55000B"/>
    <w:multiLevelType w:val="hybridMultilevel"/>
    <w:tmpl w:val="62FE14EE"/>
    <w:lvl w:ilvl="0" w:tplc="6D1E8E12">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7">
    <w:nsid w:val="68E02D30"/>
    <w:multiLevelType w:val="hybridMultilevel"/>
    <w:tmpl w:val="916A2C6E"/>
    <w:lvl w:ilvl="0" w:tplc="9738BE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D6A438C"/>
    <w:multiLevelType w:val="hybridMultilevel"/>
    <w:tmpl w:val="5394C6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EFD41BB"/>
    <w:multiLevelType w:val="hybridMultilevel"/>
    <w:tmpl w:val="1EAC1E74"/>
    <w:lvl w:ilvl="0" w:tplc="00000006">
      <w:start w:val="1"/>
      <w:numFmt w:val="bullet"/>
      <w:lvlText w:val=""/>
      <w:lvlJc w:val="left"/>
      <w:pPr>
        <w:ind w:left="1428" w:hanging="360"/>
      </w:pPr>
      <w:rPr>
        <w:rFonts w:ascii="Symbol" w:hAnsi="Symbol" w:cs="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CBD4068"/>
    <w:multiLevelType w:val="hybridMultilevel"/>
    <w:tmpl w:val="A586A462"/>
    <w:lvl w:ilvl="0" w:tplc="C8C85E0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nsid w:val="7F7D3752"/>
    <w:multiLevelType w:val="hybridMultilevel"/>
    <w:tmpl w:val="B240E816"/>
    <w:lvl w:ilvl="0" w:tplc="0419000D">
      <w:start w:val="1"/>
      <w:numFmt w:val="bullet"/>
      <w:lvlText w:val=""/>
      <w:lvlJc w:val="left"/>
      <w:pPr>
        <w:ind w:left="1070" w:hanging="360"/>
      </w:pPr>
      <w:rPr>
        <w:rFonts w:ascii="Wingdings" w:hAnsi="Wingdings" w:hint="default"/>
      </w:rPr>
    </w:lvl>
    <w:lvl w:ilvl="1" w:tplc="04190003">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6"/>
  </w:num>
  <w:num w:numId="2">
    <w:abstractNumId w:val="9"/>
  </w:num>
  <w:num w:numId="3">
    <w:abstractNumId w:val="22"/>
  </w:num>
  <w:num w:numId="4">
    <w:abstractNumId w:val="13"/>
  </w:num>
  <w:num w:numId="5">
    <w:abstractNumId w:val="36"/>
  </w:num>
  <w:num w:numId="6">
    <w:abstractNumId w:val="20"/>
  </w:num>
  <w:num w:numId="7">
    <w:abstractNumId w:val="3"/>
  </w:num>
  <w:num w:numId="8">
    <w:abstractNumId w:val="18"/>
  </w:num>
  <w:num w:numId="9">
    <w:abstractNumId w:val="32"/>
  </w:num>
  <w:num w:numId="10">
    <w:abstractNumId w:val="33"/>
  </w:num>
  <w:num w:numId="11">
    <w:abstractNumId w:val="4"/>
  </w:num>
  <w:num w:numId="12">
    <w:abstractNumId w:val="40"/>
  </w:num>
  <w:num w:numId="13">
    <w:abstractNumId w:val="26"/>
  </w:num>
  <w:num w:numId="14">
    <w:abstractNumId w:val="25"/>
  </w:num>
  <w:num w:numId="15">
    <w:abstractNumId w:val="34"/>
  </w:num>
  <w:num w:numId="16">
    <w:abstractNumId w:val="28"/>
  </w:num>
  <w:num w:numId="17">
    <w:abstractNumId w:val="27"/>
  </w:num>
  <w:num w:numId="18">
    <w:abstractNumId w:val="14"/>
  </w:num>
  <w:num w:numId="19">
    <w:abstractNumId w:val="38"/>
  </w:num>
  <w:num w:numId="20">
    <w:abstractNumId w:val="12"/>
  </w:num>
  <w:num w:numId="21">
    <w:abstractNumId w:val="15"/>
  </w:num>
  <w:num w:numId="22">
    <w:abstractNumId w:val="37"/>
  </w:num>
  <w:num w:numId="23">
    <w:abstractNumId w:val="17"/>
  </w:num>
  <w:num w:numId="24">
    <w:abstractNumId w:val="23"/>
  </w:num>
  <w:num w:numId="25">
    <w:abstractNumId w:val="11"/>
  </w:num>
  <w:num w:numId="26">
    <w:abstractNumId w:val="16"/>
  </w:num>
  <w:num w:numId="27">
    <w:abstractNumId w:val="7"/>
  </w:num>
  <w:num w:numId="28">
    <w:abstractNumId w:val="19"/>
  </w:num>
  <w:num w:numId="29">
    <w:abstractNumId w:val="8"/>
  </w:num>
  <w:num w:numId="30">
    <w:abstractNumId w:val="5"/>
  </w:num>
  <w:num w:numId="31">
    <w:abstractNumId w:val="41"/>
  </w:num>
  <w:num w:numId="32">
    <w:abstractNumId w:val="30"/>
  </w:num>
  <w:num w:numId="33">
    <w:abstractNumId w:val="24"/>
  </w:num>
  <w:num w:numId="34">
    <w:abstractNumId w:val="21"/>
  </w:num>
  <w:num w:numId="35">
    <w:abstractNumId w:val="0"/>
  </w:num>
  <w:num w:numId="36">
    <w:abstractNumId w:val="29"/>
  </w:num>
  <w:num w:numId="37">
    <w:abstractNumId w:val="35"/>
  </w:num>
  <w:num w:numId="38">
    <w:abstractNumId w:val="31"/>
  </w:num>
  <w:num w:numId="39">
    <w:abstractNumId w:val="1"/>
  </w:num>
  <w:num w:numId="40">
    <w:abstractNumId w:val="2"/>
  </w:num>
  <w:num w:numId="41">
    <w:abstractNumId w:val="10"/>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8D5689"/>
    <w:rsid w:val="00001761"/>
    <w:rsid w:val="00002062"/>
    <w:rsid w:val="00016242"/>
    <w:rsid w:val="00016583"/>
    <w:rsid w:val="000224F2"/>
    <w:rsid w:val="00022D95"/>
    <w:rsid w:val="000236E2"/>
    <w:rsid w:val="0003618F"/>
    <w:rsid w:val="00042E9A"/>
    <w:rsid w:val="00043A3D"/>
    <w:rsid w:val="00054596"/>
    <w:rsid w:val="00054A25"/>
    <w:rsid w:val="00061840"/>
    <w:rsid w:val="00063DCB"/>
    <w:rsid w:val="000667D5"/>
    <w:rsid w:val="000670C2"/>
    <w:rsid w:val="000674C0"/>
    <w:rsid w:val="00074B5E"/>
    <w:rsid w:val="00080553"/>
    <w:rsid w:val="00082BCF"/>
    <w:rsid w:val="0009497E"/>
    <w:rsid w:val="000969BD"/>
    <w:rsid w:val="000B2473"/>
    <w:rsid w:val="000B5EA0"/>
    <w:rsid w:val="000B6679"/>
    <w:rsid w:val="000B6E9B"/>
    <w:rsid w:val="000C4DB0"/>
    <w:rsid w:val="000C54C7"/>
    <w:rsid w:val="000D0D59"/>
    <w:rsid w:val="000D690D"/>
    <w:rsid w:val="000E0C78"/>
    <w:rsid w:val="000F0DB5"/>
    <w:rsid w:val="001023FD"/>
    <w:rsid w:val="00107117"/>
    <w:rsid w:val="0010718A"/>
    <w:rsid w:val="00110D6E"/>
    <w:rsid w:val="001132FE"/>
    <w:rsid w:val="0011524B"/>
    <w:rsid w:val="0011573E"/>
    <w:rsid w:val="00120B1C"/>
    <w:rsid w:val="001264E8"/>
    <w:rsid w:val="001313FA"/>
    <w:rsid w:val="00133347"/>
    <w:rsid w:val="00133996"/>
    <w:rsid w:val="00137F45"/>
    <w:rsid w:val="001553FD"/>
    <w:rsid w:val="00156BD1"/>
    <w:rsid w:val="0016425A"/>
    <w:rsid w:val="001707D4"/>
    <w:rsid w:val="0018478F"/>
    <w:rsid w:val="00190F6F"/>
    <w:rsid w:val="001A10F8"/>
    <w:rsid w:val="001A28EB"/>
    <w:rsid w:val="001A562B"/>
    <w:rsid w:val="001A7110"/>
    <w:rsid w:val="001B075F"/>
    <w:rsid w:val="001C3ADC"/>
    <w:rsid w:val="001C4FFD"/>
    <w:rsid w:val="001E2406"/>
    <w:rsid w:val="001E2A59"/>
    <w:rsid w:val="001F6BD1"/>
    <w:rsid w:val="001F73D8"/>
    <w:rsid w:val="0020040C"/>
    <w:rsid w:val="00203E2E"/>
    <w:rsid w:val="00206847"/>
    <w:rsid w:val="00210BE4"/>
    <w:rsid w:val="00213460"/>
    <w:rsid w:val="002237DD"/>
    <w:rsid w:val="002367FD"/>
    <w:rsid w:val="00251328"/>
    <w:rsid w:val="002779F6"/>
    <w:rsid w:val="00280C8E"/>
    <w:rsid w:val="00283158"/>
    <w:rsid w:val="00283C24"/>
    <w:rsid w:val="00284C58"/>
    <w:rsid w:val="00285D0E"/>
    <w:rsid w:val="00291284"/>
    <w:rsid w:val="00293921"/>
    <w:rsid w:val="00295ACD"/>
    <w:rsid w:val="00297856"/>
    <w:rsid w:val="002B152E"/>
    <w:rsid w:val="002D075A"/>
    <w:rsid w:val="002D697F"/>
    <w:rsid w:val="002E1F24"/>
    <w:rsid w:val="002E2487"/>
    <w:rsid w:val="002E538A"/>
    <w:rsid w:val="002F2F81"/>
    <w:rsid w:val="003013BE"/>
    <w:rsid w:val="00310C38"/>
    <w:rsid w:val="00312B4C"/>
    <w:rsid w:val="003200E5"/>
    <w:rsid w:val="00322F82"/>
    <w:rsid w:val="00323159"/>
    <w:rsid w:val="0032586A"/>
    <w:rsid w:val="003309D8"/>
    <w:rsid w:val="003411C9"/>
    <w:rsid w:val="003631B3"/>
    <w:rsid w:val="00376FF4"/>
    <w:rsid w:val="003826E4"/>
    <w:rsid w:val="00383D23"/>
    <w:rsid w:val="00390540"/>
    <w:rsid w:val="00390F74"/>
    <w:rsid w:val="003950D9"/>
    <w:rsid w:val="003B0E6C"/>
    <w:rsid w:val="003C398E"/>
    <w:rsid w:val="003C3EC2"/>
    <w:rsid w:val="003C7153"/>
    <w:rsid w:val="003C725C"/>
    <w:rsid w:val="003D1C94"/>
    <w:rsid w:val="003D2293"/>
    <w:rsid w:val="003D2D51"/>
    <w:rsid w:val="003D481A"/>
    <w:rsid w:val="003E1621"/>
    <w:rsid w:val="003E1B38"/>
    <w:rsid w:val="003E259E"/>
    <w:rsid w:val="003E4788"/>
    <w:rsid w:val="003F12A2"/>
    <w:rsid w:val="003F1957"/>
    <w:rsid w:val="00403715"/>
    <w:rsid w:val="00404724"/>
    <w:rsid w:val="00404B93"/>
    <w:rsid w:val="00412B46"/>
    <w:rsid w:val="0042137E"/>
    <w:rsid w:val="0042383B"/>
    <w:rsid w:val="004338AA"/>
    <w:rsid w:val="00443737"/>
    <w:rsid w:val="004521B8"/>
    <w:rsid w:val="00455E3B"/>
    <w:rsid w:val="00456B62"/>
    <w:rsid w:val="004640FB"/>
    <w:rsid w:val="0048223F"/>
    <w:rsid w:val="0048356A"/>
    <w:rsid w:val="00490CC6"/>
    <w:rsid w:val="004A2AA7"/>
    <w:rsid w:val="004A4FB3"/>
    <w:rsid w:val="004B0085"/>
    <w:rsid w:val="004B74F0"/>
    <w:rsid w:val="004C2043"/>
    <w:rsid w:val="004D04D2"/>
    <w:rsid w:val="004E11B5"/>
    <w:rsid w:val="004E460E"/>
    <w:rsid w:val="004E59E4"/>
    <w:rsid w:val="004F3A3C"/>
    <w:rsid w:val="00507579"/>
    <w:rsid w:val="005162B7"/>
    <w:rsid w:val="005173EC"/>
    <w:rsid w:val="00526009"/>
    <w:rsid w:val="00533BBC"/>
    <w:rsid w:val="00544FB9"/>
    <w:rsid w:val="00545F07"/>
    <w:rsid w:val="00553F02"/>
    <w:rsid w:val="005548C3"/>
    <w:rsid w:val="00557939"/>
    <w:rsid w:val="005C4477"/>
    <w:rsid w:val="005C5AB8"/>
    <w:rsid w:val="005C63F0"/>
    <w:rsid w:val="005D4FD1"/>
    <w:rsid w:val="005D66D5"/>
    <w:rsid w:val="005E694F"/>
    <w:rsid w:val="005F39F7"/>
    <w:rsid w:val="005F59CA"/>
    <w:rsid w:val="005F7D3B"/>
    <w:rsid w:val="0060195A"/>
    <w:rsid w:val="00607B5E"/>
    <w:rsid w:val="006165F9"/>
    <w:rsid w:val="00624A49"/>
    <w:rsid w:val="0063460C"/>
    <w:rsid w:val="00641296"/>
    <w:rsid w:val="00644869"/>
    <w:rsid w:val="00646FD9"/>
    <w:rsid w:val="00650506"/>
    <w:rsid w:val="006510D8"/>
    <w:rsid w:val="006549E0"/>
    <w:rsid w:val="00655754"/>
    <w:rsid w:val="00656887"/>
    <w:rsid w:val="00660AF4"/>
    <w:rsid w:val="00662E40"/>
    <w:rsid w:val="0066621E"/>
    <w:rsid w:val="006672E5"/>
    <w:rsid w:val="006803CB"/>
    <w:rsid w:val="00680C4A"/>
    <w:rsid w:val="00680CD7"/>
    <w:rsid w:val="006912AA"/>
    <w:rsid w:val="00695D2F"/>
    <w:rsid w:val="0069732B"/>
    <w:rsid w:val="006A01B3"/>
    <w:rsid w:val="006A530D"/>
    <w:rsid w:val="006B23EB"/>
    <w:rsid w:val="006B468F"/>
    <w:rsid w:val="006C014D"/>
    <w:rsid w:val="006C0992"/>
    <w:rsid w:val="006C3649"/>
    <w:rsid w:val="006D5601"/>
    <w:rsid w:val="006D62F0"/>
    <w:rsid w:val="006D6A13"/>
    <w:rsid w:val="006E41D1"/>
    <w:rsid w:val="006F39A0"/>
    <w:rsid w:val="006F696B"/>
    <w:rsid w:val="00706CEA"/>
    <w:rsid w:val="007111BF"/>
    <w:rsid w:val="007117BA"/>
    <w:rsid w:val="00712BD4"/>
    <w:rsid w:val="00713A18"/>
    <w:rsid w:val="00715083"/>
    <w:rsid w:val="007159AB"/>
    <w:rsid w:val="00721E1B"/>
    <w:rsid w:val="00724451"/>
    <w:rsid w:val="00726B11"/>
    <w:rsid w:val="007278F5"/>
    <w:rsid w:val="00731B4B"/>
    <w:rsid w:val="00735CBD"/>
    <w:rsid w:val="007665FB"/>
    <w:rsid w:val="00771068"/>
    <w:rsid w:val="00774830"/>
    <w:rsid w:val="00786243"/>
    <w:rsid w:val="007862BD"/>
    <w:rsid w:val="007906EB"/>
    <w:rsid w:val="00790FA7"/>
    <w:rsid w:val="00791069"/>
    <w:rsid w:val="0079322A"/>
    <w:rsid w:val="0079613F"/>
    <w:rsid w:val="007C1E56"/>
    <w:rsid w:val="007C2BB7"/>
    <w:rsid w:val="007D1764"/>
    <w:rsid w:val="007D285D"/>
    <w:rsid w:val="007E1A4D"/>
    <w:rsid w:val="007E2976"/>
    <w:rsid w:val="007E4035"/>
    <w:rsid w:val="007E4B22"/>
    <w:rsid w:val="007F687F"/>
    <w:rsid w:val="00801FFC"/>
    <w:rsid w:val="00802507"/>
    <w:rsid w:val="00811A6A"/>
    <w:rsid w:val="008201F5"/>
    <w:rsid w:val="00825F89"/>
    <w:rsid w:val="00842C77"/>
    <w:rsid w:val="00846680"/>
    <w:rsid w:val="008562AD"/>
    <w:rsid w:val="0086279B"/>
    <w:rsid w:val="00863DF4"/>
    <w:rsid w:val="0087385F"/>
    <w:rsid w:val="00883177"/>
    <w:rsid w:val="00895589"/>
    <w:rsid w:val="008A1B69"/>
    <w:rsid w:val="008A6938"/>
    <w:rsid w:val="008D36D2"/>
    <w:rsid w:val="008D37AD"/>
    <w:rsid w:val="008D5689"/>
    <w:rsid w:val="008E135C"/>
    <w:rsid w:val="008F04D5"/>
    <w:rsid w:val="008F6E0B"/>
    <w:rsid w:val="009024B9"/>
    <w:rsid w:val="009060F8"/>
    <w:rsid w:val="00911BF6"/>
    <w:rsid w:val="009163AB"/>
    <w:rsid w:val="00921623"/>
    <w:rsid w:val="00925A21"/>
    <w:rsid w:val="009268C1"/>
    <w:rsid w:val="00941DB7"/>
    <w:rsid w:val="009427B9"/>
    <w:rsid w:val="0094344C"/>
    <w:rsid w:val="00945D24"/>
    <w:rsid w:val="009664C6"/>
    <w:rsid w:val="009704C7"/>
    <w:rsid w:val="00971ACE"/>
    <w:rsid w:val="00973596"/>
    <w:rsid w:val="00974D8F"/>
    <w:rsid w:val="009771D6"/>
    <w:rsid w:val="00980655"/>
    <w:rsid w:val="009927BC"/>
    <w:rsid w:val="009A5C00"/>
    <w:rsid w:val="009A66C9"/>
    <w:rsid w:val="009A6836"/>
    <w:rsid w:val="009C1728"/>
    <w:rsid w:val="009D2E80"/>
    <w:rsid w:val="00A002E9"/>
    <w:rsid w:val="00A036BF"/>
    <w:rsid w:val="00A4010C"/>
    <w:rsid w:val="00A61E67"/>
    <w:rsid w:val="00A76D2F"/>
    <w:rsid w:val="00A77F75"/>
    <w:rsid w:val="00A80C38"/>
    <w:rsid w:val="00A94DF1"/>
    <w:rsid w:val="00AB0CF9"/>
    <w:rsid w:val="00AC005A"/>
    <w:rsid w:val="00AC3B56"/>
    <w:rsid w:val="00AD33C7"/>
    <w:rsid w:val="00AF436A"/>
    <w:rsid w:val="00AF609F"/>
    <w:rsid w:val="00B07DC8"/>
    <w:rsid w:val="00B1138E"/>
    <w:rsid w:val="00B13E4D"/>
    <w:rsid w:val="00B22BA8"/>
    <w:rsid w:val="00B53A47"/>
    <w:rsid w:val="00B61F1F"/>
    <w:rsid w:val="00B660D1"/>
    <w:rsid w:val="00B730C5"/>
    <w:rsid w:val="00B75362"/>
    <w:rsid w:val="00B9079A"/>
    <w:rsid w:val="00B93D32"/>
    <w:rsid w:val="00B95518"/>
    <w:rsid w:val="00B95D91"/>
    <w:rsid w:val="00BA07C0"/>
    <w:rsid w:val="00BB02D7"/>
    <w:rsid w:val="00BB67DD"/>
    <w:rsid w:val="00BC48D2"/>
    <w:rsid w:val="00BC57A7"/>
    <w:rsid w:val="00BD552E"/>
    <w:rsid w:val="00BE740B"/>
    <w:rsid w:val="00BE778B"/>
    <w:rsid w:val="00BF7A94"/>
    <w:rsid w:val="00C014C9"/>
    <w:rsid w:val="00C111BB"/>
    <w:rsid w:val="00C23BA6"/>
    <w:rsid w:val="00C275BF"/>
    <w:rsid w:val="00C368E7"/>
    <w:rsid w:val="00C44C1A"/>
    <w:rsid w:val="00C474DF"/>
    <w:rsid w:val="00C47C10"/>
    <w:rsid w:val="00C70064"/>
    <w:rsid w:val="00C73436"/>
    <w:rsid w:val="00C773BA"/>
    <w:rsid w:val="00C77F70"/>
    <w:rsid w:val="00C80403"/>
    <w:rsid w:val="00C8442E"/>
    <w:rsid w:val="00C92755"/>
    <w:rsid w:val="00CA0912"/>
    <w:rsid w:val="00CA3ACF"/>
    <w:rsid w:val="00CB0850"/>
    <w:rsid w:val="00CB2EAF"/>
    <w:rsid w:val="00CB4A17"/>
    <w:rsid w:val="00CB50CD"/>
    <w:rsid w:val="00CC1890"/>
    <w:rsid w:val="00CC1A51"/>
    <w:rsid w:val="00CD49C9"/>
    <w:rsid w:val="00CD68E6"/>
    <w:rsid w:val="00CE11CC"/>
    <w:rsid w:val="00CE14FE"/>
    <w:rsid w:val="00CE69E3"/>
    <w:rsid w:val="00CE7CFE"/>
    <w:rsid w:val="00D00492"/>
    <w:rsid w:val="00D00655"/>
    <w:rsid w:val="00D0216E"/>
    <w:rsid w:val="00D24DAC"/>
    <w:rsid w:val="00D35FAD"/>
    <w:rsid w:val="00D401A0"/>
    <w:rsid w:val="00D42953"/>
    <w:rsid w:val="00D46948"/>
    <w:rsid w:val="00D470E5"/>
    <w:rsid w:val="00D6098C"/>
    <w:rsid w:val="00D61B11"/>
    <w:rsid w:val="00D65C18"/>
    <w:rsid w:val="00D75CDE"/>
    <w:rsid w:val="00D76532"/>
    <w:rsid w:val="00D92DEA"/>
    <w:rsid w:val="00DA15C7"/>
    <w:rsid w:val="00DA2893"/>
    <w:rsid w:val="00DA32D5"/>
    <w:rsid w:val="00DA7608"/>
    <w:rsid w:val="00DA764A"/>
    <w:rsid w:val="00DB0FF3"/>
    <w:rsid w:val="00DB3C5C"/>
    <w:rsid w:val="00DD488C"/>
    <w:rsid w:val="00DD7B3A"/>
    <w:rsid w:val="00DE0A12"/>
    <w:rsid w:val="00DF16A5"/>
    <w:rsid w:val="00E14F7D"/>
    <w:rsid w:val="00E15E11"/>
    <w:rsid w:val="00E169C4"/>
    <w:rsid w:val="00E23AB5"/>
    <w:rsid w:val="00E34FAC"/>
    <w:rsid w:val="00E417EA"/>
    <w:rsid w:val="00E541A4"/>
    <w:rsid w:val="00E5502D"/>
    <w:rsid w:val="00E65495"/>
    <w:rsid w:val="00E71C11"/>
    <w:rsid w:val="00E737A9"/>
    <w:rsid w:val="00E755C2"/>
    <w:rsid w:val="00E80660"/>
    <w:rsid w:val="00E82EE7"/>
    <w:rsid w:val="00E91567"/>
    <w:rsid w:val="00E93B18"/>
    <w:rsid w:val="00E974D0"/>
    <w:rsid w:val="00EA2234"/>
    <w:rsid w:val="00EA50F6"/>
    <w:rsid w:val="00EA75A3"/>
    <w:rsid w:val="00EB05C5"/>
    <w:rsid w:val="00EB42E2"/>
    <w:rsid w:val="00EC3527"/>
    <w:rsid w:val="00EC4F17"/>
    <w:rsid w:val="00EC77A9"/>
    <w:rsid w:val="00ED2912"/>
    <w:rsid w:val="00ED41DC"/>
    <w:rsid w:val="00ED7E18"/>
    <w:rsid w:val="00EE5F30"/>
    <w:rsid w:val="00EF1171"/>
    <w:rsid w:val="00EF2E84"/>
    <w:rsid w:val="00EF3569"/>
    <w:rsid w:val="00F07355"/>
    <w:rsid w:val="00F07881"/>
    <w:rsid w:val="00F10AD8"/>
    <w:rsid w:val="00F12E8A"/>
    <w:rsid w:val="00F16934"/>
    <w:rsid w:val="00F20B9E"/>
    <w:rsid w:val="00F250C9"/>
    <w:rsid w:val="00F31D90"/>
    <w:rsid w:val="00F460C1"/>
    <w:rsid w:val="00F663DD"/>
    <w:rsid w:val="00F700BA"/>
    <w:rsid w:val="00F71F30"/>
    <w:rsid w:val="00F761E9"/>
    <w:rsid w:val="00F8030C"/>
    <w:rsid w:val="00F80B6D"/>
    <w:rsid w:val="00F814F9"/>
    <w:rsid w:val="00F83F58"/>
    <w:rsid w:val="00F83FFB"/>
    <w:rsid w:val="00F848F1"/>
    <w:rsid w:val="00F91BAC"/>
    <w:rsid w:val="00F9308D"/>
    <w:rsid w:val="00FA1DB3"/>
    <w:rsid w:val="00FA597E"/>
    <w:rsid w:val="00FB7BC3"/>
    <w:rsid w:val="00FC4416"/>
    <w:rsid w:val="00FC6C5B"/>
    <w:rsid w:val="00FD204F"/>
    <w:rsid w:val="00FD6226"/>
    <w:rsid w:val="00FE553B"/>
    <w:rsid w:val="00FE5E4C"/>
    <w:rsid w:val="00FE7AC0"/>
    <w:rsid w:val="00FF564C"/>
    <w:rsid w:val="00FF7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Normal (Web)" w:locked="1" w:semiHidden="0" w:unhideWhenUsed="0"/>
    <w:lsdException w:name="HTML Preformatted"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BB7"/>
    <w:pPr>
      <w:ind w:firstLine="708"/>
      <w:jc w:val="both"/>
    </w:pPr>
    <w:rPr>
      <w:rFonts w:ascii="Times New Roman" w:eastAsia="Times New Roman" w:hAnsi="Times New Roman"/>
      <w:sz w:val="28"/>
      <w:szCs w:val="28"/>
      <w:shd w:val="clear" w:color="auto" w:fill="FFFFFF"/>
    </w:rPr>
  </w:style>
  <w:style w:type="paragraph" w:styleId="1">
    <w:name w:val="heading 1"/>
    <w:basedOn w:val="a"/>
    <w:next w:val="a"/>
    <w:link w:val="10"/>
    <w:uiPriority w:val="99"/>
    <w:qFormat/>
    <w:rsid w:val="00E15E11"/>
    <w:pPr>
      <w:widowControl w:val="0"/>
      <w:autoSpaceDE w:val="0"/>
      <w:autoSpaceDN w:val="0"/>
      <w:adjustRightInd w:val="0"/>
      <w:spacing w:before="108" w:after="108"/>
      <w:ind w:firstLine="0"/>
      <w:jc w:val="center"/>
      <w:outlineLvl w:val="0"/>
    </w:pPr>
    <w:rPr>
      <w:rFonts w:ascii="Arial" w:hAnsi="Arial" w:cs="Arial"/>
      <w:b/>
      <w:bCs/>
      <w:color w:val="000080"/>
      <w:sz w:val="20"/>
      <w:szCs w:val="20"/>
      <w:shd w:val="clear" w:color="auto" w:fill="auto"/>
    </w:rPr>
  </w:style>
  <w:style w:type="paragraph" w:styleId="5">
    <w:name w:val="heading 5"/>
    <w:basedOn w:val="a"/>
    <w:next w:val="a"/>
    <w:link w:val="50"/>
    <w:semiHidden/>
    <w:unhideWhenUsed/>
    <w:qFormat/>
    <w:locked/>
    <w:rsid w:val="00203E2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15E11"/>
    <w:rPr>
      <w:rFonts w:ascii="Arial" w:hAnsi="Arial" w:cs="Arial"/>
      <w:b/>
      <w:bCs/>
      <w:color w:val="000080"/>
      <w:sz w:val="20"/>
      <w:szCs w:val="20"/>
      <w:lang w:eastAsia="ru-RU"/>
    </w:rPr>
  </w:style>
  <w:style w:type="paragraph" w:styleId="a3">
    <w:name w:val="Body Text Indent"/>
    <w:basedOn w:val="a"/>
    <w:link w:val="a4"/>
    <w:uiPriority w:val="99"/>
    <w:rsid w:val="008D5689"/>
  </w:style>
  <w:style w:type="character" w:customStyle="1" w:styleId="a4">
    <w:name w:val="Основной текст с отступом Знак"/>
    <w:basedOn w:val="a0"/>
    <w:link w:val="a3"/>
    <w:uiPriority w:val="99"/>
    <w:locked/>
    <w:rsid w:val="008D5689"/>
    <w:rPr>
      <w:rFonts w:ascii="Times New Roman" w:hAnsi="Times New Roman" w:cs="Times New Roman"/>
      <w:sz w:val="24"/>
      <w:szCs w:val="24"/>
      <w:lang w:eastAsia="ru-RU"/>
    </w:rPr>
  </w:style>
  <w:style w:type="paragraph" w:customStyle="1" w:styleId="ConsNormal">
    <w:name w:val="ConsNormal"/>
    <w:link w:val="ConsNormal0"/>
    <w:uiPriority w:val="99"/>
    <w:rsid w:val="008D5689"/>
    <w:pPr>
      <w:autoSpaceDE w:val="0"/>
      <w:autoSpaceDN w:val="0"/>
      <w:adjustRightInd w:val="0"/>
      <w:ind w:right="19772" w:firstLine="720"/>
    </w:pPr>
    <w:rPr>
      <w:rFonts w:ascii="Arial" w:eastAsia="Times New Roman" w:hAnsi="Arial" w:cs="Arial"/>
      <w:sz w:val="20"/>
      <w:szCs w:val="20"/>
    </w:rPr>
  </w:style>
  <w:style w:type="paragraph" w:styleId="a5">
    <w:name w:val="Normal (Web)"/>
    <w:basedOn w:val="a"/>
    <w:uiPriority w:val="99"/>
    <w:rsid w:val="008D5689"/>
    <w:pPr>
      <w:spacing w:before="100" w:beforeAutospacing="1" w:after="100" w:afterAutospacing="1"/>
    </w:pPr>
  </w:style>
  <w:style w:type="paragraph" w:styleId="a6">
    <w:name w:val="No Spacing"/>
    <w:link w:val="a7"/>
    <w:uiPriority w:val="1"/>
    <w:qFormat/>
    <w:rsid w:val="008D5689"/>
    <w:rPr>
      <w:rFonts w:eastAsia="Times New Roman" w:cs="Calibri"/>
      <w:lang w:eastAsia="en-US"/>
    </w:rPr>
  </w:style>
  <w:style w:type="paragraph" w:customStyle="1" w:styleId="ConsPlusNonformat">
    <w:name w:val="ConsPlusNonformat"/>
    <w:rsid w:val="008D5689"/>
    <w:pPr>
      <w:widowControl w:val="0"/>
      <w:autoSpaceDE w:val="0"/>
      <w:autoSpaceDN w:val="0"/>
      <w:adjustRightInd w:val="0"/>
    </w:pPr>
    <w:rPr>
      <w:rFonts w:ascii="Courier New" w:eastAsia="Times New Roman" w:hAnsi="Courier New" w:cs="Courier New"/>
      <w:sz w:val="20"/>
      <w:szCs w:val="20"/>
    </w:rPr>
  </w:style>
  <w:style w:type="table" w:styleId="a8">
    <w:name w:val="Table Grid"/>
    <w:basedOn w:val="a1"/>
    <w:uiPriority w:val="59"/>
    <w:rsid w:val="008D568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basedOn w:val="a"/>
    <w:uiPriority w:val="99"/>
    <w:rsid w:val="008D5689"/>
    <w:pPr>
      <w:spacing w:before="100" w:beforeAutospacing="1" w:after="100" w:afterAutospacing="1"/>
    </w:pPr>
    <w:rPr>
      <w:rFonts w:ascii="Tahoma" w:hAnsi="Tahoma" w:cs="Tahoma"/>
      <w:sz w:val="20"/>
      <w:szCs w:val="20"/>
      <w:lang w:val="en-US" w:eastAsia="en-US"/>
    </w:rPr>
  </w:style>
  <w:style w:type="paragraph" w:customStyle="1" w:styleId="4">
    <w:name w:val="заголовок 4"/>
    <w:basedOn w:val="a"/>
    <w:next w:val="a"/>
    <w:uiPriority w:val="99"/>
    <w:rsid w:val="00002062"/>
    <w:pPr>
      <w:keepNext/>
      <w:widowControl w:val="0"/>
      <w:autoSpaceDE w:val="0"/>
      <w:autoSpaceDN w:val="0"/>
      <w:spacing w:line="312" w:lineRule="auto"/>
    </w:pPr>
    <w:rPr>
      <w:rFonts w:ascii="Courier New" w:hAnsi="Courier New" w:cs="Courier New"/>
    </w:rPr>
  </w:style>
  <w:style w:type="paragraph" w:styleId="a9">
    <w:name w:val="header"/>
    <w:basedOn w:val="a"/>
    <w:link w:val="aa"/>
    <w:rsid w:val="002E1F24"/>
    <w:pPr>
      <w:tabs>
        <w:tab w:val="center" w:pos="4677"/>
        <w:tab w:val="right" w:pos="9355"/>
      </w:tabs>
    </w:pPr>
  </w:style>
  <w:style w:type="character" w:customStyle="1" w:styleId="aa">
    <w:name w:val="Верхний колонтитул Знак"/>
    <w:basedOn w:val="a0"/>
    <w:link w:val="a9"/>
    <w:locked/>
    <w:rsid w:val="002E1F24"/>
    <w:rPr>
      <w:rFonts w:ascii="Times New Roman" w:hAnsi="Times New Roman" w:cs="Times New Roman"/>
      <w:sz w:val="24"/>
      <w:szCs w:val="24"/>
      <w:lang w:eastAsia="ru-RU"/>
    </w:rPr>
  </w:style>
  <w:style w:type="paragraph" w:styleId="ab">
    <w:name w:val="footer"/>
    <w:basedOn w:val="a"/>
    <w:link w:val="ac"/>
    <w:uiPriority w:val="99"/>
    <w:semiHidden/>
    <w:rsid w:val="002E1F24"/>
    <w:pPr>
      <w:tabs>
        <w:tab w:val="center" w:pos="4677"/>
        <w:tab w:val="right" w:pos="9355"/>
      </w:tabs>
    </w:pPr>
  </w:style>
  <w:style w:type="character" w:customStyle="1" w:styleId="ac">
    <w:name w:val="Нижний колонтитул Знак"/>
    <w:basedOn w:val="a0"/>
    <w:link w:val="ab"/>
    <w:uiPriority w:val="99"/>
    <w:semiHidden/>
    <w:locked/>
    <w:rsid w:val="002E1F24"/>
    <w:rPr>
      <w:rFonts w:ascii="Times New Roman" w:hAnsi="Times New Roman" w:cs="Times New Roman"/>
      <w:sz w:val="24"/>
      <w:szCs w:val="24"/>
      <w:lang w:eastAsia="ru-RU"/>
    </w:rPr>
  </w:style>
  <w:style w:type="paragraph" w:styleId="ad">
    <w:name w:val="Body Text"/>
    <w:basedOn w:val="a"/>
    <w:link w:val="ae"/>
    <w:uiPriority w:val="99"/>
    <w:rsid w:val="002E1F24"/>
    <w:pPr>
      <w:spacing w:after="120"/>
    </w:pPr>
  </w:style>
  <w:style w:type="character" w:customStyle="1" w:styleId="ae">
    <w:name w:val="Основной текст Знак"/>
    <w:basedOn w:val="a0"/>
    <w:link w:val="ad"/>
    <w:uiPriority w:val="99"/>
    <w:locked/>
    <w:rsid w:val="002E1F24"/>
    <w:rPr>
      <w:rFonts w:ascii="Times New Roman" w:hAnsi="Times New Roman" w:cs="Times New Roman"/>
      <w:sz w:val="24"/>
      <w:szCs w:val="24"/>
      <w:lang w:eastAsia="ru-RU"/>
    </w:rPr>
  </w:style>
  <w:style w:type="paragraph" w:styleId="af">
    <w:name w:val="List Paragraph"/>
    <w:basedOn w:val="a"/>
    <w:link w:val="af0"/>
    <w:uiPriority w:val="34"/>
    <w:qFormat/>
    <w:rsid w:val="002E1F24"/>
    <w:pPr>
      <w:spacing w:after="200" w:line="276" w:lineRule="auto"/>
      <w:ind w:left="720"/>
      <w:contextualSpacing/>
    </w:pPr>
    <w:rPr>
      <w:rFonts w:ascii="Calibri" w:eastAsia="Calibri" w:hAnsi="Calibri"/>
      <w:sz w:val="20"/>
      <w:szCs w:val="20"/>
    </w:rPr>
  </w:style>
  <w:style w:type="character" w:customStyle="1" w:styleId="af0">
    <w:name w:val="Абзац списка Знак"/>
    <w:link w:val="af"/>
    <w:uiPriority w:val="99"/>
    <w:locked/>
    <w:rsid w:val="00455E3B"/>
    <w:rPr>
      <w:rFonts w:ascii="Calibri" w:hAnsi="Calibri"/>
    </w:rPr>
  </w:style>
  <w:style w:type="character" w:customStyle="1" w:styleId="af1">
    <w:name w:val="Текст в табл"/>
    <w:basedOn w:val="a0"/>
    <w:rsid w:val="006B23EB"/>
    <w:rPr>
      <w:rFonts w:ascii="Arial" w:hAnsi="Arial" w:cs="Times New Roman"/>
      <w:sz w:val="16"/>
      <w:lang w:val="ru-RU"/>
    </w:rPr>
  </w:style>
  <w:style w:type="paragraph" w:customStyle="1" w:styleId="af2">
    <w:name w:val="Текст (лев)"/>
    <w:link w:val="af3"/>
    <w:uiPriority w:val="99"/>
    <w:rsid w:val="006B23EB"/>
    <w:pPr>
      <w:spacing w:before="60"/>
      <w:ind w:firstLine="567"/>
      <w:jc w:val="both"/>
    </w:pPr>
    <w:rPr>
      <w:rFonts w:ascii="Arial" w:hAnsi="Arial"/>
    </w:rPr>
  </w:style>
  <w:style w:type="character" w:customStyle="1" w:styleId="af3">
    <w:name w:val="Текст (лев) Знак"/>
    <w:link w:val="af2"/>
    <w:uiPriority w:val="99"/>
    <w:locked/>
    <w:rsid w:val="006B23EB"/>
    <w:rPr>
      <w:rFonts w:ascii="Arial" w:hAnsi="Arial"/>
      <w:sz w:val="22"/>
      <w:lang w:eastAsia="ru-RU"/>
    </w:rPr>
  </w:style>
  <w:style w:type="paragraph" w:styleId="af4">
    <w:name w:val="Title"/>
    <w:basedOn w:val="a"/>
    <w:link w:val="af5"/>
    <w:qFormat/>
    <w:rsid w:val="003B0E6C"/>
    <w:pPr>
      <w:ind w:firstLine="0"/>
      <w:jc w:val="center"/>
    </w:pPr>
    <w:rPr>
      <w:sz w:val="24"/>
      <w:szCs w:val="20"/>
      <w:shd w:val="clear" w:color="auto" w:fill="auto"/>
    </w:rPr>
  </w:style>
  <w:style w:type="character" w:customStyle="1" w:styleId="af5">
    <w:name w:val="Название Знак"/>
    <w:basedOn w:val="a0"/>
    <w:link w:val="af4"/>
    <w:locked/>
    <w:rsid w:val="003B0E6C"/>
    <w:rPr>
      <w:rFonts w:ascii="Times New Roman" w:hAnsi="Times New Roman" w:cs="Times New Roman"/>
      <w:sz w:val="20"/>
      <w:szCs w:val="20"/>
      <w:lang w:eastAsia="ru-RU"/>
    </w:rPr>
  </w:style>
  <w:style w:type="paragraph" w:customStyle="1" w:styleId="ConsPlusNormal">
    <w:name w:val="ConsPlusNormal"/>
    <w:uiPriority w:val="99"/>
    <w:rsid w:val="003B0E6C"/>
    <w:pPr>
      <w:widowControl w:val="0"/>
      <w:suppressAutoHyphens/>
      <w:autoSpaceDE w:val="0"/>
      <w:ind w:firstLine="720"/>
    </w:pPr>
    <w:rPr>
      <w:rFonts w:ascii="Arial" w:hAnsi="Arial" w:cs="Arial"/>
      <w:sz w:val="20"/>
      <w:szCs w:val="20"/>
      <w:lang w:eastAsia="ar-SA"/>
    </w:rPr>
  </w:style>
  <w:style w:type="paragraph" w:customStyle="1" w:styleId="Heading">
    <w:name w:val="Heading"/>
    <w:rsid w:val="003B0E6C"/>
    <w:pPr>
      <w:widowControl w:val="0"/>
      <w:suppressAutoHyphens/>
      <w:autoSpaceDE w:val="0"/>
    </w:pPr>
    <w:rPr>
      <w:rFonts w:ascii="Arial" w:hAnsi="Arial" w:cs="Arial"/>
      <w:b/>
      <w:bCs/>
      <w:lang w:eastAsia="ar-SA"/>
    </w:rPr>
  </w:style>
  <w:style w:type="paragraph" w:customStyle="1" w:styleId="ConsPlusTitle">
    <w:name w:val="ConsPlusTitle"/>
    <w:uiPriority w:val="99"/>
    <w:rsid w:val="003B0E6C"/>
    <w:pPr>
      <w:widowControl w:val="0"/>
      <w:autoSpaceDE w:val="0"/>
      <w:autoSpaceDN w:val="0"/>
      <w:adjustRightInd w:val="0"/>
    </w:pPr>
    <w:rPr>
      <w:rFonts w:ascii="Arial" w:eastAsia="Times New Roman" w:hAnsi="Arial" w:cs="Arial"/>
      <w:b/>
      <w:bCs/>
      <w:sz w:val="20"/>
      <w:szCs w:val="20"/>
    </w:rPr>
  </w:style>
  <w:style w:type="character" w:customStyle="1" w:styleId="ConsNormal0">
    <w:name w:val="ConsNormal Знак"/>
    <w:basedOn w:val="a0"/>
    <w:link w:val="ConsNormal"/>
    <w:uiPriority w:val="99"/>
    <w:locked/>
    <w:rsid w:val="00E15E11"/>
    <w:rPr>
      <w:rFonts w:ascii="Arial" w:hAnsi="Arial" w:cs="Arial"/>
      <w:lang w:val="ru-RU" w:eastAsia="ru-RU" w:bidi="ar-SA"/>
    </w:rPr>
  </w:style>
  <w:style w:type="paragraph" w:styleId="HTML">
    <w:name w:val="HTML Preformatted"/>
    <w:aliases w:val="HTML Preformatted Char,HTML Preformatted Char Знак Знак Знак Знак,HTML Preformatted Char Знак Знак Знак,HTML Preformatted Char Знак Знак Знак Знак Знак Знак Знак,HTML Preformatted Char Знак Знак,HTML Preformatted Char1 Знак"/>
    <w:basedOn w:val="a"/>
    <w:link w:val="HTML0"/>
    <w:rsid w:val="00E15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shd w:val="clear" w:color="auto" w:fill="auto"/>
    </w:rPr>
  </w:style>
  <w:style w:type="character" w:customStyle="1" w:styleId="HTML0">
    <w:name w:val="Стандартный HTML Знак"/>
    <w:aliases w:val="HTML Preformatted Char Знак,HTML Preformatted Char Знак Знак Знак Знак Знак,HTML Preformatted Char Знак Знак Знак Знак1,HTML Preformatted Char Знак Знак Знак Знак Знак Знак Знак Знак,HTML Preformatted Char Знак Знак Знак1"/>
    <w:basedOn w:val="a0"/>
    <w:link w:val="HTML"/>
    <w:locked/>
    <w:rsid w:val="00E15E11"/>
    <w:rPr>
      <w:rFonts w:ascii="Courier New" w:hAnsi="Courier New" w:cs="Courier New"/>
      <w:sz w:val="20"/>
      <w:szCs w:val="20"/>
      <w:lang w:eastAsia="ru-RU"/>
    </w:rPr>
  </w:style>
  <w:style w:type="paragraph" w:customStyle="1" w:styleId="af6">
    <w:name w:val="Знак"/>
    <w:basedOn w:val="a"/>
    <w:uiPriority w:val="99"/>
    <w:rsid w:val="004521B8"/>
    <w:pPr>
      <w:spacing w:after="160" w:line="240" w:lineRule="exact"/>
      <w:ind w:firstLine="0"/>
      <w:jc w:val="left"/>
    </w:pPr>
    <w:rPr>
      <w:rFonts w:ascii="Verdana" w:hAnsi="Verdana" w:cs="Verdana"/>
      <w:sz w:val="20"/>
      <w:szCs w:val="20"/>
      <w:shd w:val="clear" w:color="auto" w:fill="auto"/>
      <w:lang w:val="en-US" w:eastAsia="en-US"/>
    </w:rPr>
  </w:style>
  <w:style w:type="paragraph" w:customStyle="1" w:styleId="12">
    <w:name w:val="Обычный1"/>
    <w:uiPriority w:val="99"/>
    <w:rsid w:val="004521B8"/>
    <w:pPr>
      <w:widowControl w:val="0"/>
    </w:pPr>
    <w:rPr>
      <w:rFonts w:ascii="Times New Roman" w:eastAsia="Times New Roman" w:hAnsi="Times New Roman"/>
      <w:sz w:val="20"/>
      <w:szCs w:val="20"/>
    </w:rPr>
  </w:style>
  <w:style w:type="character" w:styleId="af7">
    <w:name w:val="Strong"/>
    <w:basedOn w:val="a0"/>
    <w:uiPriority w:val="22"/>
    <w:qFormat/>
    <w:rsid w:val="004521B8"/>
    <w:rPr>
      <w:rFonts w:cs="Times New Roman"/>
      <w:b/>
      <w:bCs/>
    </w:rPr>
  </w:style>
  <w:style w:type="paragraph" w:customStyle="1" w:styleId="ConsPlusCell">
    <w:name w:val="ConsPlusCell"/>
    <w:uiPriority w:val="99"/>
    <w:rsid w:val="004521B8"/>
    <w:pPr>
      <w:widowControl w:val="0"/>
      <w:autoSpaceDE w:val="0"/>
      <w:autoSpaceDN w:val="0"/>
      <w:adjustRightInd w:val="0"/>
    </w:pPr>
    <w:rPr>
      <w:rFonts w:ascii="Arial" w:eastAsia="Times New Roman" w:hAnsi="Arial" w:cs="Arial"/>
      <w:sz w:val="20"/>
      <w:szCs w:val="20"/>
    </w:rPr>
  </w:style>
  <w:style w:type="character" w:customStyle="1" w:styleId="apple-converted-space">
    <w:name w:val="apple-converted-space"/>
    <w:basedOn w:val="a0"/>
    <w:uiPriority w:val="99"/>
    <w:rsid w:val="004521B8"/>
    <w:rPr>
      <w:rFonts w:cs="Times New Roman"/>
    </w:rPr>
  </w:style>
  <w:style w:type="paragraph" w:customStyle="1" w:styleId="consplusnormal0">
    <w:name w:val="consplusnormal"/>
    <w:basedOn w:val="a"/>
    <w:uiPriority w:val="99"/>
    <w:rsid w:val="004521B8"/>
    <w:pPr>
      <w:spacing w:before="100" w:beforeAutospacing="1" w:after="100" w:afterAutospacing="1"/>
      <w:ind w:firstLine="0"/>
      <w:jc w:val="left"/>
    </w:pPr>
    <w:rPr>
      <w:sz w:val="24"/>
      <w:szCs w:val="24"/>
      <w:shd w:val="clear" w:color="auto" w:fill="auto"/>
    </w:rPr>
  </w:style>
  <w:style w:type="character" w:styleId="af8">
    <w:name w:val="page number"/>
    <w:basedOn w:val="a0"/>
    <w:uiPriority w:val="99"/>
    <w:rsid w:val="001023FD"/>
    <w:rPr>
      <w:rFonts w:cs="Times New Roman"/>
    </w:rPr>
  </w:style>
  <w:style w:type="paragraph" w:styleId="2">
    <w:name w:val="Body Text Indent 2"/>
    <w:basedOn w:val="a"/>
    <w:link w:val="20"/>
    <w:uiPriority w:val="99"/>
    <w:rsid w:val="00CB4A17"/>
    <w:pPr>
      <w:spacing w:after="120" w:line="480" w:lineRule="auto"/>
      <w:ind w:left="283" w:firstLine="0"/>
      <w:jc w:val="left"/>
    </w:pPr>
    <w:rPr>
      <w:sz w:val="24"/>
      <w:szCs w:val="24"/>
      <w:shd w:val="clear" w:color="auto" w:fill="auto"/>
    </w:rPr>
  </w:style>
  <w:style w:type="character" w:customStyle="1" w:styleId="20">
    <w:name w:val="Основной текст с отступом 2 Знак"/>
    <w:basedOn w:val="a0"/>
    <w:link w:val="2"/>
    <w:uiPriority w:val="99"/>
    <w:locked/>
    <w:rsid w:val="00CB4A17"/>
    <w:rPr>
      <w:rFonts w:ascii="Times New Roman" w:hAnsi="Times New Roman" w:cs="Times New Roman"/>
      <w:sz w:val="24"/>
      <w:szCs w:val="24"/>
    </w:rPr>
  </w:style>
  <w:style w:type="paragraph" w:customStyle="1" w:styleId="13">
    <w:name w:val="Знак1"/>
    <w:basedOn w:val="a"/>
    <w:uiPriority w:val="99"/>
    <w:rsid w:val="00CB4A17"/>
    <w:pPr>
      <w:spacing w:after="160" w:line="240" w:lineRule="exact"/>
      <w:ind w:firstLine="0"/>
    </w:pPr>
    <w:rPr>
      <w:rFonts w:ascii="Verdana" w:hAnsi="Verdana" w:cs="Arial"/>
      <w:sz w:val="20"/>
      <w:szCs w:val="20"/>
      <w:shd w:val="clear" w:color="auto" w:fill="auto"/>
      <w:lang w:val="en-US" w:eastAsia="en-US"/>
    </w:rPr>
  </w:style>
  <w:style w:type="paragraph" w:styleId="21">
    <w:name w:val="Body Text 2"/>
    <w:basedOn w:val="a"/>
    <w:link w:val="22"/>
    <w:rsid w:val="00CB4A17"/>
    <w:pPr>
      <w:spacing w:after="120" w:line="480" w:lineRule="auto"/>
      <w:ind w:firstLine="0"/>
      <w:jc w:val="left"/>
    </w:pPr>
    <w:rPr>
      <w:sz w:val="24"/>
      <w:szCs w:val="24"/>
      <w:shd w:val="clear" w:color="auto" w:fill="auto"/>
    </w:rPr>
  </w:style>
  <w:style w:type="character" w:customStyle="1" w:styleId="22">
    <w:name w:val="Основной текст 2 Знак"/>
    <w:basedOn w:val="a0"/>
    <w:link w:val="21"/>
    <w:uiPriority w:val="99"/>
    <w:locked/>
    <w:rsid w:val="00CB4A17"/>
    <w:rPr>
      <w:rFonts w:ascii="Times New Roman" w:hAnsi="Times New Roman" w:cs="Times New Roman"/>
      <w:sz w:val="24"/>
      <w:szCs w:val="24"/>
    </w:rPr>
  </w:style>
  <w:style w:type="paragraph" w:styleId="af9">
    <w:name w:val="Plain Text"/>
    <w:basedOn w:val="a"/>
    <w:link w:val="afa"/>
    <w:rsid w:val="00CB4A17"/>
    <w:pPr>
      <w:spacing w:before="100" w:beforeAutospacing="1" w:after="100" w:afterAutospacing="1"/>
      <w:ind w:firstLine="0"/>
      <w:jc w:val="left"/>
    </w:pPr>
    <w:rPr>
      <w:sz w:val="24"/>
      <w:szCs w:val="24"/>
      <w:shd w:val="clear" w:color="auto" w:fill="auto"/>
    </w:rPr>
  </w:style>
  <w:style w:type="character" w:customStyle="1" w:styleId="afa">
    <w:name w:val="Текст Знак"/>
    <w:basedOn w:val="a0"/>
    <w:link w:val="af9"/>
    <w:locked/>
    <w:rsid w:val="00CB4A17"/>
    <w:rPr>
      <w:rFonts w:ascii="Times New Roman" w:hAnsi="Times New Roman" w:cs="Times New Roman"/>
      <w:sz w:val="24"/>
      <w:szCs w:val="24"/>
    </w:rPr>
  </w:style>
  <w:style w:type="paragraph" w:customStyle="1" w:styleId="210">
    <w:name w:val="Основной текст 21"/>
    <w:basedOn w:val="a"/>
    <w:rsid w:val="00CE14FE"/>
    <w:pPr>
      <w:overflowPunct w:val="0"/>
      <w:autoSpaceDE w:val="0"/>
      <w:autoSpaceDN w:val="0"/>
      <w:adjustRightInd w:val="0"/>
      <w:textAlignment w:val="baseline"/>
    </w:pPr>
    <w:rPr>
      <w:szCs w:val="20"/>
      <w:shd w:val="clear" w:color="auto" w:fill="auto"/>
    </w:rPr>
  </w:style>
  <w:style w:type="paragraph" w:customStyle="1" w:styleId="14">
    <w:name w:val="Абзац списка1"/>
    <w:basedOn w:val="a"/>
    <w:uiPriority w:val="99"/>
    <w:rsid w:val="00390540"/>
    <w:pPr>
      <w:spacing w:after="200" w:line="276" w:lineRule="auto"/>
      <w:ind w:left="720" w:firstLine="0"/>
      <w:contextualSpacing/>
      <w:jc w:val="left"/>
    </w:pPr>
    <w:rPr>
      <w:rFonts w:ascii="Calibri" w:hAnsi="Calibri"/>
      <w:sz w:val="22"/>
      <w:szCs w:val="22"/>
      <w:shd w:val="clear" w:color="auto" w:fill="auto"/>
      <w:lang w:eastAsia="en-US"/>
    </w:rPr>
  </w:style>
  <w:style w:type="character" w:customStyle="1" w:styleId="50">
    <w:name w:val="Заголовок 5 Знак"/>
    <w:basedOn w:val="a0"/>
    <w:link w:val="5"/>
    <w:semiHidden/>
    <w:rsid w:val="00203E2E"/>
    <w:rPr>
      <w:rFonts w:asciiTheme="majorHAnsi" w:eastAsiaTheme="majorEastAsia" w:hAnsiTheme="majorHAnsi" w:cstheme="majorBidi"/>
      <w:color w:val="243F60" w:themeColor="accent1" w:themeShade="7F"/>
      <w:sz w:val="28"/>
      <w:szCs w:val="28"/>
    </w:rPr>
  </w:style>
  <w:style w:type="character" w:customStyle="1" w:styleId="afb">
    <w:name w:val="Основной текст_"/>
    <w:basedOn w:val="a0"/>
    <w:uiPriority w:val="99"/>
    <w:rsid w:val="002D075A"/>
    <w:rPr>
      <w:rFonts w:ascii="Arial" w:hAnsi="Arial" w:cs="Times New Roman"/>
      <w:sz w:val="22"/>
      <w:lang w:val="ru-RU" w:eastAsia="ru-RU" w:bidi="ar-SA"/>
    </w:rPr>
  </w:style>
  <w:style w:type="paragraph" w:customStyle="1" w:styleId="23">
    <w:name w:val="Абзац списка2"/>
    <w:basedOn w:val="a"/>
    <w:uiPriority w:val="99"/>
    <w:rsid w:val="002D075A"/>
    <w:pPr>
      <w:spacing w:after="200" w:line="276" w:lineRule="auto"/>
      <w:ind w:left="720" w:firstLine="0"/>
      <w:contextualSpacing/>
      <w:jc w:val="left"/>
    </w:pPr>
    <w:rPr>
      <w:rFonts w:ascii="Calibri" w:hAnsi="Calibri"/>
      <w:sz w:val="22"/>
      <w:szCs w:val="22"/>
      <w:shd w:val="clear" w:color="auto" w:fill="auto"/>
      <w:lang w:eastAsia="en-US"/>
    </w:rPr>
  </w:style>
  <w:style w:type="character" w:customStyle="1" w:styleId="24">
    <w:name w:val="Основной текст (2)_"/>
    <w:link w:val="25"/>
    <w:locked/>
    <w:rsid w:val="008A1B69"/>
    <w:rPr>
      <w:shd w:val="clear" w:color="auto" w:fill="FFFFFF"/>
    </w:rPr>
  </w:style>
  <w:style w:type="paragraph" w:customStyle="1" w:styleId="25">
    <w:name w:val="Основной текст (2)"/>
    <w:basedOn w:val="a"/>
    <w:link w:val="24"/>
    <w:rsid w:val="008A1B69"/>
    <w:pPr>
      <w:widowControl w:val="0"/>
      <w:shd w:val="clear" w:color="auto" w:fill="FFFFFF"/>
      <w:spacing w:line="298" w:lineRule="exact"/>
      <w:ind w:firstLine="0"/>
      <w:jc w:val="center"/>
    </w:pPr>
    <w:rPr>
      <w:rFonts w:ascii="Calibri" w:eastAsia="Calibri" w:hAnsi="Calibri"/>
      <w:sz w:val="22"/>
      <w:szCs w:val="22"/>
      <w:shd w:val="clear" w:color="auto" w:fill="auto"/>
    </w:rPr>
  </w:style>
  <w:style w:type="character" w:customStyle="1" w:styleId="s1">
    <w:name w:val="s1"/>
    <w:basedOn w:val="a0"/>
    <w:rsid w:val="0079613F"/>
  </w:style>
  <w:style w:type="paragraph" w:customStyle="1" w:styleId="15">
    <w:name w:val="Без интервала1"/>
    <w:basedOn w:val="a"/>
    <w:rsid w:val="007159AB"/>
    <w:pPr>
      <w:ind w:firstLine="0"/>
      <w:jc w:val="left"/>
    </w:pPr>
    <w:rPr>
      <w:rFonts w:ascii="Calibri" w:hAnsi="Calibri"/>
      <w:sz w:val="24"/>
      <w:szCs w:val="32"/>
      <w:shd w:val="clear" w:color="auto" w:fill="auto"/>
      <w:lang w:val="en-US" w:eastAsia="en-US"/>
    </w:rPr>
  </w:style>
  <w:style w:type="paragraph" w:customStyle="1" w:styleId="26">
    <w:name w:val="Без интервала2"/>
    <w:basedOn w:val="a"/>
    <w:rsid w:val="00412B46"/>
    <w:pPr>
      <w:ind w:firstLine="0"/>
      <w:jc w:val="left"/>
    </w:pPr>
    <w:rPr>
      <w:rFonts w:ascii="Calibri" w:hAnsi="Calibri"/>
      <w:sz w:val="24"/>
      <w:szCs w:val="32"/>
      <w:shd w:val="clear" w:color="auto" w:fill="auto"/>
      <w:lang w:val="en-US" w:eastAsia="en-US"/>
    </w:rPr>
  </w:style>
  <w:style w:type="character" w:customStyle="1" w:styleId="a7">
    <w:name w:val="Без интервала Знак"/>
    <w:basedOn w:val="a0"/>
    <w:link w:val="a6"/>
    <w:uiPriority w:val="1"/>
    <w:locked/>
    <w:rsid w:val="003D481A"/>
    <w:rPr>
      <w:rFonts w:eastAsia="Times New Roman" w:cs="Calibri"/>
      <w:lang w:eastAsia="en-US"/>
    </w:rPr>
  </w:style>
  <w:style w:type="character" w:customStyle="1" w:styleId="wallrecordcontent">
    <w:name w:val="wallrecordcontent"/>
    <w:basedOn w:val="a0"/>
    <w:rsid w:val="00980655"/>
  </w:style>
  <w:style w:type="character" w:customStyle="1" w:styleId="afc">
    <w:name w:val="Цветовое выделение"/>
    <w:uiPriority w:val="99"/>
    <w:rsid w:val="0094344C"/>
    <w:rPr>
      <w:b/>
      <w:color w:val="26282F"/>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484731">
      <w:bodyDiv w:val="1"/>
      <w:marLeft w:val="0"/>
      <w:marRight w:val="0"/>
      <w:marTop w:val="0"/>
      <w:marBottom w:val="0"/>
      <w:divBdr>
        <w:top w:val="none" w:sz="0" w:space="0" w:color="auto"/>
        <w:left w:val="none" w:sz="0" w:space="0" w:color="auto"/>
        <w:bottom w:val="none" w:sz="0" w:space="0" w:color="auto"/>
        <w:right w:val="none" w:sz="0" w:space="0" w:color="auto"/>
      </w:divBdr>
    </w:div>
    <w:div w:id="1444227109">
      <w:bodyDiv w:val="1"/>
      <w:marLeft w:val="0"/>
      <w:marRight w:val="0"/>
      <w:marTop w:val="0"/>
      <w:marBottom w:val="0"/>
      <w:divBdr>
        <w:top w:val="none" w:sz="0" w:space="0" w:color="auto"/>
        <w:left w:val="none" w:sz="0" w:space="0" w:color="auto"/>
        <w:bottom w:val="none" w:sz="0" w:space="0" w:color="auto"/>
        <w:right w:val="none" w:sz="0" w:space="0" w:color="auto"/>
      </w:divBdr>
    </w:div>
    <w:div w:id="1881740103">
      <w:marLeft w:val="0"/>
      <w:marRight w:val="0"/>
      <w:marTop w:val="0"/>
      <w:marBottom w:val="0"/>
      <w:divBdr>
        <w:top w:val="none" w:sz="0" w:space="0" w:color="auto"/>
        <w:left w:val="none" w:sz="0" w:space="0" w:color="auto"/>
        <w:bottom w:val="none" w:sz="0" w:space="0" w:color="auto"/>
        <w:right w:val="none" w:sz="0" w:space="0" w:color="auto"/>
      </w:divBdr>
    </w:div>
    <w:div w:id="202817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4EA23-B1AD-42E6-BF18-3689D08A9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10014</Words>
  <Characters>57083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creator>
  <cp:lastModifiedBy>User</cp:lastModifiedBy>
  <cp:revision>9</cp:revision>
  <cp:lastPrinted>2020-04-10T10:29:00Z</cp:lastPrinted>
  <dcterms:created xsi:type="dcterms:W3CDTF">2019-04-06T16:27:00Z</dcterms:created>
  <dcterms:modified xsi:type="dcterms:W3CDTF">2020-04-10T11:09:00Z</dcterms:modified>
</cp:coreProperties>
</file>