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E213B" w14:textId="20E31D8E" w:rsidR="00B52065" w:rsidRPr="002F4640" w:rsidRDefault="00BC2B4F" w:rsidP="001B685E">
      <w:pPr>
        <w:pStyle w:val="western"/>
        <w:spacing w:before="0" w:beforeAutospacing="0" w:after="0" w:afterAutospacing="0"/>
        <w:jc w:val="center"/>
        <w:rPr>
          <w:b/>
          <w:sz w:val="28"/>
          <w:szCs w:val="28"/>
        </w:rPr>
      </w:pPr>
      <w:r w:rsidRPr="002F4640">
        <w:rPr>
          <w:b/>
          <w:sz w:val="28"/>
          <w:szCs w:val="28"/>
        </w:rPr>
        <w:t>О</w:t>
      </w:r>
      <w:r w:rsidR="000238B8">
        <w:rPr>
          <w:b/>
          <w:sz w:val="28"/>
          <w:szCs w:val="28"/>
        </w:rPr>
        <w:t xml:space="preserve"> постоянно действующей комиссии по поступлению, </w:t>
      </w:r>
      <w:r w:rsidR="00CE1C61">
        <w:rPr>
          <w:b/>
          <w:sz w:val="28"/>
          <w:szCs w:val="28"/>
        </w:rPr>
        <w:t xml:space="preserve">внутреннему </w:t>
      </w:r>
      <w:r w:rsidR="000238B8">
        <w:rPr>
          <w:b/>
          <w:sz w:val="28"/>
          <w:szCs w:val="28"/>
        </w:rPr>
        <w:t xml:space="preserve">перемещению и выбытию </w:t>
      </w:r>
      <w:r w:rsidR="00B21B34">
        <w:rPr>
          <w:b/>
          <w:sz w:val="28"/>
          <w:szCs w:val="28"/>
        </w:rPr>
        <w:t xml:space="preserve">объектов </w:t>
      </w:r>
      <w:r w:rsidR="000238B8">
        <w:rPr>
          <w:b/>
          <w:sz w:val="28"/>
          <w:szCs w:val="28"/>
        </w:rPr>
        <w:t xml:space="preserve">нефинансовых активов администрации </w:t>
      </w:r>
      <w:r w:rsidR="00B25180">
        <w:rPr>
          <w:b/>
          <w:sz w:val="28"/>
          <w:szCs w:val="28"/>
        </w:rPr>
        <w:t>Няндомского муниципального округа Архангельской области</w:t>
      </w:r>
      <w:r w:rsidR="00F10CE9" w:rsidRPr="002F4640">
        <w:rPr>
          <w:b/>
          <w:sz w:val="28"/>
          <w:szCs w:val="28"/>
        </w:rPr>
        <w:t xml:space="preserve"> </w:t>
      </w:r>
      <w:r w:rsidR="00F10CE9" w:rsidRPr="002F4640">
        <w:rPr>
          <w:b/>
          <w:sz w:val="28"/>
          <w:szCs w:val="28"/>
        </w:rPr>
        <w:br/>
      </w:r>
    </w:p>
    <w:p w14:paraId="3F2D9313" w14:textId="35270124" w:rsidR="00BC2B4F" w:rsidRPr="002F4640" w:rsidRDefault="00B52065" w:rsidP="00B21B34">
      <w:pPr>
        <w:pStyle w:val="western"/>
        <w:widowControl w:val="0"/>
        <w:spacing w:before="0" w:beforeAutospacing="0" w:after="0" w:afterAutospacing="0"/>
        <w:ind w:firstLine="709"/>
        <w:jc w:val="both"/>
        <w:rPr>
          <w:sz w:val="28"/>
          <w:szCs w:val="28"/>
        </w:rPr>
      </w:pPr>
      <w:r w:rsidRPr="002F4640">
        <w:rPr>
          <w:sz w:val="28"/>
          <w:szCs w:val="28"/>
        </w:rPr>
        <w:t xml:space="preserve">В соответствии </w:t>
      </w:r>
      <w:r w:rsidR="00382133">
        <w:rPr>
          <w:sz w:val="28"/>
          <w:szCs w:val="28"/>
        </w:rPr>
        <w:t>Федеральным законом от 6 декабря 2011 года № 402-ФЗ «О бухгалтерском учете»</w:t>
      </w:r>
      <w:r w:rsidR="00A35898">
        <w:rPr>
          <w:sz w:val="28"/>
          <w:szCs w:val="28"/>
        </w:rPr>
        <w:t>,</w:t>
      </w:r>
      <w:r w:rsidR="00C07E38">
        <w:rPr>
          <w:sz w:val="28"/>
          <w:szCs w:val="28"/>
        </w:rPr>
        <w:t xml:space="preserve"> </w:t>
      </w:r>
      <w:r w:rsidR="00382133">
        <w:rPr>
          <w:sz w:val="28"/>
          <w:szCs w:val="28"/>
        </w:rPr>
        <w:t xml:space="preserve">приказом Министерства финансов Российской Федерации </w:t>
      </w:r>
      <w:r w:rsidR="00B21B34">
        <w:rPr>
          <w:sz w:val="28"/>
          <w:szCs w:val="28"/>
        </w:rPr>
        <w:t xml:space="preserve">от 31 декабря 2016 года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w:t>
      </w:r>
      <w:r w:rsidR="00A35898">
        <w:rPr>
          <w:sz w:val="28"/>
          <w:szCs w:val="28"/>
        </w:rPr>
        <w:t>ру</w:t>
      </w:r>
      <w:r w:rsidR="00B25180">
        <w:rPr>
          <w:sz w:val="28"/>
          <w:szCs w:val="28"/>
        </w:rPr>
        <w:t xml:space="preserve">ководствуясь </w:t>
      </w:r>
      <w:r w:rsidR="002918BE" w:rsidRPr="002F4640">
        <w:rPr>
          <w:sz w:val="28"/>
          <w:szCs w:val="28"/>
        </w:rPr>
        <w:t>стать</w:t>
      </w:r>
      <w:r w:rsidR="00306041" w:rsidRPr="002F4640">
        <w:rPr>
          <w:sz w:val="28"/>
          <w:szCs w:val="28"/>
        </w:rPr>
        <w:t>ями</w:t>
      </w:r>
      <w:r w:rsidR="002918BE" w:rsidRPr="002F4640">
        <w:rPr>
          <w:sz w:val="28"/>
          <w:szCs w:val="28"/>
        </w:rPr>
        <w:t xml:space="preserve"> </w:t>
      </w:r>
      <w:r w:rsidR="00006E9E">
        <w:rPr>
          <w:sz w:val="28"/>
          <w:szCs w:val="28"/>
        </w:rPr>
        <w:t>6</w:t>
      </w:r>
      <w:r w:rsidR="00306041" w:rsidRPr="002F4640">
        <w:rPr>
          <w:sz w:val="28"/>
          <w:szCs w:val="28"/>
        </w:rPr>
        <w:t>, 40</w:t>
      </w:r>
      <w:r w:rsidR="009F08A8">
        <w:rPr>
          <w:sz w:val="28"/>
          <w:szCs w:val="28"/>
        </w:rPr>
        <w:t>, 43</w:t>
      </w:r>
      <w:r w:rsidR="00306041" w:rsidRPr="002F4640">
        <w:rPr>
          <w:sz w:val="28"/>
          <w:szCs w:val="28"/>
        </w:rPr>
        <w:t xml:space="preserve"> </w:t>
      </w:r>
      <w:r w:rsidR="002918BE" w:rsidRPr="002F4640">
        <w:rPr>
          <w:sz w:val="28"/>
          <w:szCs w:val="28"/>
        </w:rPr>
        <w:t xml:space="preserve">Устава </w:t>
      </w:r>
      <w:r w:rsidR="008B61F9" w:rsidRPr="002F4640">
        <w:rPr>
          <w:sz w:val="28"/>
          <w:szCs w:val="28"/>
        </w:rPr>
        <w:t xml:space="preserve">Няндомского </w:t>
      </w:r>
      <w:r w:rsidR="00306041" w:rsidRPr="002F4640">
        <w:rPr>
          <w:sz w:val="28"/>
          <w:szCs w:val="28"/>
        </w:rPr>
        <w:t>муниципального округа</w:t>
      </w:r>
      <w:r w:rsidR="00BC2B4F" w:rsidRPr="002F4640">
        <w:rPr>
          <w:sz w:val="28"/>
          <w:szCs w:val="28"/>
        </w:rPr>
        <w:t xml:space="preserve">, администрация Няндомского муниципального округа Архангельской области </w:t>
      </w:r>
      <w:r w:rsidR="00BC2B4F" w:rsidRPr="002F4640">
        <w:rPr>
          <w:b/>
          <w:bCs/>
          <w:sz w:val="28"/>
          <w:szCs w:val="28"/>
        </w:rPr>
        <w:t>п о с т а н о в л я е т:</w:t>
      </w:r>
    </w:p>
    <w:p w14:paraId="26582979" w14:textId="4A2358D9" w:rsidR="00216A18" w:rsidRDefault="00216A18" w:rsidP="00B21B34">
      <w:pPr>
        <w:pStyle w:val="western"/>
        <w:widowControl w:val="0"/>
        <w:spacing w:before="0" w:beforeAutospacing="0" w:after="0" w:afterAutospacing="0"/>
        <w:ind w:firstLine="709"/>
        <w:jc w:val="both"/>
        <w:rPr>
          <w:sz w:val="28"/>
          <w:szCs w:val="28"/>
        </w:rPr>
      </w:pPr>
      <w:r>
        <w:rPr>
          <w:sz w:val="28"/>
          <w:szCs w:val="28"/>
        </w:rPr>
        <w:t>1. Создать постоянно действующую комиссию по поступлению, внутреннему перемещению и выбытию объектов нефинансовых активов администрации Няндомского муниципального округа Архангельской области.</w:t>
      </w:r>
    </w:p>
    <w:p w14:paraId="7734D4C5" w14:textId="2BD23BB8" w:rsidR="00CD0813" w:rsidRDefault="00216A18" w:rsidP="00B21B34">
      <w:pPr>
        <w:pStyle w:val="western"/>
        <w:widowControl w:val="0"/>
        <w:spacing w:before="0" w:beforeAutospacing="0" w:after="0" w:afterAutospacing="0"/>
        <w:ind w:firstLine="709"/>
        <w:jc w:val="both"/>
        <w:rPr>
          <w:sz w:val="28"/>
          <w:szCs w:val="28"/>
        </w:rPr>
      </w:pPr>
      <w:r>
        <w:rPr>
          <w:sz w:val="28"/>
          <w:szCs w:val="28"/>
        </w:rPr>
        <w:t>2</w:t>
      </w:r>
      <w:r w:rsidR="008B61F9" w:rsidRPr="002F4640">
        <w:rPr>
          <w:sz w:val="28"/>
          <w:szCs w:val="28"/>
        </w:rPr>
        <w:t>.</w:t>
      </w:r>
      <w:r w:rsidR="00685327">
        <w:rPr>
          <w:sz w:val="28"/>
          <w:szCs w:val="28"/>
        </w:rPr>
        <w:t> </w:t>
      </w:r>
      <w:r w:rsidR="00B21B34">
        <w:rPr>
          <w:sz w:val="28"/>
          <w:szCs w:val="28"/>
        </w:rPr>
        <w:t xml:space="preserve">Утвердить прилагаемое Положение о постоянно действующей комиссии по поступлению, </w:t>
      </w:r>
      <w:r w:rsidR="00CE1C61">
        <w:rPr>
          <w:sz w:val="28"/>
          <w:szCs w:val="28"/>
        </w:rPr>
        <w:t xml:space="preserve">внутреннему </w:t>
      </w:r>
      <w:r w:rsidR="00B21B34">
        <w:rPr>
          <w:sz w:val="28"/>
          <w:szCs w:val="28"/>
        </w:rPr>
        <w:t>перемещению и выбытию объектов нефинансовых активов администрации Няндомского муниципального округа Архангельской области.</w:t>
      </w:r>
    </w:p>
    <w:p w14:paraId="7F4A936B" w14:textId="193BD43E" w:rsidR="00B21B34" w:rsidRDefault="00216A18" w:rsidP="0067074C">
      <w:pPr>
        <w:pStyle w:val="western"/>
        <w:widowControl w:val="0"/>
        <w:spacing w:before="0" w:beforeAutospacing="0" w:after="0" w:afterAutospacing="0"/>
        <w:ind w:firstLine="709"/>
        <w:jc w:val="both"/>
        <w:rPr>
          <w:sz w:val="28"/>
          <w:szCs w:val="28"/>
        </w:rPr>
      </w:pPr>
      <w:r>
        <w:rPr>
          <w:sz w:val="28"/>
          <w:szCs w:val="28"/>
        </w:rPr>
        <w:t>3</w:t>
      </w:r>
      <w:r w:rsidR="00B21B34" w:rsidRPr="002F4640">
        <w:rPr>
          <w:sz w:val="28"/>
          <w:szCs w:val="28"/>
        </w:rPr>
        <w:t>. </w:t>
      </w:r>
      <w:r w:rsidR="00B21B34">
        <w:rPr>
          <w:sz w:val="28"/>
          <w:szCs w:val="28"/>
        </w:rPr>
        <w:t>Настоящее постановление опубликовать в периодическом печатном издании «Вестник Няндомского района» и разместить на официальном сайте администрации Няндомского муниципального округа Архангельской области в информационно-телекоммуникационной сети «Интернет».</w:t>
      </w:r>
    </w:p>
    <w:p w14:paraId="6B066BA7" w14:textId="60914543" w:rsidR="00B21B34" w:rsidRDefault="00216A18" w:rsidP="00B21B34">
      <w:pPr>
        <w:pStyle w:val="western"/>
        <w:widowControl w:val="0"/>
        <w:spacing w:before="0" w:beforeAutospacing="0" w:after="0" w:afterAutospacing="0"/>
        <w:ind w:firstLine="709"/>
        <w:jc w:val="both"/>
        <w:rPr>
          <w:sz w:val="28"/>
          <w:szCs w:val="28"/>
        </w:rPr>
      </w:pPr>
      <w:r>
        <w:rPr>
          <w:sz w:val="28"/>
          <w:szCs w:val="28"/>
        </w:rPr>
        <w:t>4</w:t>
      </w:r>
      <w:r w:rsidR="00B21B34" w:rsidRPr="002F4640">
        <w:rPr>
          <w:sz w:val="28"/>
          <w:szCs w:val="28"/>
        </w:rPr>
        <w:t>.</w:t>
      </w:r>
      <w:r w:rsidR="00685327">
        <w:rPr>
          <w:sz w:val="28"/>
          <w:szCs w:val="28"/>
        </w:rPr>
        <w:t> </w:t>
      </w:r>
      <w:r w:rsidR="00B21B34" w:rsidRPr="002F4640">
        <w:rPr>
          <w:sz w:val="28"/>
          <w:szCs w:val="28"/>
        </w:rPr>
        <w:t xml:space="preserve">Настоящее </w:t>
      </w:r>
      <w:r w:rsidR="00B21B34">
        <w:rPr>
          <w:sz w:val="28"/>
          <w:szCs w:val="28"/>
        </w:rPr>
        <w:t>постановление</w:t>
      </w:r>
      <w:r w:rsidR="00B21B34" w:rsidRPr="002F4640">
        <w:rPr>
          <w:sz w:val="28"/>
          <w:szCs w:val="28"/>
        </w:rPr>
        <w:t xml:space="preserve"> вступает в силу со дня его </w:t>
      </w:r>
      <w:r w:rsidR="00B21B34">
        <w:rPr>
          <w:sz w:val="28"/>
          <w:szCs w:val="28"/>
        </w:rPr>
        <w:t>официального опубликования</w:t>
      </w:r>
      <w:r w:rsidR="00B21B34" w:rsidRPr="002F4640">
        <w:rPr>
          <w:sz w:val="28"/>
          <w:szCs w:val="28"/>
        </w:rPr>
        <w:t>.</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3846"/>
      </w:tblGrid>
      <w:tr w:rsidR="00D729AA" w:rsidRPr="002F4640" w14:paraId="7940511F" w14:textId="77777777" w:rsidTr="002F4640">
        <w:tc>
          <w:tcPr>
            <w:tcW w:w="5508" w:type="dxa"/>
          </w:tcPr>
          <w:p w14:paraId="58A683FD" w14:textId="77777777" w:rsidR="00D729AA" w:rsidRPr="002F4640" w:rsidRDefault="00D729AA" w:rsidP="002F4640">
            <w:pPr>
              <w:pStyle w:val="western"/>
              <w:widowControl w:val="0"/>
              <w:spacing w:before="0" w:beforeAutospacing="0" w:after="0" w:afterAutospacing="0"/>
              <w:ind w:firstLine="709"/>
              <w:jc w:val="both"/>
              <w:rPr>
                <w:sz w:val="28"/>
                <w:szCs w:val="28"/>
              </w:rPr>
            </w:pPr>
          </w:p>
          <w:p w14:paraId="0722585B" w14:textId="77777777" w:rsidR="00006E9E" w:rsidRPr="002F4640" w:rsidRDefault="00006E9E" w:rsidP="002F4640">
            <w:pPr>
              <w:pStyle w:val="western"/>
              <w:widowControl w:val="0"/>
              <w:spacing w:before="0" w:beforeAutospacing="0" w:after="0" w:afterAutospacing="0"/>
              <w:ind w:firstLine="709"/>
              <w:jc w:val="both"/>
              <w:rPr>
                <w:sz w:val="28"/>
                <w:szCs w:val="28"/>
              </w:rPr>
            </w:pPr>
          </w:p>
        </w:tc>
        <w:tc>
          <w:tcPr>
            <w:tcW w:w="3846" w:type="dxa"/>
          </w:tcPr>
          <w:p w14:paraId="4BA44D8F" w14:textId="77777777" w:rsidR="00D729AA" w:rsidRPr="002F4640" w:rsidRDefault="00D729AA" w:rsidP="002F4640">
            <w:pPr>
              <w:pStyle w:val="western"/>
              <w:widowControl w:val="0"/>
              <w:spacing w:before="0" w:beforeAutospacing="0" w:after="0" w:afterAutospacing="0"/>
              <w:ind w:firstLine="709"/>
              <w:jc w:val="both"/>
              <w:rPr>
                <w:sz w:val="28"/>
                <w:szCs w:val="28"/>
              </w:rPr>
            </w:pPr>
          </w:p>
        </w:tc>
      </w:tr>
      <w:tr w:rsidR="00B508BF" w:rsidRPr="002F4640" w14:paraId="47CD419E" w14:textId="77777777" w:rsidTr="002F4640">
        <w:tc>
          <w:tcPr>
            <w:tcW w:w="5508" w:type="dxa"/>
          </w:tcPr>
          <w:p w14:paraId="3374FADD" w14:textId="7F6D438C" w:rsidR="00306041" w:rsidRPr="002F4640" w:rsidRDefault="009F08A8" w:rsidP="002F4640">
            <w:pPr>
              <w:pStyle w:val="western"/>
              <w:widowControl w:val="0"/>
              <w:spacing w:before="0" w:beforeAutospacing="0" w:after="0" w:afterAutospacing="0"/>
              <w:jc w:val="both"/>
              <w:rPr>
                <w:b/>
                <w:bCs/>
                <w:color w:val="000000"/>
                <w:sz w:val="28"/>
                <w:szCs w:val="28"/>
              </w:rPr>
            </w:pPr>
            <w:r>
              <w:rPr>
                <w:b/>
                <w:bCs/>
                <w:color w:val="000000"/>
                <w:sz w:val="28"/>
                <w:szCs w:val="28"/>
              </w:rPr>
              <w:t>И. о. г</w:t>
            </w:r>
            <w:r w:rsidR="00B508BF" w:rsidRPr="002F4640">
              <w:rPr>
                <w:b/>
                <w:bCs/>
                <w:color w:val="000000"/>
                <w:sz w:val="28"/>
                <w:szCs w:val="28"/>
              </w:rPr>
              <w:t>лав</w:t>
            </w:r>
            <w:r>
              <w:rPr>
                <w:b/>
                <w:bCs/>
                <w:color w:val="000000"/>
                <w:sz w:val="28"/>
                <w:szCs w:val="28"/>
              </w:rPr>
              <w:t>ы</w:t>
            </w:r>
            <w:r w:rsidR="00B508BF" w:rsidRPr="002F4640">
              <w:rPr>
                <w:b/>
                <w:bCs/>
                <w:color w:val="000000"/>
                <w:sz w:val="28"/>
                <w:szCs w:val="28"/>
              </w:rPr>
              <w:t xml:space="preserve"> Няндомского </w:t>
            </w:r>
          </w:p>
          <w:p w14:paraId="29C8B9A4" w14:textId="77777777" w:rsidR="00B508BF" w:rsidRPr="002F4640" w:rsidRDefault="00306041" w:rsidP="002F4640">
            <w:pPr>
              <w:pStyle w:val="western"/>
              <w:widowControl w:val="0"/>
              <w:spacing w:before="0" w:beforeAutospacing="0" w:after="0" w:afterAutospacing="0"/>
              <w:jc w:val="both"/>
              <w:rPr>
                <w:sz w:val="28"/>
                <w:szCs w:val="28"/>
              </w:rPr>
            </w:pPr>
            <w:r w:rsidRPr="002F4640">
              <w:rPr>
                <w:b/>
                <w:bCs/>
                <w:color w:val="000000"/>
                <w:sz w:val="28"/>
                <w:szCs w:val="28"/>
              </w:rPr>
              <w:t>муниципального округа</w:t>
            </w:r>
            <w:r w:rsidR="00B508BF" w:rsidRPr="002F4640">
              <w:rPr>
                <w:b/>
                <w:bCs/>
                <w:color w:val="000000"/>
                <w:sz w:val="28"/>
                <w:szCs w:val="28"/>
              </w:rPr>
              <w:tab/>
            </w:r>
          </w:p>
        </w:tc>
        <w:tc>
          <w:tcPr>
            <w:tcW w:w="3846" w:type="dxa"/>
          </w:tcPr>
          <w:p w14:paraId="14869BC0" w14:textId="77777777" w:rsidR="00306041" w:rsidRPr="002F4640" w:rsidRDefault="00306041" w:rsidP="002F4640">
            <w:pPr>
              <w:pStyle w:val="western"/>
              <w:widowControl w:val="0"/>
              <w:spacing w:before="0" w:beforeAutospacing="0" w:after="0" w:afterAutospacing="0"/>
              <w:ind w:firstLine="709"/>
              <w:jc w:val="right"/>
              <w:rPr>
                <w:b/>
                <w:bCs/>
                <w:color w:val="000000"/>
                <w:sz w:val="28"/>
                <w:szCs w:val="28"/>
              </w:rPr>
            </w:pPr>
          </w:p>
          <w:p w14:paraId="0B11E00E" w14:textId="0C6098CD" w:rsidR="00B508BF" w:rsidRPr="002E3AD9" w:rsidRDefault="002E3AD9" w:rsidP="002F4640">
            <w:pPr>
              <w:pStyle w:val="western"/>
              <w:widowControl w:val="0"/>
              <w:spacing w:before="0" w:beforeAutospacing="0" w:after="0" w:afterAutospacing="0"/>
              <w:ind w:firstLine="709"/>
              <w:jc w:val="right"/>
              <w:rPr>
                <w:b/>
                <w:bCs/>
                <w:sz w:val="28"/>
                <w:szCs w:val="28"/>
              </w:rPr>
            </w:pPr>
            <w:r w:rsidRPr="002E3AD9">
              <w:rPr>
                <w:b/>
                <w:bCs/>
                <w:sz w:val="28"/>
                <w:szCs w:val="28"/>
              </w:rPr>
              <w:t>А.</w:t>
            </w:r>
            <w:r w:rsidR="009F08A8">
              <w:rPr>
                <w:b/>
                <w:bCs/>
                <w:sz w:val="28"/>
                <w:szCs w:val="28"/>
              </w:rPr>
              <w:t>Г</w:t>
            </w:r>
            <w:r w:rsidRPr="002E3AD9">
              <w:rPr>
                <w:b/>
                <w:bCs/>
                <w:sz w:val="28"/>
                <w:szCs w:val="28"/>
              </w:rPr>
              <w:t xml:space="preserve">. </w:t>
            </w:r>
            <w:r w:rsidR="009F08A8">
              <w:rPr>
                <w:b/>
                <w:bCs/>
                <w:sz w:val="28"/>
                <w:szCs w:val="28"/>
              </w:rPr>
              <w:t>Ведерников</w:t>
            </w:r>
          </w:p>
        </w:tc>
      </w:tr>
    </w:tbl>
    <w:p w14:paraId="4A8D1536" w14:textId="77777777" w:rsidR="00D26A13" w:rsidRDefault="00D26A13" w:rsidP="00C7038B">
      <w:pPr>
        <w:rPr>
          <w:rFonts w:ascii="Times New Roman" w:hAnsi="Times New Roman" w:cs="Times New Roman"/>
          <w:sz w:val="28"/>
          <w:szCs w:val="28"/>
        </w:rPr>
        <w:sectPr w:rsidR="00D26A13" w:rsidSect="002F4640">
          <w:headerReference w:type="default" r:id="rId8"/>
          <w:headerReference w:type="first" r:id="rId9"/>
          <w:pgSz w:w="11906" w:h="16838"/>
          <w:pgMar w:top="567" w:right="851" w:bottom="1276" w:left="1701" w:header="425" w:footer="709" w:gutter="0"/>
          <w:cols w:space="708"/>
          <w:titlePg/>
          <w:docGrid w:linePitch="360"/>
        </w:sectPr>
      </w:pPr>
    </w:p>
    <w:tbl>
      <w:tblPr>
        <w:tblStyle w:val="a6"/>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933"/>
      </w:tblGrid>
      <w:tr w:rsidR="00B21B34" w14:paraId="20ECCDAE" w14:textId="77777777" w:rsidTr="0067074C">
        <w:tc>
          <w:tcPr>
            <w:tcW w:w="4531" w:type="dxa"/>
          </w:tcPr>
          <w:p w14:paraId="753B2830" w14:textId="77777777" w:rsidR="00B21B34" w:rsidRDefault="00B21B34" w:rsidP="0067074C">
            <w:pPr>
              <w:rPr>
                <w:rFonts w:ascii="Times New Roman" w:hAnsi="Times New Roman" w:cs="Times New Roman"/>
                <w:sz w:val="28"/>
                <w:szCs w:val="28"/>
              </w:rPr>
            </w:pPr>
          </w:p>
        </w:tc>
        <w:tc>
          <w:tcPr>
            <w:tcW w:w="4933" w:type="dxa"/>
            <w:hideMark/>
          </w:tcPr>
          <w:p w14:paraId="7981A4F5" w14:textId="77777777" w:rsidR="00B21B34" w:rsidRDefault="00B21B34" w:rsidP="0067074C">
            <w:pPr>
              <w:jc w:val="center"/>
              <w:rPr>
                <w:rFonts w:ascii="Times New Roman" w:hAnsi="Times New Roman" w:cs="Times New Roman"/>
                <w:sz w:val="28"/>
                <w:szCs w:val="28"/>
              </w:rPr>
            </w:pPr>
            <w:r>
              <w:rPr>
                <w:rFonts w:ascii="Times New Roman" w:hAnsi="Times New Roman" w:cs="Times New Roman"/>
                <w:sz w:val="28"/>
                <w:szCs w:val="28"/>
              </w:rPr>
              <w:t>УТВЕРЖДЕН</w:t>
            </w:r>
          </w:p>
          <w:p w14:paraId="7DA23E04" w14:textId="77777777" w:rsidR="00B21B34" w:rsidRDefault="00B21B34" w:rsidP="0067074C">
            <w:pPr>
              <w:jc w:val="center"/>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Няндомского муниципального округа Архангельской области </w:t>
            </w:r>
          </w:p>
          <w:p w14:paraId="543218C3" w14:textId="6B747C5E" w:rsidR="00B21B34" w:rsidRDefault="00B2085A" w:rsidP="0067074C">
            <w:pPr>
              <w:jc w:val="center"/>
              <w:rPr>
                <w:rFonts w:ascii="Times New Roman" w:hAnsi="Times New Roman" w:cs="Times New Roman"/>
                <w:sz w:val="28"/>
                <w:szCs w:val="28"/>
              </w:rPr>
            </w:pPr>
            <w:r>
              <w:rPr>
                <w:rFonts w:ascii="Times New Roman" w:hAnsi="Times New Roman" w:cs="Times New Roman"/>
                <w:sz w:val="28"/>
                <w:szCs w:val="28"/>
              </w:rPr>
              <w:t>от «20» ноября 2024 г. № 282</w:t>
            </w:r>
            <w:r w:rsidRPr="00C7038B">
              <w:rPr>
                <w:rFonts w:ascii="Times New Roman" w:hAnsi="Times New Roman" w:cs="Times New Roman"/>
                <w:sz w:val="28"/>
                <w:szCs w:val="28"/>
              </w:rPr>
              <w:t>-</w:t>
            </w:r>
            <w:r>
              <w:rPr>
                <w:rFonts w:ascii="Times New Roman" w:hAnsi="Times New Roman" w:cs="Times New Roman"/>
                <w:sz w:val="28"/>
                <w:szCs w:val="28"/>
              </w:rPr>
              <w:t>п</w:t>
            </w:r>
            <w:r w:rsidRPr="00C7038B">
              <w:rPr>
                <w:rFonts w:ascii="Times New Roman" w:hAnsi="Times New Roman" w:cs="Times New Roman"/>
                <w:sz w:val="28"/>
                <w:szCs w:val="28"/>
              </w:rPr>
              <w:t>а</w:t>
            </w:r>
          </w:p>
        </w:tc>
      </w:tr>
    </w:tbl>
    <w:p w14:paraId="379B41B6" w14:textId="77777777" w:rsidR="00B21B34" w:rsidRDefault="00B21B34" w:rsidP="00B21B34">
      <w:pPr>
        <w:rPr>
          <w:rFonts w:ascii="Times New Roman" w:hAnsi="Times New Roman" w:cs="Times New Roman"/>
          <w:sz w:val="28"/>
          <w:szCs w:val="28"/>
        </w:rPr>
      </w:pPr>
    </w:p>
    <w:p w14:paraId="5A34B11E" w14:textId="3350092D" w:rsidR="00B21B34" w:rsidRPr="00CE1C61" w:rsidRDefault="00B21B34" w:rsidP="00B21B34">
      <w:pPr>
        <w:jc w:val="center"/>
        <w:rPr>
          <w:rFonts w:ascii="Times New Roman" w:hAnsi="Times New Roman" w:cs="Times New Roman"/>
          <w:b/>
          <w:bCs/>
          <w:sz w:val="28"/>
          <w:szCs w:val="28"/>
        </w:rPr>
      </w:pPr>
      <w:r w:rsidRPr="00CE1C61">
        <w:rPr>
          <w:rFonts w:ascii="Times New Roman" w:hAnsi="Times New Roman" w:cs="Times New Roman"/>
          <w:b/>
          <w:bCs/>
          <w:sz w:val="28"/>
          <w:szCs w:val="28"/>
        </w:rPr>
        <w:t>По</w:t>
      </w:r>
      <w:r w:rsidR="00CE1C61" w:rsidRPr="00CE1C61">
        <w:rPr>
          <w:rFonts w:ascii="Times New Roman" w:hAnsi="Times New Roman" w:cs="Times New Roman"/>
          <w:b/>
          <w:bCs/>
          <w:sz w:val="28"/>
          <w:szCs w:val="28"/>
        </w:rPr>
        <w:t>ложение</w:t>
      </w:r>
    </w:p>
    <w:p w14:paraId="4D136F83" w14:textId="1E517F72" w:rsidR="00B21B34" w:rsidRPr="00CE1C61" w:rsidRDefault="00CE1C61" w:rsidP="00CE1C61">
      <w:pPr>
        <w:jc w:val="center"/>
        <w:rPr>
          <w:rFonts w:ascii="Times New Roman" w:hAnsi="Times New Roman" w:cs="Times New Roman"/>
          <w:sz w:val="28"/>
          <w:szCs w:val="28"/>
        </w:rPr>
      </w:pPr>
      <w:r w:rsidRPr="00CE1C61">
        <w:rPr>
          <w:rFonts w:ascii="Times New Roman" w:hAnsi="Times New Roman" w:cs="Times New Roman"/>
          <w:b/>
          <w:sz w:val="28"/>
          <w:szCs w:val="28"/>
        </w:rPr>
        <w:t xml:space="preserve">о постоянно действующей комиссии по поступлению, </w:t>
      </w:r>
      <w:r>
        <w:rPr>
          <w:rFonts w:ascii="Times New Roman" w:hAnsi="Times New Roman" w:cs="Times New Roman"/>
          <w:b/>
          <w:sz w:val="28"/>
          <w:szCs w:val="28"/>
        </w:rPr>
        <w:t xml:space="preserve">внутреннему </w:t>
      </w:r>
      <w:r w:rsidRPr="00CE1C61">
        <w:rPr>
          <w:rFonts w:ascii="Times New Roman" w:hAnsi="Times New Roman" w:cs="Times New Roman"/>
          <w:b/>
          <w:sz w:val="28"/>
          <w:szCs w:val="28"/>
        </w:rPr>
        <w:t>перемещению и выбытию объектов нефинансовых активов администрации Няндомского муниципального округа Архангельской области</w:t>
      </w:r>
    </w:p>
    <w:p w14:paraId="43D37A58" w14:textId="77777777" w:rsidR="00CE1C61" w:rsidRDefault="00CE1C61" w:rsidP="0027580D">
      <w:pPr>
        <w:spacing w:line="240" w:lineRule="auto"/>
        <w:jc w:val="center"/>
        <w:rPr>
          <w:rFonts w:ascii="Times New Roman" w:hAnsi="Times New Roman" w:cs="Times New Roman"/>
          <w:sz w:val="28"/>
          <w:szCs w:val="28"/>
        </w:rPr>
      </w:pPr>
    </w:p>
    <w:p w14:paraId="7DA9D458" w14:textId="26460C0A" w:rsidR="00B21B34" w:rsidRDefault="00B21B34" w:rsidP="0027580D">
      <w:pPr>
        <w:spacing w:line="240" w:lineRule="auto"/>
        <w:jc w:val="center"/>
        <w:rPr>
          <w:rFonts w:ascii="Times New Roman" w:hAnsi="Times New Roman" w:cs="Times New Roman"/>
          <w:sz w:val="28"/>
          <w:szCs w:val="28"/>
        </w:rPr>
      </w:pPr>
      <w:r w:rsidRPr="00CE1C61">
        <w:rPr>
          <w:rFonts w:ascii="Times New Roman" w:hAnsi="Times New Roman" w:cs="Times New Roman"/>
          <w:sz w:val="28"/>
          <w:szCs w:val="28"/>
        </w:rPr>
        <w:t xml:space="preserve">1. Общие положения </w:t>
      </w:r>
    </w:p>
    <w:p w14:paraId="68489C25" w14:textId="77777777" w:rsidR="00204EF8" w:rsidRDefault="00204EF8" w:rsidP="0027580D">
      <w:pPr>
        <w:spacing w:line="240" w:lineRule="auto"/>
        <w:jc w:val="center"/>
        <w:rPr>
          <w:rFonts w:ascii="Times New Roman" w:hAnsi="Times New Roman" w:cs="Times New Roman"/>
          <w:sz w:val="28"/>
          <w:szCs w:val="28"/>
        </w:rPr>
      </w:pPr>
    </w:p>
    <w:p w14:paraId="39F6FBA8" w14:textId="776BC319" w:rsidR="00CE1C61" w:rsidRPr="00204EF8" w:rsidRDefault="00CE1C61" w:rsidP="00CE1C61">
      <w:pPr>
        <w:ind w:firstLine="851"/>
        <w:rPr>
          <w:rFonts w:ascii="Times New Roman" w:hAnsi="Times New Roman" w:cs="Times New Roman"/>
          <w:sz w:val="28"/>
          <w:szCs w:val="28"/>
        </w:rPr>
      </w:pPr>
      <w:r>
        <w:rPr>
          <w:rFonts w:ascii="Times New Roman" w:hAnsi="Times New Roman" w:cs="Times New Roman"/>
          <w:sz w:val="28"/>
          <w:szCs w:val="28"/>
        </w:rPr>
        <w:t xml:space="preserve">Постоянно действующая комиссия по поступлению, внутреннему перемещению и выбытию объектов нефинансовых активов </w:t>
      </w:r>
      <w:r w:rsidR="00216A18">
        <w:rPr>
          <w:rFonts w:ascii="Times New Roman" w:hAnsi="Times New Roman" w:cs="Times New Roman"/>
          <w:sz w:val="28"/>
          <w:szCs w:val="28"/>
        </w:rPr>
        <w:t xml:space="preserve">администрации Няндомского муниципального округа Архангельской области </w:t>
      </w:r>
      <w:r>
        <w:rPr>
          <w:rFonts w:ascii="Times New Roman" w:hAnsi="Times New Roman" w:cs="Times New Roman"/>
          <w:sz w:val="28"/>
          <w:szCs w:val="28"/>
        </w:rPr>
        <w:t xml:space="preserve">(далее – Комиссия) создается </w:t>
      </w:r>
      <w:r w:rsidR="00204EF8">
        <w:rPr>
          <w:rFonts w:ascii="Times New Roman" w:hAnsi="Times New Roman" w:cs="Times New Roman"/>
          <w:sz w:val="28"/>
          <w:szCs w:val="28"/>
        </w:rPr>
        <w:t xml:space="preserve">в целях подготовки и принятия решений о поступлении, внутреннем перемещении и выбытии движимого и недвижимого имущества, нематериальных активов, непроизводственных активов, а также списанию материальных запасов, дебиторской и кредиторской задолженности администрации </w:t>
      </w:r>
      <w:r w:rsidR="00204EF8" w:rsidRPr="00204EF8">
        <w:rPr>
          <w:rFonts w:ascii="Times New Roman" w:hAnsi="Times New Roman" w:cs="Times New Roman"/>
          <w:sz w:val="28"/>
          <w:szCs w:val="28"/>
        </w:rPr>
        <w:t>Няндомского муниципального округа Архангельской области (далее – Администрация).</w:t>
      </w:r>
    </w:p>
    <w:p w14:paraId="50028AB3" w14:textId="58CA03D0" w:rsidR="00DF38B0" w:rsidRDefault="00204EF8" w:rsidP="00CE1C61">
      <w:pPr>
        <w:ind w:firstLine="851"/>
        <w:rPr>
          <w:rFonts w:ascii="Times New Roman" w:hAnsi="Times New Roman" w:cs="Times New Roman"/>
          <w:sz w:val="28"/>
          <w:szCs w:val="28"/>
        </w:rPr>
      </w:pPr>
      <w:r w:rsidRPr="00204EF8">
        <w:rPr>
          <w:rFonts w:ascii="Times New Roman" w:hAnsi="Times New Roman" w:cs="Times New Roman"/>
          <w:sz w:val="28"/>
          <w:szCs w:val="28"/>
        </w:rPr>
        <w:t xml:space="preserve">Для целей настоящего Положения о постоянно действующей комиссии по поступлению, внутреннему перемещению и выбытию объектов нефинансовых активов </w:t>
      </w:r>
      <w:r w:rsidR="00216A18">
        <w:rPr>
          <w:rFonts w:ascii="Times New Roman" w:hAnsi="Times New Roman" w:cs="Times New Roman"/>
          <w:sz w:val="28"/>
          <w:szCs w:val="28"/>
        </w:rPr>
        <w:t>а</w:t>
      </w:r>
      <w:r>
        <w:rPr>
          <w:rFonts w:ascii="Times New Roman" w:hAnsi="Times New Roman" w:cs="Times New Roman"/>
          <w:sz w:val="28"/>
          <w:szCs w:val="28"/>
        </w:rPr>
        <w:t>дминистрации</w:t>
      </w:r>
      <w:r w:rsidR="00216A18">
        <w:rPr>
          <w:rFonts w:ascii="Times New Roman" w:hAnsi="Times New Roman" w:cs="Times New Roman"/>
          <w:sz w:val="28"/>
          <w:szCs w:val="28"/>
        </w:rPr>
        <w:t xml:space="preserve"> Няндомского муниципального округа Архангельской области</w:t>
      </w:r>
      <w:r>
        <w:rPr>
          <w:rFonts w:ascii="Times New Roman" w:hAnsi="Times New Roman" w:cs="Times New Roman"/>
          <w:sz w:val="28"/>
          <w:szCs w:val="28"/>
        </w:rPr>
        <w:t xml:space="preserve"> (далее – Положение) под нефинансовыми активами понимаются следующие виды активов: </w:t>
      </w:r>
    </w:p>
    <w:p w14:paraId="172B0B24" w14:textId="77777777" w:rsidR="00DF38B0" w:rsidRDefault="00DF38B0" w:rsidP="00CE1C61">
      <w:pPr>
        <w:ind w:firstLine="851"/>
        <w:rPr>
          <w:rFonts w:ascii="Times New Roman" w:hAnsi="Times New Roman" w:cs="Times New Roman"/>
          <w:sz w:val="28"/>
          <w:szCs w:val="28"/>
        </w:rPr>
      </w:pPr>
      <w:r>
        <w:rPr>
          <w:rFonts w:ascii="Times New Roman" w:hAnsi="Times New Roman" w:cs="Times New Roman"/>
          <w:sz w:val="28"/>
          <w:szCs w:val="28"/>
        </w:rPr>
        <w:t xml:space="preserve">- </w:t>
      </w:r>
      <w:r w:rsidR="00204EF8">
        <w:rPr>
          <w:rFonts w:ascii="Times New Roman" w:hAnsi="Times New Roman" w:cs="Times New Roman"/>
          <w:sz w:val="28"/>
          <w:szCs w:val="28"/>
        </w:rPr>
        <w:t>основные средства</w:t>
      </w:r>
      <w:r>
        <w:rPr>
          <w:rFonts w:ascii="Times New Roman" w:hAnsi="Times New Roman" w:cs="Times New Roman"/>
          <w:sz w:val="28"/>
          <w:szCs w:val="28"/>
        </w:rPr>
        <w:t>;</w:t>
      </w:r>
      <w:r w:rsidR="00204EF8">
        <w:rPr>
          <w:rFonts w:ascii="Times New Roman" w:hAnsi="Times New Roman" w:cs="Times New Roman"/>
          <w:sz w:val="28"/>
          <w:szCs w:val="28"/>
        </w:rPr>
        <w:t xml:space="preserve"> </w:t>
      </w:r>
    </w:p>
    <w:p w14:paraId="132A4B4B" w14:textId="77777777" w:rsidR="00DF38B0" w:rsidRDefault="00DF38B0" w:rsidP="00CE1C61">
      <w:pPr>
        <w:ind w:firstLine="851"/>
        <w:rPr>
          <w:rFonts w:ascii="Times New Roman" w:hAnsi="Times New Roman" w:cs="Times New Roman"/>
          <w:sz w:val="28"/>
          <w:szCs w:val="28"/>
        </w:rPr>
      </w:pPr>
      <w:r>
        <w:rPr>
          <w:rFonts w:ascii="Times New Roman" w:hAnsi="Times New Roman" w:cs="Times New Roman"/>
          <w:sz w:val="28"/>
          <w:szCs w:val="28"/>
        </w:rPr>
        <w:t xml:space="preserve">- </w:t>
      </w:r>
      <w:r w:rsidR="00204EF8">
        <w:rPr>
          <w:rFonts w:ascii="Times New Roman" w:hAnsi="Times New Roman" w:cs="Times New Roman"/>
          <w:sz w:val="28"/>
          <w:szCs w:val="28"/>
        </w:rPr>
        <w:t>нематериальные активы</w:t>
      </w:r>
      <w:r>
        <w:rPr>
          <w:rFonts w:ascii="Times New Roman" w:hAnsi="Times New Roman" w:cs="Times New Roman"/>
          <w:sz w:val="28"/>
          <w:szCs w:val="28"/>
        </w:rPr>
        <w:t>;</w:t>
      </w:r>
    </w:p>
    <w:p w14:paraId="61562170" w14:textId="77777777" w:rsidR="00DF38B0" w:rsidRDefault="00DF38B0" w:rsidP="00CE1C61">
      <w:pPr>
        <w:ind w:firstLine="851"/>
        <w:rPr>
          <w:rFonts w:ascii="Times New Roman" w:hAnsi="Times New Roman" w:cs="Times New Roman"/>
          <w:sz w:val="28"/>
          <w:szCs w:val="28"/>
        </w:rPr>
      </w:pPr>
      <w:r>
        <w:rPr>
          <w:rFonts w:ascii="Times New Roman" w:hAnsi="Times New Roman" w:cs="Times New Roman"/>
          <w:sz w:val="28"/>
          <w:szCs w:val="28"/>
        </w:rPr>
        <w:t xml:space="preserve">- </w:t>
      </w:r>
      <w:r w:rsidR="00204EF8">
        <w:rPr>
          <w:rFonts w:ascii="Times New Roman" w:hAnsi="Times New Roman" w:cs="Times New Roman"/>
          <w:sz w:val="28"/>
          <w:szCs w:val="28"/>
        </w:rPr>
        <w:t>непроизводственные активы</w:t>
      </w:r>
      <w:r>
        <w:rPr>
          <w:rFonts w:ascii="Times New Roman" w:hAnsi="Times New Roman" w:cs="Times New Roman"/>
          <w:sz w:val="28"/>
          <w:szCs w:val="28"/>
        </w:rPr>
        <w:t>;</w:t>
      </w:r>
    </w:p>
    <w:p w14:paraId="6B91B5D2" w14:textId="77777777" w:rsidR="00DF38B0" w:rsidRDefault="00DF38B0" w:rsidP="00CE1C61">
      <w:pPr>
        <w:ind w:firstLine="851"/>
        <w:rPr>
          <w:rFonts w:ascii="Times New Roman" w:hAnsi="Times New Roman" w:cs="Times New Roman"/>
          <w:sz w:val="28"/>
          <w:szCs w:val="28"/>
        </w:rPr>
      </w:pPr>
      <w:r>
        <w:rPr>
          <w:rFonts w:ascii="Times New Roman" w:hAnsi="Times New Roman" w:cs="Times New Roman"/>
          <w:sz w:val="28"/>
          <w:szCs w:val="28"/>
        </w:rPr>
        <w:t>-</w:t>
      </w:r>
      <w:r w:rsidR="00204EF8">
        <w:rPr>
          <w:rFonts w:ascii="Times New Roman" w:hAnsi="Times New Roman" w:cs="Times New Roman"/>
          <w:sz w:val="28"/>
          <w:szCs w:val="28"/>
        </w:rPr>
        <w:t xml:space="preserve"> материальные запасы</w:t>
      </w:r>
      <w:r>
        <w:rPr>
          <w:rFonts w:ascii="Times New Roman" w:hAnsi="Times New Roman" w:cs="Times New Roman"/>
          <w:sz w:val="28"/>
          <w:szCs w:val="28"/>
        </w:rPr>
        <w:t>;</w:t>
      </w:r>
    </w:p>
    <w:p w14:paraId="7F5ACC5A" w14:textId="77777777" w:rsidR="00DF38B0" w:rsidRDefault="00DF38B0" w:rsidP="00CE1C61">
      <w:pPr>
        <w:ind w:firstLine="851"/>
        <w:rPr>
          <w:rFonts w:ascii="Times New Roman" w:hAnsi="Times New Roman" w:cs="Times New Roman"/>
          <w:sz w:val="28"/>
          <w:szCs w:val="28"/>
        </w:rPr>
      </w:pPr>
      <w:r>
        <w:rPr>
          <w:rFonts w:ascii="Times New Roman" w:hAnsi="Times New Roman" w:cs="Times New Roman"/>
          <w:sz w:val="28"/>
          <w:szCs w:val="28"/>
        </w:rPr>
        <w:t>-</w:t>
      </w:r>
      <w:r w:rsidR="00204EF8">
        <w:rPr>
          <w:rFonts w:ascii="Times New Roman" w:hAnsi="Times New Roman" w:cs="Times New Roman"/>
          <w:sz w:val="28"/>
          <w:szCs w:val="28"/>
        </w:rPr>
        <w:t xml:space="preserve"> вложения в нефинансовые активы</w:t>
      </w:r>
      <w:r>
        <w:rPr>
          <w:rFonts w:ascii="Times New Roman" w:hAnsi="Times New Roman" w:cs="Times New Roman"/>
          <w:sz w:val="28"/>
          <w:szCs w:val="28"/>
        </w:rPr>
        <w:t>;</w:t>
      </w:r>
    </w:p>
    <w:p w14:paraId="4324EDB8" w14:textId="77777777" w:rsidR="00DF38B0" w:rsidRDefault="00DF38B0" w:rsidP="00CE1C61">
      <w:pPr>
        <w:ind w:firstLine="851"/>
        <w:rPr>
          <w:rFonts w:ascii="Times New Roman" w:hAnsi="Times New Roman" w:cs="Times New Roman"/>
          <w:sz w:val="28"/>
          <w:szCs w:val="28"/>
        </w:rPr>
      </w:pPr>
      <w:r>
        <w:rPr>
          <w:rFonts w:ascii="Times New Roman" w:hAnsi="Times New Roman" w:cs="Times New Roman"/>
          <w:sz w:val="28"/>
          <w:szCs w:val="28"/>
        </w:rPr>
        <w:t>-</w:t>
      </w:r>
      <w:r w:rsidR="00204EF8">
        <w:rPr>
          <w:rFonts w:ascii="Times New Roman" w:hAnsi="Times New Roman" w:cs="Times New Roman"/>
          <w:sz w:val="28"/>
          <w:szCs w:val="28"/>
        </w:rPr>
        <w:t xml:space="preserve"> имущество, полученное в пользование</w:t>
      </w:r>
      <w:r>
        <w:rPr>
          <w:rFonts w:ascii="Times New Roman" w:hAnsi="Times New Roman" w:cs="Times New Roman"/>
          <w:sz w:val="28"/>
          <w:szCs w:val="28"/>
        </w:rPr>
        <w:t>;</w:t>
      </w:r>
    </w:p>
    <w:p w14:paraId="73E8D3A5" w14:textId="6A89E5F0" w:rsidR="00204EF8" w:rsidRDefault="00DF38B0" w:rsidP="00CE1C61">
      <w:pPr>
        <w:ind w:firstLine="851"/>
        <w:rPr>
          <w:rFonts w:ascii="Times New Roman" w:hAnsi="Times New Roman" w:cs="Times New Roman"/>
          <w:sz w:val="28"/>
          <w:szCs w:val="28"/>
        </w:rPr>
      </w:pPr>
      <w:r>
        <w:rPr>
          <w:rFonts w:ascii="Times New Roman" w:hAnsi="Times New Roman" w:cs="Times New Roman"/>
          <w:sz w:val="28"/>
          <w:szCs w:val="28"/>
        </w:rPr>
        <w:t>- материальные ценности, принятые (принимаемые на хранение);</w:t>
      </w:r>
    </w:p>
    <w:p w14:paraId="47470F4A" w14:textId="2D971C38" w:rsidR="00DF38B0" w:rsidRDefault="00DF38B0" w:rsidP="00CE1C61">
      <w:pPr>
        <w:ind w:firstLine="851"/>
        <w:rPr>
          <w:rFonts w:ascii="Times New Roman" w:hAnsi="Times New Roman" w:cs="Times New Roman"/>
          <w:sz w:val="28"/>
          <w:szCs w:val="28"/>
        </w:rPr>
      </w:pPr>
      <w:r>
        <w:rPr>
          <w:rFonts w:ascii="Times New Roman" w:hAnsi="Times New Roman" w:cs="Times New Roman"/>
          <w:sz w:val="28"/>
          <w:szCs w:val="28"/>
        </w:rPr>
        <w:t>- бланки строгой отчетности;</w:t>
      </w:r>
    </w:p>
    <w:p w14:paraId="192259A1" w14:textId="483D8210" w:rsidR="00DF38B0" w:rsidRDefault="00DF38B0" w:rsidP="00CE1C61">
      <w:pPr>
        <w:ind w:firstLine="851"/>
        <w:rPr>
          <w:rFonts w:ascii="Times New Roman" w:hAnsi="Times New Roman" w:cs="Times New Roman"/>
          <w:sz w:val="28"/>
          <w:szCs w:val="28"/>
        </w:rPr>
      </w:pPr>
      <w:r>
        <w:rPr>
          <w:rFonts w:ascii="Times New Roman" w:hAnsi="Times New Roman" w:cs="Times New Roman"/>
          <w:sz w:val="28"/>
          <w:szCs w:val="28"/>
        </w:rPr>
        <w:t>- награды: призы, кубки, и ценные подарки, сувениры;</w:t>
      </w:r>
    </w:p>
    <w:p w14:paraId="7AB3869C" w14:textId="3C129519" w:rsidR="00DF38B0" w:rsidRDefault="00DF38B0" w:rsidP="00CE1C61">
      <w:pPr>
        <w:ind w:firstLine="851"/>
        <w:rPr>
          <w:rFonts w:ascii="Times New Roman" w:hAnsi="Times New Roman" w:cs="Times New Roman"/>
          <w:sz w:val="28"/>
          <w:szCs w:val="28"/>
        </w:rPr>
      </w:pPr>
      <w:r>
        <w:rPr>
          <w:rFonts w:ascii="Times New Roman" w:hAnsi="Times New Roman" w:cs="Times New Roman"/>
          <w:sz w:val="28"/>
          <w:szCs w:val="28"/>
        </w:rPr>
        <w:t>- запасные части к транспортным средствам;</w:t>
      </w:r>
    </w:p>
    <w:p w14:paraId="2FEEA564" w14:textId="67576C63" w:rsidR="00DF38B0" w:rsidRDefault="00DF38B0" w:rsidP="00CE1C61">
      <w:pPr>
        <w:ind w:firstLine="851"/>
        <w:rPr>
          <w:rFonts w:ascii="Times New Roman" w:hAnsi="Times New Roman" w:cs="Times New Roman"/>
          <w:sz w:val="28"/>
          <w:szCs w:val="28"/>
        </w:rPr>
      </w:pPr>
      <w:r>
        <w:rPr>
          <w:rFonts w:ascii="Times New Roman" w:hAnsi="Times New Roman" w:cs="Times New Roman"/>
          <w:sz w:val="28"/>
          <w:szCs w:val="28"/>
        </w:rPr>
        <w:t>- основные средства в эксплуатации;</w:t>
      </w:r>
    </w:p>
    <w:p w14:paraId="1FE5EF67" w14:textId="08A8FC9C" w:rsidR="00DF38B0" w:rsidRDefault="00DF38B0" w:rsidP="00CE1C61">
      <w:pPr>
        <w:ind w:firstLine="851"/>
        <w:rPr>
          <w:rFonts w:ascii="Times New Roman" w:hAnsi="Times New Roman" w:cs="Times New Roman"/>
          <w:sz w:val="28"/>
          <w:szCs w:val="28"/>
        </w:rPr>
      </w:pPr>
      <w:r>
        <w:rPr>
          <w:rFonts w:ascii="Times New Roman" w:hAnsi="Times New Roman" w:cs="Times New Roman"/>
          <w:sz w:val="28"/>
          <w:szCs w:val="28"/>
        </w:rPr>
        <w:t>- имущество, переданное в безвозмездное или возмездное пользование.</w:t>
      </w:r>
    </w:p>
    <w:p w14:paraId="55EF9009" w14:textId="74CD32F5" w:rsidR="00DF38B0" w:rsidRDefault="00395E63" w:rsidP="00CE1C61">
      <w:pPr>
        <w:ind w:firstLine="851"/>
        <w:rPr>
          <w:rFonts w:ascii="Times New Roman" w:hAnsi="Times New Roman" w:cs="Times New Roman"/>
          <w:sz w:val="28"/>
          <w:szCs w:val="28"/>
        </w:rPr>
      </w:pPr>
      <w:r>
        <w:rPr>
          <w:rFonts w:ascii="Times New Roman" w:hAnsi="Times New Roman" w:cs="Times New Roman"/>
          <w:sz w:val="28"/>
          <w:szCs w:val="28"/>
        </w:rPr>
        <w:lastRenderedPageBreak/>
        <w:t>Состав Комиссии утверждается отдельным распоряжением Администрации.</w:t>
      </w:r>
    </w:p>
    <w:p w14:paraId="66E0DD71" w14:textId="0AF5CAAB" w:rsidR="00395E63" w:rsidRDefault="00213FC1" w:rsidP="001F531E">
      <w:pPr>
        <w:ind w:firstLine="851"/>
        <w:rPr>
          <w:rFonts w:ascii="Times New Roman" w:hAnsi="Times New Roman" w:cs="Times New Roman"/>
          <w:sz w:val="28"/>
          <w:szCs w:val="28"/>
        </w:rPr>
      </w:pPr>
      <w:r>
        <w:rPr>
          <w:rFonts w:ascii="Times New Roman" w:eastAsia="Times New Roman" w:hAnsi="Times New Roman" w:cs="Times New Roman"/>
          <w:sz w:val="28"/>
          <w:szCs w:val="28"/>
          <w:lang w:eastAsia="ru-RU"/>
        </w:rPr>
        <w:t>Комиссия формируется в составе председателя Комиссии, его заместителя, секретаря и трех членов Комиссии</w:t>
      </w:r>
      <w:r w:rsidR="00395E63">
        <w:rPr>
          <w:rFonts w:ascii="Times New Roman" w:hAnsi="Times New Roman" w:cs="Times New Roman"/>
          <w:sz w:val="28"/>
          <w:szCs w:val="28"/>
        </w:rPr>
        <w:t>. Общее руководство Комиссией осуществляет председатель Комиссии, который организует работу, принимает решение о проведении заседания, обеспечивает коллегиальность в обсуждении вопросов, распределяет обязанности и дает поручения членам Комиссии.</w:t>
      </w:r>
    </w:p>
    <w:p w14:paraId="6E5A4D71" w14:textId="28DF5AFC" w:rsidR="00063A4E" w:rsidRDefault="00063A4E" w:rsidP="00063A4E">
      <w:pPr>
        <w:widowControl w:val="0"/>
        <w:autoSpaceDE w:val="0"/>
        <w:autoSpaceDN w:val="0"/>
        <w:adjustRightInd w:val="0"/>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Заседания Комиссии проводятся по мере необходимости, но не реже двух раз в месяц. Дата, время и место проведения заседания Комиссии назначается председателем Комиссии, но не позднее 10 дней со дня поступления соответствующих документов на рассмотрение.</w:t>
      </w:r>
    </w:p>
    <w:p w14:paraId="531C181C" w14:textId="066FDD40" w:rsidR="001F531E" w:rsidRDefault="001F531E" w:rsidP="001F531E">
      <w:pPr>
        <w:widowControl w:val="0"/>
        <w:autoSpaceDE w:val="0"/>
        <w:autoSpaceDN w:val="0"/>
        <w:adjustRightInd w:val="0"/>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Организационно-техническое обеспечение работы Комиссии осуществляет секретарь Комиссии. Секретарь комиссии не позднее чем за 2 рабочих дня до дня проведения заседания Комиссии уведомляет членов Комиссии о дате, месте и времени проведения заседания Комиссии путем направления в адрес членов Комиссии письменного приглашения (либо посредством телефонограммы) и копий документов, представленных в Комиссию на рассмотрение. Секретарь Комиссии обеспечивает подготовку документов для заседания Комиссии, организует проведение заседания Комиссии, ведет и оформляет протокол заседания Комиссии, оформляет актом решение Комиссии. В период отсутствия секретаря его обязанности выполняет один из членов Комиссии по поручению председателя Комиссии.</w:t>
      </w:r>
    </w:p>
    <w:p w14:paraId="3752E3D9" w14:textId="5AA8E5E6" w:rsidR="00585E66" w:rsidRDefault="00585E66" w:rsidP="00CE1C61">
      <w:pPr>
        <w:ind w:firstLine="851"/>
        <w:rPr>
          <w:rFonts w:ascii="Times New Roman" w:hAnsi="Times New Roman" w:cs="Times New Roman"/>
          <w:sz w:val="28"/>
          <w:szCs w:val="28"/>
        </w:rPr>
      </w:pPr>
      <w:r>
        <w:rPr>
          <w:rFonts w:ascii="Times New Roman" w:hAnsi="Times New Roman" w:cs="Times New Roman"/>
          <w:sz w:val="28"/>
          <w:szCs w:val="28"/>
        </w:rPr>
        <w:t>Комиссия принимает решения по следующим вопросам:</w:t>
      </w:r>
    </w:p>
    <w:p w14:paraId="1C889CEC" w14:textId="1ED56C13" w:rsidR="00585E66" w:rsidRDefault="00585E66" w:rsidP="00CE1C61">
      <w:pPr>
        <w:ind w:firstLine="851"/>
        <w:rPr>
          <w:rFonts w:ascii="Times New Roman" w:hAnsi="Times New Roman" w:cs="Times New Roman"/>
          <w:sz w:val="28"/>
          <w:szCs w:val="28"/>
        </w:rPr>
      </w:pPr>
      <w:r>
        <w:rPr>
          <w:rFonts w:ascii="Times New Roman" w:hAnsi="Times New Roman" w:cs="Times New Roman"/>
          <w:sz w:val="28"/>
          <w:szCs w:val="28"/>
        </w:rPr>
        <w:t>- постановка на учет финансовых и нефинансовых активов;</w:t>
      </w:r>
    </w:p>
    <w:p w14:paraId="7C9FE094" w14:textId="68331ED2" w:rsidR="00585E66" w:rsidRDefault="00585E66" w:rsidP="00CE1C61">
      <w:pPr>
        <w:ind w:firstLine="851"/>
        <w:rPr>
          <w:rFonts w:ascii="Times New Roman" w:hAnsi="Times New Roman" w:cs="Times New Roman"/>
          <w:sz w:val="28"/>
          <w:szCs w:val="28"/>
        </w:rPr>
      </w:pPr>
      <w:r>
        <w:rPr>
          <w:rFonts w:ascii="Times New Roman" w:hAnsi="Times New Roman" w:cs="Times New Roman"/>
          <w:sz w:val="28"/>
          <w:szCs w:val="28"/>
        </w:rPr>
        <w:t>- прием-передача финансовых и нефинансовых активов;</w:t>
      </w:r>
    </w:p>
    <w:p w14:paraId="0C325893" w14:textId="257E210A" w:rsidR="00585E66" w:rsidRDefault="00585E66" w:rsidP="00CE1C61">
      <w:pPr>
        <w:ind w:firstLine="851"/>
        <w:rPr>
          <w:rFonts w:ascii="Times New Roman" w:hAnsi="Times New Roman" w:cs="Times New Roman"/>
          <w:sz w:val="28"/>
          <w:szCs w:val="28"/>
        </w:rPr>
      </w:pPr>
      <w:r>
        <w:rPr>
          <w:rFonts w:ascii="Times New Roman" w:hAnsi="Times New Roman" w:cs="Times New Roman"/>
          <w:sz w:val="28"/>
          <w:szCs w:val="28"/>
        </w:rPr>
        <w:t>- списание (выбытие) финансовых и нефинансовых активов;</w:t>
      </w:r>
    </w:p>
    <w:p w14:paraId="72C655A5" w14:textId="5A4CDE6D" w:rsidR="00585E66" w:rsidRDefault="00585E66" w:rsidP="00CE1C61">
      <w:pPr>
        <w:ind w:firstLine="851"/>
        <w:rPr>
          <w:rFonts w:ascii="Times New Roman" w:hAnsi="Times New Roman" w:cs="Times New Roman"/>
          <w:sz w:val="28"/>
          <w:szCs w:val="28"/>
        </w:rPr>
      </w:pPr>
      <w:r>
        <w:rPr>
          <w:rFonts w:ascii="Times New Roman" w:hAnsi="Times New Roman" w:cs="Times New Roman"/>
          <w:sz w:val="28"/>
          <w:szCs w:val="28"/>
        </w:rPr>
        <w:t>- списание вложений (затрат) в нефинансовые активы;</w:t>
      </w:r>
    </w:p>
    <w:p w14:paraId="51FDE000" w14:textId="6FF1F54C" w:rsidR="00585E66" w:rsidRDefault="00585E66" w:rsidP="00CE1C61">
      <w:pPr>
        <w:ind w:firstLine="851"/>
        <w:rPr>
          <w:rFonts w:ascii="Times New Roman" w:hAnsi="Times New Roman" w:cs="Times New Roman"/>
          <w:sz w:val="28"/>
          <w:szCs w:val="28"/>
        </w:rPr>
      </w:pPr>
      <w:r>
        <w:rPr>
          <w:rFonts w:ascii="Times New Roman" w:hAnsi="Times New Roman" w:cs="Times New Roman"/>
          <w:sz w:val="28"/>
          <w:szCs w:val="28"/>
        </w:rPr>
        <w:t>- принятие решений об оценке стоимости имущества, отчуждаемого не в пользу организаций бюджетной сферы;</w:t>
      </w:r>
    </w:p>
    <w:p w14:paraId="496D7D03" w14:textId="771D43A8" w:rsidR="00585E66" w:rsidRDefault="00585E66" w:rsidP="00CE1C61">
      <w:pPr>
        <w:ind w:firstLine="851"/>
        <w:rPr>
          <w:rFonts w:ascii="Times New Roman" w:hAnsi="Times New Roman" w:cs="Times New Roman"/>
          <w:sz w:val="28"/>
          <w:szCs w:val="28"/>
        </w:rPr>
      </w:pPr>
      <w:r>
        <w:rPr>
          <w:rFonts w:ascii="Times New Roman" w:hAnsi="Times New Roman" w:cs="Times New Roman"/>
          <w:sz w:val="28"/>
          <w:szCs w:val="28"/>
        </w:rPr>
        <w:t>- принятие решений о признании (восстановлении) сомнительной задолженности по доходам;</w:t>
      </w:r>
    </w:p>
    <w:p w14:paraId="38B98116" w14:textId="4808B077" w:rsidR="00585E66" w:rsidRDefault="00585E66" w:rsidP="00CE1C61">
      <w:pPr>
        <w:ind w:firstLine="851"/>
        <w:rPr>
          <w:rFonts w:ascii="Times New Roman" w:hAnsi="Times New Roman" w:cs="Times New Roman"/>
          <w:sz w:val="28"/>
          <w:szCs w:val="28"/>
        </w:rPr>
      </w:pPr>
      <w:r>
        <w:rPr>
          <w:rFonts w:ascii="Times New Roman" w:hAnsi="Times New Roman" w:cs="Times New Roman"/>
          <w:sz w:val="28"/>
          <w:szCs w:val="28"/>
        </w:rPr>
        <w:t xml:space="preserve">- принятие решений </w:t>
      </w:r>
      <w:r w:rsidR="001A3E4A">
        <w:rPr>
          <w:rFonts w:ascii="Times New Roman" w:hAnsi="Times New Roman" w:cs="Times New Roman"/>
          <w:sz w:val="28"/>
          <w:szCs w:val="28"/>
        </w:rPr>
        <w:t>о восстановлении кредиторской задолженности;</w:t>
      </w:r>
    </w:p>
    <w:p w14:paraId="106697A8" w14:textId="5999443C" w:rsidR="001A3E4A" w:rsidRDefault="001A3E4A" w:rsidP="00CE1C61">
      <w:pPr>
        <w:ind w:firstLine="851"/>
        <w:rPr>
          <w:rFonts w:ascii="Times New Roman" w:hAnsi="Times New Roman" w:cs="Times New Roman"/>
          <w:sz w:val="28"/>
          <w:szCs w:val="28"/>
        </w:rPr>
      </w:pPr>
      <w:r>
        <w:rPr>
          <w:rFonts w:ascii="Times New Roman" w:hAnsi="Times New Roman" w:cs="Times New Roman"/>
          <w:sz w:val="28"/>
          <w:szCs w:val="28"/>
        </w:rPr>
        <w:t>- принятие решений о прекращении признания активами объектов нефинансовых активов;</w:t>
      </w:r>
    </w:p>
    <w:p w14:paraId="67DBA269" w14:textId="1785B097" w:rsidR="001A3E4A" w:rsidRDefault="001A3E4A" w:rsidP="00CE1C61">
      <w:pPr>
        <w:ind w:firstLine="851"/>
        <w:rPr>
          <w:rFonts w:ascii="Times New Roman" w:hAnsi="Times New Roman" w:cs="Times New Roman"/>
          <w:sz w:val="28"/>
          <w:szCs w:val="28"/>
        </w:rPr>
      </w:pPr>
      <w:r>
        <w:rPr>
          <w:rFonts w:ascii="Times New Roman" w:hAnsi="Times New Roman" w:cs="Times New Roman"/>
          <w:sz w:val="28"/>
          <w:szCs w:val="28"/>
        </w:rPr>
        <w:t>- принятие решений о признании объектов нефинансовых активов.</w:t>
      </w:r>
    </w:p>
    <w:p w14:paraId="7ED46166" w14:textId="079155CE" w:rsidR="001A3E4A" w:rsidRDefault="001A3E4A" w:rsidP="00CE1C61">
      <w:pPr>
        <w:ind w:firstLine="851"/>
        <w:rPr>
          <w:rFonts w:ascii="Times New Roman" w:hAnsi="Times New Roman" w:cs="Times New Roman"/>
          <w:sz w:val="28"/>
          <w:szCs w:val="28"/>
        </w:rPr>
      </w:pPr>
      <w:r>
        <w:rPr>
          <w:rFonts w:ascii="Times New Roman" w:hAnsi="Times New Roman" w:cs="Times New Roman"/>
          <w:sz w:val="28"/>
          <w:szCs w:val="28"/>
        </w:rPr>
        <w:t xml:space="preserve">Заседание Комиссии при рассмотрении вопросов о списании (выбытии) финансовых и нефинансовых активов правомочно при наличии кворума, который составляет не менее двух третей членов состава Комиссии. Заседание Комиссии при рассмотрении иных вопросов, отнесенных к ее компетенции, </w:t>
      </w:r>
      <w:r>
        <w:rPr>
          <w:rFonts w:ascii="Times New Roman" w:hAnsi="Times New Roman" w:cs="Times New Roman"/>
          <w:sz w:val="28"/>
          <w:szCs w:val="28"/>
        </w:rPr>
        <w:lastRenderedPageBreak/>
        <w:t>правомочно при наличии кворума, который составляет не менее половины членов состава Комиссии.</w:t>
      </w:r>
    </w:p>
    <w:p w14:paraId="6D956FF0" w14:textId="6277A3D9" w:rsidR="001A3E4A" w:rsidRDefault="001A3E4A" w:rsidP="00CE1C61">
      <w:pPr>
        <w:ind w:firstLine="851"/>
        <w:rPr>
          <w:rFonts w:ascii="Times New Roman" w:hAnsi="Times New Roman" w:cs="Times New Roman"/>
          <w:sz w:val="28"/>
          <w:szCs w:val="28"/>
        </w:rPr>
      </w:pPr>
      <w:r>
        <w:rPr>
          <w:rFonts w:ascii="Times New Roman" w:hAnsi="Times New Roman" w:cs="Times New Roman"/>
          <w:sz w:val="28"/>
          <w:szCs w:val="28"/>
        </w:rPr>
        <w:t xml:space="preserve">Решение Комиссии принимается путем открытого голосования простым большинством голосов членов Комиссии, присутствующих на заседании. Решение Комиссии оформляется решениями Комиссии, которые подписывает </w:t>
      </w:r>
      <w:r w:rsidR="00D15B23">
        <w:rPr>
          <w:rFonts w:ascii="Times New Roman" w:hAnsi="Times New Roman" w:cs="Times New Roman"/>
          <w:sz w:val="28"/>
          <w:szCs w:val="28"/>
        </w:rPr>
        <w:t>председатель Комиссии или в случае его отсутствия заместитель председателя Комиссии</w:t>
      </w:r>
      <w:r w:rsidR="00DC4974">
        <w:rPr>
          <w:rFonts w:ascii="Times New Roman" w:hAnsi="Times New Roman" w:cs="Times New Roman"/>
          <w:sz w:val="28"/>
          <w:szCs w:val="28"/>
        </w:rPr>
        <w:t>, ответственное лицо Комиссии и члены Комиссии, присутствовавшие на заседании.</w:t>
      </w:r>
    </w:p>
    <w:p w14:paraId="3CBE1E0B" w14:textId="463E058C" w:rsidR="00A3594A" w:rsidRDefault="00DC4974" w:rsidP="00CE1C61">
      <w:pPr>
        <w:ind w:firstLine="851"/>
        <w:rPr>
          <w:rFonts w:ascii="Times New Roman" w:hAnsi="Times New Roman" w:cs="Times New Roman"/>
          <w:sz w:val="28"/>
          <w:szCs w:val="28"/>
        </w:rPr>
      </w:pPr>
      <w:r>
        <w:rPr>
          <w:rFonts w:ascii="Times New Roman" w:hAnsi="Times New Roman" w:cs="Times New Roman"/>
          <w:sz w:val="28"/>
          <w:szCs w:val="28"/>
        </w:rPr>
        <w:t>В случае необходимости на заседание Комиссии приглашаются материально ответственные лица</w:t>
      </w:r>
      <w:r w:rsidR="00BC1FB4">
        <w:rPr>
          <w:rFonts w:ascii="Times New Roman" w:hAnsi="Times New Roman" w:cs="Times New Roman"/>
          <w:sz w:val="28"/>
          <w:szCs w:val="28"/>
        </w:rPr>
        <w:t xml:space="preserve"> (из числа муниципальных служащих)</w:t>
      </w:r>
      <w:r>
        <w:rPr>
          <w:rFonts w:ascii="Times New Roman" w:hAnsi="Times New Roman" w:cs="Times New Roman"/>
          <w:sz w:val="28"/>
          <w:szCs w:val="28"/>
        </w:rPr>
        <w:t xml:space="preserve">. На основании принятых Комиссией решений ответственным лицом Комиссии формируются первичные документы в соответствии с приказом Министерства финансов Российской Федерации от 15 апреля 2021 года № 61н «Об утверждении унифицированных форм электронных документов </w:t>
      </w:r>
      <w:r w:rsidR="00A3594A">
        <w:rPr>
          <w:rFonts w:ascii="Times New Roman" w:hAnsi="Times New Roman" w:cs="Times New Roman"/>
          <w:sz w:val="28"/>
          <w:szCs w:val="28"/>
        </w:rPr>
        <w:t>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p>
    <w:p w14:paraId="05017C91" w14:textId="77777777" w:rsidR="00A3594A" w:rsidRDefault="00A3594A" w:rsidP="00CE1C61">
      <w:pPr>
        <w:ind w:firstLine="851"/>
        <w:rPr>
          <w:rFonts w:ascii="Times New Roman" w:hAnsi="Times New Roman" w:cs="Times New Roman"/>
          <w:sz w:val="28"/>
          <w:szCs w:val="28"/>
        </w:rPr>
      </w:pPr>
    </w:p>
    <w:p w14:paraId="22D5942D" w14:textId="17FFBA32" w:rsidR="00DC4974" w:rsidRDefault="00A3594A" w:rsidP="00A3594A">
      <w:pPr>
        <w:ind w:firstLine="851"/>
        <w:jc w:val="center"/>
        <w:rPr>
          <w:rFonts w:ascii="Times New Roman" w:hAnsi="Times New Roman" w:cs="Times New Roman"/>
          <w:sz w:val="28"/>
          <w:szCs w:val="28"/>
        </w:rPr>
      </w:pPr>
      <w:r>
        <w:rPr>
          <w:rFonts w:ascii="Times New Roman" w:hAnsi="Times New Roman" w:cs="Times New Roman"/>
          <w:sz w:val="28"/>
          <w:szCs w:val="28"/>
        </w:rPr>
        <w:t>2. Принятие решений при поступлении нефинансовых активов в ходе их эксплуатации</w:t>
      </w:r>
    </w:p>
    <w:p w14:paraId="4896C13E" w14:textId="5A804063" w:rsidR="00D206E0" w:rsidRDefault="00D206E0" w:rsidP="00A3594A">
      <w:pPr>
        <w:ind w:firstLine="851"/>
        <w:jc w:val="center"/>
        <w:rPr>
          <w:rFonts w:ascii="Times New Roman" w:hAnsi="Times New Roman" w:cs="Times New Roman"/>
          <w:sz w:val="28"/>
          <w:szCs w:val="28"/>
        </w:rPr>
      </w:pPr>
    </w:p>
    <w:p w14:paraId="05330024" w14:textId="0B7CFD37" w:rsidR="00D206E0" w:rsidRDefault="00D206E0" w:rsidP="00D206E0">
      <w:pPr>
        <w:ind w:firstLine="851"/>
        <w:rPr>
          <w:rFonts w:ascii="Times New Roman" w:hAnsi="Times New Roman" w:cs="Times New Roman"/>
          <w:sz w:val="28"/>
          <w:szCs w:val="28"/>
        </w:rPr>
      </w:pPr>
      <w:r>
        <w:rPr>
          <w:rFonts w:ascii="Times New Roman" w:hAnsi="Times New Roman" w:cs="Times New Roman"/>
          <w:sz w:val="28"/>
          <w:szCs w:val="28"/>
        </w:rPr>
        <w:t>При поступлении нефинансовых активов Комиссия осуществляет:</w:t>
      </w:r>
    </w:p>
    <w:p w14:paraId="550AE8EB" w14:textId="6B44DEA6" w:rsidR="00D206E0" w:rsidRDefault="00D206E0" w:rsidP="00D206E0">
      <w:pPr>
        <w:ind w:firstLine="851"/>
        <w:rPr>
          <w:rFonts w:ascii="Times New Roman" w:hAnsi="Times New Roman" w:cs="Times New Roman"/>
          <w:sz w:val="28"/>
          <w:szCs w:val="28"/>
        </w:rPr>
      </w:pPr>
      <w:r>
        <w:rPr>
          <w:rFonts w:ascii="Times New Roman" w:hAnsi="Times New Roman" w:cs="Times New Roman"/>
          <w:sz w:val="28"/>
          <w:szCs w:val="28"/>
        </w:rPr>
        <w:t>- выявление при приемке нефинансовых активов ненадлежащего качества;</w:t>
      </w:r>
    </w:p>
    <w:p w14:paraId="4C1E6EAE" w14:textId="00FF4B98" w:rsidR="00D206E0" w:rsidRDefault="00D206E0" w:rsidP="00D206E0">
      <w:pPr>
        <w:ind w:firstLine="851"/>
        <w:rPr>
          <w:rFonts w:ascii="Times New Roman" w:hAnsi="Times New Roman" w:cs="Times New Roman"/>
          <w:sz w:val="28"/>
          <w:szCs w:val="28"/>
        </w:rPr>
      </w:pPr>
      <w:r>
        <w:rPr>
          <w:rFonts w:ascii="Times New Roman" w:hAnsi="Times New Roman" w:cs="Times New Roman"/>
          <w:sz w:val="28"/>
          <w:szCs w:val="28"/>
        </w:rPr>
        <w:t>- определение вида поступающих нефинансовых активов;</w:t>
      </w:r>
    </w:p>
    <w:p w14:paraId="5D03AE01" w14:textId="0C197ABF" w:rsidR="00D206E0" w:rsidRDefault="00D206E0" w:rsidP="00D206E0">
      <w:pPr>
        <w:ind w:firstLine="851"/>
        <w:rPr>
          <w:rFonts w:ascii="Times New Roman" w:hAnsi="Times New Roman" w:cs="Times New Roman"/>
          <w:sz w:val="28"/>
          <w:szCs w:val="28"/>
        </w:rPr>
      </w:pPr>
      <w:r>
        <w:rPr>
          <w:rFonts w:ascii="Times New Roman" w:hAnsi="Times New Roman" w:cs="Times New Roman"/>
          <w:sz w:val="28"/>
          <w:szCs w:val="28"/>
        </w:rPr>
        <w:t>- определение срока полезного использования поступающих объектов нефинансовых активов в целях принятия их к учету и начисления амортизации, а также определения кода ОКОФ по Общероссийскому классификатору основных фондов (ОКОФ)</w:t>
      </w:r>
    </w:p>
    <w:p w14:paraId="4886B439" w14:textId="739D0CFC" w:rsidR="00D206E0" w:rsidRDefault="00D206E0" w:rsidP="00D206E0">
      <w:pPr>
        <w:ind w:firstLine="851"/>
        <w:rPr>
          <w:rFonts w:ascii="Times New Roman" w:hAnsi="Times New Roman" w:cs="Times New Roman"/>
          <w:sz w:val="28"/>
          <w:szCs w:val="28"/>
        </w:rPr>
      </w:pPr>
      <w:r>
        <w:rPr>
          <w:rFonts w:ascii="Times New Roman" w:hAnsi="Times New Roman" w:cs="Times New Roman"/>
          <w:sz w:val="28"/>
          <w:szCs w:val="28"/>
        </w:rPr>
        <w:t>- определение первоначальной (фактической) стоимости поступающих нефинансовых активов;</w:t>
      </w:r>
    </w:p>
    <w:p w14:paraId="68A6F48A" w14:textId="3E92954F" w:rsidR="00E76C76" w:rsidRDefault="00D206E0" w:rsidP="00D206E0">
      <w:pPr>
        <w:ind w:firstLine="851"/>
        <w:rPr>
          <w:rFonts w:ascii="Times New Roman" w:hAnsi="Times New Roman" w:cs="Times New Roman"/>
          <w:sz w:val="28"/>
          <w:szCs w:val="28"/>
        </w:rPr>
      </w:pPr>
      <w:r>
        <w:rPr>
          <w:rFonts w:ascii="Times New Roman" w:hAnsi="Times New Roman" w:cs="Times New Roman"/>
          <w:sz w:val="28"/>
          <w:szCs w:val="28"/>
        </w:rPr>
        <w:t>- изменение первоначальной (фактической) стоимости нефинансовых активов и сроков их полезного использования;</w:t>
      </w:r>
    </w:p>
    <w:p w14:paraId="1876C554" w14:textId="6109D55C" w:rsidR="00D206E0" w:rsidRDefault="00D206E0" w:rsidP="00D206E0">
      <w:pPr>
        <w:ind w:firstLine="851"/>
        <w:rPr>
          <w:rFonts w:ascii="Times New Roman" w:hAnsi="Times New Roman" w:cs="Times New Roman"/>
          <w:sz w:val="28"/>
          <w:szCs w:val="28"/>
        </w:rPr>
      </w:pPr>
      <w:r>
        <w:rPr>
          <w:rFonts w:ascii="Times New Roman" w:hAnsi="Times New Roman" w:cs="Times New Roman"/>
          <w:sz w:val="28"/>
          <w:szCs w:val="28"/>
        </w:rPr>
        <w:t xml:space="preserve">- контроль за нанесением материально ответственными лицами </w:t>
      </w:r>
      <w:r w:rsidR="00E20AB5">
        <w:rPr>
          <w:rFonts w:ascii="Times New Roman" w:hAnsi="Times New Roman" w:cs="Times New Roman"/>
          <w:sz w:val="28"/>
          <w:szCs w:val="28"/>
        </w:rPr>
        <w:t>уникальных инвентарных порядковых номеров (далее – Инвентарный номер) на объекты нефинансовых активов;</w:t>
      </w:r>
    </w:p>
    <w:p w14:paraId="514B1C89" w14:textId="1AB95013" w:rsidR="00E20AB5" w:rsidRDefault="00E20AB5" w:rsidP="00D206E0">
      <w:pPr>
        <w:ind w:firstLine="851"/>
        <w:rPr>
          <w:rFonts w:ascii="Times New Roman" w:hAnsi="Times New Roman" w:cs="Times New Roman"/>
          <w:sz w:val="28"/>
          <w:szCs w:val="28"/>
        </w:rPr>
      </w:pPr>
      <w:r>
        <w:rPr>
          <w:rFonts w:ascii="Times New Roman" w:hAnsi="Times New Roman" w:cs="Times New Roman"/>
          <w:sz w:val="28"/>
          <w:szCs w:val="28"/>
        </w:rPr>
        <w:t>- проверку документов, представленных в Комиссию.</w:t>
      </w:r>
    </w:p>
    <w:p w14:paraId="52419FE6" w14:textId="52A3DFDC" w:rsidR="00E20AB5" w:rsidRDefault="00E20AB5" w:rsidP="00D206E0">
      <w:pPr>
        <w:ind w:firstLine="851"/>
        <w:rPr>
          <w:rFonts w:ascii="Times New Roman" w:hAnsi="Times New Roman" w:cs="Times New Roman"/>
          <w:sz w:val="28"/>
          <w:szCs w:val="28"/>
        </w:rPr>
      </w:pPr>
      <w:r>
        <w:rPr>
          <w:rFonts w:ascii="Times New Roman" w:hAnsi="Times New Roman" w:cs="Times New Roman"/>
          <w:sz w:val="28"/>
          <w:szCs w:val="28"/>
        </w:rPr>
        <w:t>При поступлении нефинансовых активов на рассмотрение Комиссии предоставляются следующие документы:</w:t>
      </w:r>
    </w:p>
    <w:p w14:paraId="73CFCBA7" w14:textId="1545966C" w:rsidR="00E20AB5" w:rsidRDefault="00E20AB5" w:rsidP="00D206E0">
      <w:pPr>
        <w:ind w:firstLine="851"/>
        <w:rPr>
          <w:rFonts w:ascii="Times New Roman" w:hAnsi="Times New Roman" w:cs="Times New Roman"/>
          <w:sz w:val="28"/>
          <w:szCs w:val="28"/>
        </w:rPr>
      </w:pPr>
      <w:r>
        <w:rPr>
          <w:rFonts w:ascii="Times New Roman" w:hAnsi="Times New Roman" w:cs="Times New Roman"/>
          <w:sz w:val="28"/>
          <w:szCs w:val="28"/>
        </w:rPr>
        <w:lastRenderedPageBreak/>
        <w:t>- документы, являющиеся основанием поступлений нефинансовых активов;</w:t>
      </w:r>
    </w:p>
    <w:p w14:paraId="29A86236" w14:textId="37E538FC" w:rsidR="00E20AB5" w:rsidRDefault="00E20AB5" w:rsidP="00D206E0">
      <w:pPr>
        <w:ind w:firstLine="851"/>
        <w:rPr>
          <w:rFonts w:ascii="Times New Roman" w:hAnsi="Times New Roman" w:cs="Times New Roman"/>
          <w:sz w:val="28"/>
          <w:szCs w:val="28"/>
        </w:rPr>
      </w:pPr>
      <w:r>
        <w:rPr>
          <w:rFonts w:ascii="Times New Roman" w:hAnsi="Times New Roman" w:cs="Times New Roman"/>
          <w:sz w:val="28"/>
          <w:szCs w:val="28"/>
        </w:rPr>
        <w:t>- сведения об объекте нефинансовых активов;</w:t>
      </w:r>
    </w:p>
    <w:p w14:paraId="6FC7EA38" w14:textId="1FF1EE38" w:rsidR="00E20AB5" w:rsidRPr="001C284E" w:rsidRDefault="00E20AB5" w:rsidP="00D206E0">
      <w:pPr>
        <w:ind w:firstLine="851"/>
        <w:rPr>
          <w:rFonts w:ascii="Times New Roman" w:hAnsi="Times New Roman" w:cs="Times New Roman"/>
          <w:sz w:val="28"/>
          <w:szCs w:val="28"/>
        </w:rPr>
      </w:pPr>
      <w:r>
        <w:rPr>
          <w:rFonts w:ascii="Times New Roman" w:hAnsi="Times New Roman" w:cs="Times New Roman"/>
          <w:sz w:val="28"/>
          <w:szCs w:val="28"/>
        </w:rPr>
        <w:t xml:space="preserve">- пояснительная записка с указанием материально ответственного лица, за которым </w:t>
      </w:r>
      <w:r w:rsidRPr="001C284E">
        <w:rPr>
          <w:rFonts w:ascii="Times New Roman" w:hAnsi="Times New Roman" w:cs="Times New Roman"/>
          <w:sz w:val="28"/>
          <w:szCs w:val="28"/>
        </w:rPr>
        <w:t>закрепляются нефинансовые активы, содержащая краткое описание поступивших нефинансовых активов;</w:t>
      </w:r>
    </w:p>
    <w:p w14:paraId="1F4CB0B8" w14:textId="155FC03E" w:rsidR="00E20AB5" w:rsidRPr="001C284E" w:rsidRDefault="00E20AB5" w:rsidP="00D206E0">
      <w:pPr>
        <w:ind w:firstLine="851"/>
        <w:rPr>
          <w:rFonts w:ascii="Times New Roman" w:hAnsi="Times New Roman" w:cs="Times New Roman"/>
          <w:sz w:val="28"/>
          <w:szCs w:val="28"/>
        </w:rPr>
      </w:pPr>
      <w:r w:rsidRPr="001C284E">
        <w:rPr>
          <w:rFonts w:ascii="Times New Roman" w:hAnsi="Times New Roman" w:cs="Times New Roman"/>
          <w:sz w:val="28"/>
          <w:szCs w:val="28"/>
        </w:rPr>
        <w:t>- техническая документация.</w:t>
      </w:r>
    </w:p>
    <w:p w14:paraId="3E217306" w14:textId="58893248" w:rsidR="00E76C76" w:rsidRDefault="001C284E" w:rsidP="001C284E">
      <w:pPr>
        <w:ind w:firstLine="851"/>
        <w:rPr>
          <w:rFonts w:ascii="Times New Roman" w:hAnsi="Times New Roman" w:cs="Times New Roman"/>
          <w:sz w:val="28"/>
          <w:szCs w:val="28"/>
        </w:rPr>
      </w:pPr>
      <w:r w:rsidRPr="001C284E">
        <w:rPr>
          <w:rFonts w:ascii="Times New Roman" w:hAnsi="Times New Roman" w:cs="Times New Roman"/>
          <w:sz w:val="28"/>
          <w:szCs w:val="28"/>
        </w:rPr>
        <w:t>Акты приемки поставленных товаров, выполненных работ (результатов</w:t>
      </w:r>
      <w:r>
        <w:rPr>
          <w:rFonts w:ascii="Times New Roman" w:hAnsi="Times New Roman" w:cs="Times New Roman"/>
          <w:sz w:val="28"/>
          <w:szCs w:val="28"/>
        </w:rPr>
        <w:t xml:space="preserve"> выполненных работ), оказанных услуг, подтверждающих факт исполнения поставщиком (подрядчиком, исполнителем) обязательств по муниципальному контракту (договору), заключенного в рамках осуществления закупок товаров, работ, услуг для муниципальных нужд, рассматриваются Комиссией наряду с иными документами, представленными для принятия решения по вопросам поступления активов.</w:t>
      </w:r>
    </w:p>
    <w:p w14:paraId="6305F43A" w14:textId="0FE9853A" w:rsidR="001C284E" w:rsidRDefault="00853E13" w:rsidP="001C284E">
      <w:pPr>
        <w:ind w:firstLine="851"/>
        <w:rPr>
          <w:rFonts w:ascii="Times New Roman" w:hAnsi="Times New Roman" w:cs="Times New Roman"/>
          <w:sz w:val="28"/>
          <w:szCs w:val="28"/>
        </w:rPr>
      </w:pPr>
      <w:r>
        <w:rPr>
          <w:rFonts w:ascii="Times New Roman" w:hAnsi="Times New Roman" w:cs="Times New Roman"/>
          <w:sz w:val="28"/>
          <w:szCs w:val="28"/>
        </w:rPr>
        <w:t>В случае выявления нефинансовых активов ненадлежащего качества при их приемке Комиссией оформляются:</w:t>
      </w:r>
    </w:p>
    <w:p w14:paraId="0CA8B1F4" w14:textId="2951756D" w:rsidR="00853E13" w:rsidRDefault="00853E13" w:rsidP="001C284E">
      <w:pPr>
        <w:ind w:firstLine="851"/>
        <w:rPr>
          <w:rFonts w:ascii="Times New Roman" w:hAnsi="Times New Roman" w:cs="Times New Roman"/>
          <w:sz w:val="28"/>
          <w:szCs w:val="28"/>
        </w:rPr>
      </w:pPr>
      <w:r>
        <w:rPr>
          <w:rFonts w:ascii="Times New Roman" w:hAnsi="Times New Roman" w:cs="Times New Roman"/>
          <w:sz w:val="28"/>
          <w:szCs w:val="28"/>
        </w:rPr>
        <w:t>- акт о поставке товара ненадлежащего качества в произвольной форме (при поступлении некачественных объектов нефинансовых активов, подлежащих учету в составе основных средств);</w:t>
      </w:r>
    </w:p>
    <w:p w14:paraId="3512A4AD" w14:textId="7E1FB7BC" w:rsidR="00853E13" w:rsidRDefault="00853E13" w:rsidP="001C284E">
      <w:pPr>
        <w:ind w:firstLine="851"/>
        <w:rPr>
          <w:rFonts w:ascii="Times New Roman" w:hAnsi="Times New Roman" w:cs="Times New Roman"/>
          <w:sz w:val="28"/>
          <w:szCs w:val="28"/>
        </w:rPr>
      </w:pPr>
      <w:r>
        <w:rPr>
          <w:rFonts w:ascii="Times New Roman" w:hAnsi="Times New Roman" w:cs="Times New Roman"/>
          <w:sz w:val="28"/>
          <w:szCs w:val="28"/>
        </w:rPr>
        <w:t>- акт приемки материалов (при поступлении материальных запасов ненадлежащего качества).</w:t>
      </w:r>
    </w:p>
    <w:p w14:paraId="68EE892F" w14:textId="2A043667" w:rsidR="001132A4" w:rsidRDefault="00853E13" w:rsidP="001C1D1E">
      <w:pPr>
        <w:ind w:firstLine="708"/>
        <w:rPr>
          <w:rFonts w:ascii="Times New Roman" w:hAnsi="Times New Roman" w:cs="Times New Roman"/>
          <w:sz w:val="28"/>
          <w:szCs w:val="28"/>
        </w:rPr>
      </w:pPr>
      <w:r>
        <w:rPr>
          <w:rFonts w:ascii="Times New Roman" w:hAnsi="Times New Roman" w:cs="Times New Roman"/>
          <w:sz w:val="28"/>
          <w:szCs w:val="28"/>
        </w:rPr>
        <w:t xml:space="preserve">При принятии к учету объектов нефинансовых активов </w:t>
      </w:r>
      <w:r w:rsidR="009B6ED5">
        <w:rPr>
          <w:rFonts w:ascii="Times New Roman" w:hAnsi="Times New Roman" w:cs="Times New Roman"/>
          <w:sz w:val="28"/>
          <w:szCs w:val="28"/>
        </w:rPr>
        <w:t xml:space="preserve">Комиссия проверяет наличие сопроводительных документов и технической документации, назначение материально ответственного лица. Решение об отнесении объекта нефинансовых активов к соответствующему виду, о сроках полезного использования поступивших объектов нефинансовых активов в целях их принятия к учету и начисления амортизации принимается Комиссией в соответствии с приказом Министерства финансов Российской Федерации от 1 декабря 2010 года № 157н «Об утверждении </w:t>
      </w:r>
      <w:r w:rsidR="00BC1FB4">
        <w:rPr>
          <w:rFonts w:ascii="Times New Roman" w:hAnsi="Times New Roman" w:cs="Times New Roman"/>
          <w:sz w:val="28"/>
          <w:szCs w:val="28"/>
        </w:rPr>
        <w:t>Е</w:t>
      </w:r>
      <w:r w:rsidR="009B6ED5">
        <w:rPr>
          <w:rFonts w:ascii="Times New Roman" w:hAnsi="Times New Roman" w:cs="Times New Roman"/>
          <w:sz w:val="28"/>
          <w:szCs w:val="28"/>
        </w:rPr>
        <w:t>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sidR="001132A4">
        <w:rPr>
          <w:rFonts w:ascii="Times New Roman" w:hAnsi="Times New Roman" w:cs="Times New Roman"/>
          <w:sz w:val="28"/>
          <w:szCs w:val="28"/>
        </w:rPr>
        <w:t xml:space="preserve"> и инструкции по его применению», </w:t>
      </w:r>
      <w:r w:rsidR="001C1D1E">
        <w:rPr>
          <w:rFonts w:ascii="Times New Roman" w:hAnsi="Times New Roman" w:cs="Times New Roman"/>
          <w:sz w:val="28"/>
          <w:szCs w:val="28"/>
        </w:rPr>
        <w:t>приказом Министерства финансов Российской Федерации от                    31 декабря 2016 года № 257н «Об утверждении федерального стандарта бухгалтерского учета для организаций государственного сектора «Основные средства».</w:t>
      </w:r>
    </w:p>
    <w:p w14:paraId="5D0979ED" w14:textId="3F29C918" w:rsidR="001C1D1E" w:rsidRDefault="001C1D1E" w:rsidP="001C1D1E">
      <w:pPr>
        <w:ind w:firstLine="708"/>
        <w:rPr>
          <w:rFonts w:ascii="Times New Roman" w:hAnsi="Times New Roman" w:cs="Times New Roman"/>
          <w:sz w:val="28"/>
          <w:szCs w:val="28"/>
        </w:rPr>
      </w:pPr>
      <w:r>
        <w:rPr>
          <w:rFonts w:ascii="Times New Roman" w:hAnsi="Times New Roman" w:cs="Times New Roman"/>
          <w:sz w:val="28"/>
          <w:szCs w:val="28"/>
        </w:rPr>
        <w:t xml:space="preserve">Первоначальная (фактическая) стоимость </w:t>
      </w:r>
      <w:r w:rsidR="00AD3B2B">
        <w:rPr>
          <w:rFonts w:ascii="Times New Roman" w:hAnsi="Times New Roman" w:cs="Times New Roman"/>
          <w:sz w:val="28"/>
          <w:szCs w:val="28"/>
        </w:rPr>
        <w:t xml:space="preserve">объектов нефинансовых активов при их приобретении, сооружении, изготовлении (создании) определяется на основании сопроводительной документации (муниципальных </w:t>
      </w:r>
      <w:r w:rsidR="00AD3B2B">
        <w:rPr>
          <w:rFonts w:ascii="Times New Roman" w:hAnsi="Times New Roman" w:cs="Times New Roman"/>
          <w:sz w:val="28"/>
          <w:szCs w:val="28"/>
        </w:rPr>
        <w:lastRenderedPageBreak/>
        <w:t>контрактов, договоров, актов выполненных работ (оказанных услуг), товарных накладных и других сопроводительных документов поставщиков (подрядчиков, исполнителей).</w:t>
      </w:r>
    </w:p>
    <w:p w14:paraId="411485F2" w14:textId="10BD1FE4" w:rsidR="00AD3B2B" w:rsidRDefault="00AD3B2B" w:rsidP="001C1D1E">
      <w:pPr>
        <w:ind w:firstLine="708"/>
        <w:rPr>
          <w:rFonts w:ascii="Times New Roman" w:hAnsi="Times New Roman" w:cs="Times New Roman"/>
          <w:sz w:val="28"/>
          <w:szCs w:val="28"/>
        </w:rPr>
      </w:pPr>
      <w:r>
        <w:rPr>
          <w:rFonts w:ascii="Times New Roman" w:hAnsi="Times New Roman" w:cs="Times New Roman"/>
          <w:sz w:val="28"/>
          <w:szCs w:val="28"/>
        </w:rPr>
        <w:t xml:space="preserve">По решению Комиссии </w:t>
      </w:r>
      <w:r w:rsidR="009448AE">
        <w:rPr>
          <w:rFonts w:ascii="Times New Roman" w:hAnsi="Times New Roman" w:cs="Times New Roman"/>
          <w:sz w:val="28"/>
          <w:szCs w:val="28"/>
        </w:rPr>
        <w:t xml:space="preserve">затраты могут быть признаны непосредственно связанными с приобретением, сооружением или изготовлением (созданием) объектов нефинансовых активов с целью их включения в первоначальную (фактическую) стоимость этих активов. </w:t>
      </w:r>
      <w:r w:rsidR="009671A7">
        <w:rPr>
          <w:rFonts w:ascii="Times New Roman" w:hAnsi="Times New Roman" w:cs="Times New Roman"/>
          <w:sz w:val="28"/>
          <w:szCs w:val="28"/>
        </w:rPr>
        <w:t xml:space="preserve">Положения данного пункта применяются в </w:t>
      </w:r>
      <w:r w:rsidR="00CC74F8">
        <w:rPr>
          <w:rFonts w:ascii="Times New Roman" w:hAnsi="Times New Roman" w:cs="Times New Roman"/>
          <w:sz w:val="28"/>
          <w:szCs w:val="28"/>
        </w:rPr>
        <w:t xml:space="preserve">отношении тех затрат, включение которых в первоначальную (фактическую) стоимость объектов нефинансовых активов прямо не предусмотрено приказом Министерства финансов Российской Федерации от 1 декабря 2010 года № 157н «Об утверждении </w:t>
      </w:r>
      <w:r w:rsidR="00BC1FB4">
        <w:rPr>
          <w:rFonts w:ascii="Times New Roman" w:hAnsi="Times New Roman" w:cs="Times New Roman"/>
          <w:sz w:val="28"/>
          <w:szCs w:val="28"/>
        </w:rPr>
        <w:t>Е</w:t>
      </w:r>
      <w:r w:rsidR="00CC74F8">
        <w:rPr>
          <w:rFonts w:ascii="Times New Roman" w:hAnsi="Times New Roman" w:cs="Times New Roman"/>
          <w:sz w:val="28"/>
          <w:szCs w:val="28"/>
        </w:rPr>
        <w:t xml:space="preserve">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p>
    <w:p w14:paraId="62543E90" w14:textId="55C83329" w:rsidR="00CC74F8" w:rsidRDefault="00CC74F8" w:rsidP="001C1D1E">
      <w:pPr>
        <w:ind w:firstLine="708"/>
        <w:rPr>
          <w:rFonts w:ascii="Times New Roman" w:hAnsi="Times New Roman" w:cs="Times New Roman"/>
          <w:sz w:val="28"/>
          <w:szCs w:val="28"/>
        </w:rPr>
      </w:pPr>
      <w:r>
        <w:rPr>
          <w:rFonts w:ascii="Times New Roman" w:hAnsi="Times New Roman" w:cs="Times New Roman"/>
          <w:sz w:val="28"/>
          <w:szCs w:val="28"/>
        </w:rPr>
        <w:t xml:space="preserve">При поступлении объектов нефинансовых активов по договорам дарения (пожертвования) от юридических и физических лиц, оприходовании излишков, выявленных при инвентаризации и проверках, поступлении объектов имущества от </w:t>
      </w:r>
      <w:proofErr w:type="spellStart"/>
      <w:r w:rsidR="00043405">
        <w:rPr>
          <w:rFonts w:ascii="Times New Roman" w:hAnsi="Times New Roman" w:cs="Times New Roman"/>
          <w:sz w:val="28"/>
          <w:szCs w:val="28"/>
        </w:rPr>
        <w:t>разукомплектации</w:t>
      </w:r>
      <w:proofErr w:type="spellEnd"/>
      <w:r w:rsidR="00043405">
        <w:rPr>
          <w:rFonts w:ascii="Times New Roman" w:hAnsi="Times New Roman" w:cs="Times New Roman"/>
          <w:sz w:val="28"/>
          <w:szCs w:val="28"/>
        </w:rPr>
        <w:t xml:space="preserve"> (частичной ликвидации) объектов нефинансовых активов, поступлении материальных запасов в результате разборки, утилизации (ликвидации) основных средств или иного имущества оценочная стоимость нефинансовых активов определяется Комиссией.</w:t>
      </w:r>
    </w:p>
    <w:p w14:paraId="7C5F97A3" w14:textId="1DE14DD3" w:rsidR="00043405" w:rsidRDefault="005F7E32" w:rsidP="001C1D1E">
      <w:pPr>
        <w:ind w:firstLine="708"/>
        <w:rPr>
          <w:rFonts w:ascii="Times New Roman" w:hAnsi="Times New Roman" w:cs="Times New Roman"/>
          <w:sz w:val="28"/>
          <w:szCs w:val="28"/>
        </w:rPr>
      </w:pPr>
      <w:r>
        <w:rPr>
          <w:rFonts w:ascii="Times New Roman" w:hAnsi="Times New Roman" w:cs="Times New Roman"/>
          <w:sz w:val="28"/>
          <w:szCs w:val="28"/>
        </w:rPr>
        <w:t>При частичной ликвидации (</w:t>
      </w:r>
      <w:proofErr w:type="spellStart"/>
      <w:r>
        <w:rPr>
          <w:rFonts w:ascii="Times New Roman" w:hAnsi="Times New Roman" w:cs="Times New Roman"/>
          <w:sz w:val="28"/>
          <w:szCs w:val="28"/>
        </w:rPr>
        <w:t>разукомплектации</w:t>
      </w:r>
      <w:proofErr w:type="spellEnd"/>
      <w:r>
        <w:rPr>
          <w:rFonts w:ascii="Times New Roman" w:hAnsi="Times New Roman" w:cs="Times New Roman"/>
          <w:sz w:val="28"/>
          <w:szCs w:val="28"/>
        </w:rPr>
        <w:t xml:space="preserve">) объекта нефинансовых </w:t>
      </w:r>
      <w:r w:rsidR="007157F5">
        <w:rPr>
          <w:rFonts w:ascii="Times New Roman" w:hAnsi="Times New Roman" w:cs="Times New Roman"/>
          <w:sz w:val="28"/>
          <w:szCs w:val="28"/>
        </w:rPr>
        <w:t>активов Комиссия принимает решение о расчете</w:t>
      </w:r>
      <w:r w:rsidR="00C84F18">
        <w:rPr>
          <w:rFonts w:ascii="Times New Roman" w:hAnsi="Times New Roman" w:cs="Times New Roman"/>
          <w:sz w:val="28"/>
          <w:szCs w:val="28"/>
        </w:rPr>
        <w:t xml:space="preserve"> стоимости ликвидируемой части объекта. Ликвидируемая часть объекта рассчитывается в процентном соотношении к стоимости всего объекта, процентное соотношение определяется Комиссией.</w:t>
      </w:r>
    </w:p>
    <w:p w14:paraId="67736C8B" w14:textId="168B6EE9" w:rsidR="00C84F18" w:rsidRDefault="00C84F18" w:rsidP="001C1D1E">
      <w:pPr>
        <w:ind w:firstLine="708"/>
        <w:rPr>
          <w:rFonts w:ascii="Times New Roman" w:hAnsi="Times New Roman" w:cs="Times New Roman"/>
          <w:sz w:val="28"/>
          <w:szCs w:val="28"/>
        </w:rPr>
      </w:pPr>
      <w:r>
        <w:rPr>
          <w:rFonts w:ascii="Times New Roman" w:hAnsi="Times New Roman" w:cs="Times New Roman"/>
          <w:sz w:val="28"/>
          <w:szCs w:val="28"/>
        </w:rPr>
        <w:t xml:space="preserve">При начислении задолженности по недостаче нефинансовых активов восстановительная стоимость нефинансовых активов определяется Комиссией на день обнаружения ущерба в соответствии с приказом Министерства финансов Российской Федерации от 1 декабря 2010 года № 157н «Об утверждении </w:t>
      </w:r>
      <w:r w:rsidR="00DA512D">
        <w:rPr>
          <w:rFonts w:ascii="Times New Roman" w:hAnsi="Times New Roman" w:cs="Times New Roman"/>
          <w:sz w:val="28"/>
          <w:szCs w:val="28"/>
        </w:rPr>
        <w:t>Е</w:t>
      </w:r>
      <w:r>
        <w:rPr>
          <w:rFonts w:ascii="Times New Roman" w:hAnsi="Times New Roman" w:cs="Times New Roman"/>
          <w:sz w:val="28"/>
          <w:szCs w:val="28"/>
        </w:rPr>
        <w:t>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14:paraId="19668EE7" w14:textId="73D99B52" w:rsidR="00C84F18" w:rsidRDefault="00C84F18" w:rsidP="001C1D1E">
      <w:pPr>
        <w:ind w:firstLine="708"/>
        <w:rPr>
          <w:rFonts w:ascii="Times New Roman" w:hAnsi="Times New Roman" w:cs="Times New Roman"/>
          <w:sz w:val="28"/>
          <w:szCs w:val="28"/>
        </w:rPr>
      </w:pPr>
      <w:r>
        <w:rPr>
          <w:rFonts w:ascii="Times New Roman" w:hAnsi="Times New Roman" w:cs="Times New Roman"/>
          <w:sz w:val="28"/>
          <w:szCs w:val="28"/>
        </w:rPr>
        <w:t>В случае достройки, реконструкции, дооборудования, модернизации объекта нефинансовых активов Комиссией могут быть приняты следующие решения:</w:t>
      </w:r>
    </w:p>
    <w:p w14:paraId="7E28988A" w14:textId="015880CF" w:rsidR="00C84F18" w:rsidRDefault="00C84F18" w:rsidP="001C1D1E">
      <w:pPr>
        <w:ind w:firstLine="708"/>
        <w:rPr>
          <w:rFonts w:ascii="Times New Roman" w:hAnsi="Times New Roman" w:cs="Times New Roman"/>
          <w:sz w:val="28"/>
          <w:szCs w:val="28"/>
        </w:rPr>
      </w:pPr>
      <w:r>
        <w:rPr>
          <w:rFonts w:ascii="Times New Roman" w:hAnsi="Times New Roman" w:cs="Times New Roman"/>
          <w:sz w:val="28"/>
          <w:szCs w:val="28"/>
        </w:rPr>
        <w:lastRenderedPageBreak/>
        <w:t>- об увеличении срока полезного использования соответствующего объекта. Решение об увеличении срока полезного использования объекта нефинансовых активов принимается на основании документа, согласно которому в результате проведенных работ изменились первоначально принятые нормативные показатели функционирования объекта.</w:t>
      </w:r>
    </w:p>
    <w:p w14:paraId="3B522BB7" w14:textId="29A7EF86" w:rsidR="00693F24" w:rsidRDefault="00693F24" w:rsidP="001C1D1E">
      <w:pPr>
        <w:ind w:firstLine="708"/>
        <w:rPr>
          <w:rFonts w:ascii="Times New Roman" w:hAnsi="Times New Roman" w:cs="Times New Roman"/>
          <w:sz w:val="28"/>
          <w:szCs w:val="28"/>
        </w:rPr>
      </w:pPr>
      <w:r>
        <w:rPr>
          <w:rFonts w:ascii="Times New Roman" w:hAnsi="Times New Roman" w:cs="Times New Roman"/>
          <w:sz w:val="28"/>
          <w:szCs w:val="28"/>
        </w:rPr>
        <w:t>Ежегодно в срок до 31 января Комиссия определяет продолжительность периода, в течение которого предполагается использовать нематериальные активы, числящиеся на балансовом учете. В случаях его существенного изменения Комиссия уточняет срок полезного использования соответствующих нематериальных активов.</w:t>
      </w:r>
    </w:p>
    <w:p w14:paraId="2A9CA4F9" w14:textId="3B340EF5" w:rsidR="00693F24" w:rsidRDefault="00693F24" w:rsidP="001C1D1E">
      <w:pPr>
        <w:ind w:firstLine="708"/>
        <w:rPr>
          <w:rFonts w:ascii="Times New Roman" w:hAnsi="Times New Roman" w:cs="Times New Roman"/>
          <w:sz w:val="28"/>
          <w:szCs w:val="28"/>
        </w:rPr>
      </w:pPr>
      <w:r>
        <w:rPr>
          <w:rFonts w:ascii="Times New Roman" w:hAnsi="Times New Roman" w:cs="Times New Roman"/>
          <w:sz w:val="28"/>
          <w:szCs w:val="28"/>
        </w:rPr>
        <w:t xml:space="preserve">Члены </w:t>
      </w:r>
      <w:r w:rsidR="00F350EA">
        <w:rPr>
          <w:rFonts w:ascii="Times New Roman" w:hAnsi="Times New Roman" w:cs="Times New Roman"/>
          <w:sz w:val="28"/>
          <w:szCs w:val="28"/>
        </w:rPr>
        <w:t>К</w:t>
      </w:r>
      <w:r>
        <w:rPr>
          <w:rFonts w:ascii="Times New Roman" w:hAnsi="Times New Roman" w:cs="Times New Roman"/>
          <w:sz w:val="28"/>
          <w:szCs w:val="28"/>
        </w:rPr>
        <w:t xml:space="preserve">омиссии контролируют нанесение материально ответственными лицами присвоенных объектам нефинансовых активов </w:t>
      </w:r>
      <w:r w:rsidR="00907694">
        <w:rPr>
          <w:rFonts w:ascii="Times New Roman" w:hAnsi="Times New Roman" w:cs="Times New Roman"/>
          <w:sz w:val="28"/>
          <w:szCs w:val="28"/>
        </w:rPr>
        <w:t>И</w:t>
      </w:r>
      <w:r>
        <w:rPr>
          <w:rFonts w:ascii="Times New Roman" w:hAnsi="Times New Roman" w:cs="Times New Roman"/>
          <w:sz w:val="28"/>
          <w:szCs w:val="28"/>
        </w:rPr>
        <w:t>нвентарных номеров</w:t>
      </w:r>
      <w:r w:rsidR="00D36849">
        <w:rPr>
          <w:rFonts w:ascii="Times New Roman" w:hAnsi="Times New Roman" w:cs="Times New Roman"/>
          <w:sz w:val="28"/>
          <w:szCs w:val="28"/>
        </w:rPr>
        <w:t>.</w:t>
      </w:r>
    </w:p>
    <w:p w14:paraId="20EC99D6" w14:textId="2FD65F8A" w:rsidR="00D36849" w:rsidRDefault="00D36849" w:rsidP="001C1D1E">
      <w:pPr>
        <w:ind w:firstLine="708"/>
        <w:rPr>
          <w:rFonts w:ascii="Times New Roman" w:hAnsi="Times New Roman" w:cs="Times New Roman"/>
          <w:sz w:val="28"/>
          <w:szCs w:val="28"/>
        </w:rPr>
      </w:pPr>
    </w:p>
    <w:p w14:paraId="4E1BFED5" w14:textId="41F98DCA" w:rsidR="00D36849" w:rsidRDefault="00D36849" w:rsidP="00D36849">
      <w:pPr>
        <w:ind w:firstLine="708"/>
        <w:jc w:val="center"/>
        <w:rPr>
          <w:rFonts w:ascii="Times New Roman" w:hAnsi="Times New Roman" w:cs="Times New Roman"/>
          <w:sz w:val="28"/>
          <w:szCs w:val="28"/>
        </w:rPr>
      </w:pPr>
      <w:r>
        <w:rPr>
          <w:rFonts w:ascii="Times New Roman" w:hAnsi="Times New Roman" w:cs="Times New Roman"/>
          <w:sz w:val="28"/>
          <w:szCs w:val="28"/>
        </w:rPr>
        <w:t>3. Принятие решений о выбытии (списании) объектов нефинансовых активов</w:t>
      </w:r>
    </w:p>
    <w:p w14:paraId="20AF2F45" w14:textId="7BB528B4" w:rsidR="00D36849" w:rsidRDefault="00D36849" w:rsidP="00D36849">
      <w:pPr>
        <w:ind w:firstLine="708"/>
        <w:jc w:val="center"/>
        <w:rPr>
          <w:rFonts w:ascii="Times New Roman" w:hAnsi="Times New Roman" w:cs="Times New Roman"/>
          <w:sz w:val="28"/>
          <w:szCs w:val="28"/>
        </w:rPr>
      </w:pPr>
    </w:p>
    <w:p w14:paraId="6FE77BE5" w14:textId="551C5C41" w:rsidR="00D36849" w:rsidRDefault="00140ED2" w:rsidP="00D36849">
      <w:pPr>
        <w:ind w:firstLine="708"/>
        <w:rPr>
          <w:rFonts w:ascii="Times New Roman" w:hAnsi="Times New Roman" w:cs="Times New Roman"/>
          <w:sz w:val="28"/>
          <w:szCs w:val="28"/>
        </w:rPr>
      </w:pPr>
      <w:r>
        <w:rPr>
          <w:rFonts w:ascii="Times New Roman" w:hAnsi="Times New Roman" w:cs="Times New Roman"/>
          <w:sz w:val="28"/>
          <w:szCs w:val="28"/>
        </w:rPr>
        <w:t>При выбытии (списании) объектов нефинансовых активов Комиссия осуществляет:</w:t>
      </w:r>
    </w:p>
    <w:p w14:paraId="3C0C1031" w14:textId="77FC5FA0" w:rsidR="00140ED2" w:rsidRDefault="00140ED2" w:rsidP="00D36849">
      <w:pPr>
        <w:ind w:firstLine="708"/>
        <w:rPr>
          <w:rFonts w:ascii="Times New Roman" w:hAnsi="Times New Roman" w:cs="Times New Roman"/>
          <w:sz w:val="28"/>
          <w:szCs w:val="28"/>
        </w:rPr>
      </w:pPr>
      <w:r>
        <w:rPr>
          <w:rFonts w:ascii="Times New Roman" w:hAnsi="Times New Roman" w:cs="Times New Roman"/>
          <w:sz w:val="28"/>
          <w:szCs w:val="28"/>
        </w:rPr>
        <w:t xml:space="preserve">- </w:t>
      </w:r>
      <w:r w:rsidR="0082611A">
        <w:rPr>
          <w:rFonts w:ascii="Times New Roman" w:hAnsi="Times New Roman" w:cs="Times New Roman"/>
          <w:sz w:val="28"/>
          <w:szCs w:val="28"/>
        </w:rPr>
        <w:t xml:space="preserve">осмотр нефинансового </w:t>
      </w:r>
      <w:r w:rsidR="00171BE0">
        <w:rPr>
          <w:rFonts w:ascii="Times New Roman" w:hAnsi="Times New Roman" w:cs="Times New Roman"/>
          <w:sz w:val="28"/>
          <w:szCs w:val="28"/>
        </w:rPr>
        <w:t>актива (при наличии такой возможности);</w:t>
      </w:r>
    </w:p>
    <w:p w14:paraId="27ED6D5F" w14:textId="20A51AFD" w:rsidR="00171BE0" w:rsidRDefault="00171BE0" w:rsidP="00D36849">
      <w:pPr>
        <w:ind w:firstLine="708"/>
        <w:rPr>
          <w:rFonts w:ascii="Times New Roman" w:hAnsi="Times New Roman" w:cs="Times New Roman"/>
          <w:sz w:val="28"/>
          <w:szCs w:val="28"/>
        </w:rPr>
      </w:pPr>
      <w:r>
        <w:rPr>
          <w:rFonts w:ascii="Times New Roman" w:hAnsi="Times New Roman" w:cs="Times New Roman"/>
          <w:sz w:val="28"/>
          <w:szCs w:val="28"/>
        </w:rPr>
        <w:t>- определение целесообразности (пригодности) дальнейшей эксплуатации нефинансового актива, возможности и эффективности его восстановления, возможности использования отдельных узлов, деталей, конструкций и материалов от нефинансового актива на основании:</w:t>
      </w:r>
    </w:p>
    <w:p w14:paraId="7909281C" w14:textId="07CF6042" w:rsidR="00171BE0" w:rsidRDefault="00171BE0" w:rsidP="00D36849">
      <w:pPr>
        <w:ind w:firstLine="708"/>
        <w:rPr>
          <w:rFonts w:ascii="Times New Roman" w:hAnsi="Times New Roman" w:cs="Times New Roman"/>
          <w:sz w:val="28"/>
          <w:szCs w:val="28"/>
        </w:rPr>
      </w:pPr>
      <w:r>
        <w:rPr>
          <w:rFonts w:ascii="Times New Roman" w:hAnsi="Times New Roman" w:cs="Times New Roman"/>
          <w:sz w:val="28"/>
          <w:szCs w:val="28"/>
        </w:rPr>
        <w:t>а) сметы на проведение работ по восстановлению нефинансового актива с гарантией и в разумные сроки (смета составляется специализированной организацией, имеющей лицензию на оказание таких услуг);</w:t>
      </w:r>
    </w:p>
    <w:p w14:paraId="70AA9541" w14:textId="5B2CCE08" w:rsidR="00DA512D" w:rsidRDefault="00171BE0" w:rsidP="00D36849">
      <w:pPr>
        <w:ind w:firstLine="708"/>
        <w:rPr>
          <w:rFonts w:ascii="Times New Roman" w:hAnsi="Times New Roman" w:cs="Times New Roman"/>
          <w:sz w:val="28"/>
          <w:szCs w:val="28"/>
        </w:rPr>
      </w:pPr>
      <w:r>
        <w:rPr>
          <w:rFonts w:ascii="Times New Roman" w:hAnsi="Times New Roman" w:cs="Times New Roman"/>
          <w:sz w:val="28"/>
          <w:szCs w:val="28"/>
        </w:rPr>
        <w:t>б) документов, подтверждающих оценочную стоимость нового аналогичного нефинансового актива (с учетом гарантийных обязательств)</w:t>
      </w:r>
      <w:r w:rsidR="00DA512D">
        <w:rPr>
          <w:rFonts w:ascii="Times New Roman" w:hAnsi="Times New Roman" w:cs="Times New Roman"/>
          <w:sz w:val="28"/>
          <w:szCs w:val="28"/>
        </w:rPr>
        <w:t>:</w:t>
      </w:r>
    </w:p>
    <w:p w14:paraId="39DD54F3" w14:textId="729F9F2E" w:rsidR="00171BE0" w:rsidRDefault="00171BE0" w:rsidP="00D36849">
      <w:pPr>
        <w:ind w:firstLine="708"/>
        <w:rPr>
          <w:rFonts w:ascii="Times New Roman" w:hAnsi="Times New Roman" w:cs="Times New Roman"/>
          <w:sz w:val="28"/>
          <w:szCs w:val="28"/>
        </w:rPr>
      </w:pPr>
      <w:r>
        <w:rPr>
          <w:rFonts w:ascii="Times New Roman" w:hAnsi="Times New Roman" w:cs="Times New Roman"/>
          <w:sz w:val="28"/>
          <w:szCs w:val="28"/>
        </w:rPr>
        <w:t>- установление причин выбытия (списания) нефинансового актива, в числе которых физический и (или) моральный износ, нарушение условий содержания и (или) эксплуатации, аварии,</w:t>
      </w:r>
      <w:r w:rsidR="00696C40">
        <w:rPr>
          <w:rFonts w:ascii="Times New Roman" w:hAnsi="Times New Roman" w:cs="Times New Roman"/>
          <w:sz w:val="28"/>
          <w:szCs w:val="28"/>
        </w:rPr>
        <w:t xml:space="preserve"> стихийные бедствия и другие чрезвычайные ситуации, длительное неиспользование для управленческих нужд и иные причины, которые привели к необходимости списания;</w:t>
      </w:r>
    </w:p>
    <w:p w14:paraId="55B5DD6D" w14:textId="1FB6F138" w:rsidR="00696C40" w:rsidRDefault="00696C40" w:rsidP="00D36849">
      <w:pPr>
        <w:ind w:firstLine="708"/>
        <w:rPr>
          <w:rFonts w:ascii="Times New Roman" w:hAnsi="Times New Roman" w:cs="Times New Roman"/>
          <w:sz w:val="28"/>
          <w:szCs w:val="28"/>
        </w:rPr>
      </w:pPr>
      <w:r>
        <w:rPr>
          <w:rFonts w:ascii="Times New Roman" w:hAnsi="Times New Roman" w:cs="Times New Roman"/>
          <w:sz w:val="28"/>
          <w:szCs w:val="28"/>
        </w:rPr>
        <w:t>- проверку документов, представленных в Комиссию;</w:t>
      </w:r>
    </w:p>
    <w:p w14:paraId="4850C710" w14:textId="599B2A91" w:rsidR="00696C40" w:rsidRDefault="00696C40" w:rsidP="00D36849">
      <w:pPr>
        <w:ind w:firstLine="708"/>
        <w:rPr>
          <w:rFonts w:ascii="Times New Roman" w:hAnsi="Times New Roman" w:cs="Times New Roman"/>
          <w:sz w:val="28"/>
          <w:szCs w:val="28"/>
        </w:rPr>
      </w:pPr>
      <w:r>
        <w:rPr>
          <w:rFonts w:ascii="Times New Roman" w:hAnsi="Times New Roman" w:cs="Times New Roman"/>
          <w:sz w:val="28"/>
          <w:szCs w:val="28"/>
        </w:rPr>
        <w:t>- определение необходимости затребования дополнительных документов (информации) или привлечения специалистов (экспертов) и (или) специализированных организаций для принятия решения;</w:t>
      </w:r>
    </w:p>
    <w:p w14:paraId="30BCD817" w14:textId="73BFEEC4" w:rsidR="00696C40" w:rsidRDefault="00696C40" w:rsidP="00D36849">
      <w:pPr>
        <w:ind w:firstLine="708"/>
        <w:rPr>
          <w:rFonts w:ascii="Times New Roman" w:hAnsi="Times New Roman" w:cs="Times New Roman"/>
          <w:sz w:val="28"/>
          <w:szCs w:val="28"/>
        </w:rPr>
      </w:pPr>
      <w:r>
        <w:rPr>
          <w:rFonts w:ascii="Times New Roman" w:hAnsi="Times New Roman" w:cs="Times New Roman"/>
          <w:sz w:val="28"/>
          <w:szCs w:val="28"/>
        </w:rPr>
        <w:t>- контроль за изъятием из списываемого нефинансового актива пригодных узлов, деталей, конструкций и материалов;</w:t>
      </w:r>
    </w:p>
    <w:p w14:paraId="2537D927" w14:textId="1EBD12E3" w:rsidR="00696C40" w:rsidRDefault="00696C40" w:rsidP="00D36849">
      <w:pPr>
        <w:ind w:firstLine="708"/>
        <w:rPr>
          <w:rFonts w:ascii="Times New Roman" w:hAnsi="Times New Roman" w:cs="Times New Roman"/>
          <w:sz w:val="28"/>
          <w:szCs w:val="28"/>
        </w:rPr>
      </w:pPr>
      <w:r>
        <w:rPr>
          <w:rFonts w:ascii="Times New Roman" w:hAnsi="Times New Roman" w:cs="Times New Roman"/>
          <w:sz w:val="28"/>
          <w:szCs w:val="28"/>
        </w:rPr>
        <w:lastRenderedPageBreak/>
        <w:t>- контроль за изъятием из списываемого нефинансового актива пригодных к использованию материальных ценностей (в том числе драгоценных металлов и камней, цветных металлов), определение их количества и веса;</w:t>
      </w:r>
    </w:p>
    <w:p w14:paraId="568A4C0E" w14:textId="267E46F7" w:rsidR="00696C40" w:rsidRDefault="00696C40" w:rsidP="00D36849">
      <w:pPr>
        <w:ind w:firstLine="708"/>
        <w:rPr>
          <w:rFonts w:ascii="Times New Roman" w:hAnsi="Times New Roman" w:cs="Times New Roman"/>
          <w:sz w:val="28"/>
          <w:szCs w:val="28"/>
        </w:rPr>
      </w:pPr>
      <w:r>
        <w:rPr>
          <w:rFonts w:ascii="Times New Roman" w:hAnsi="Times New Roman" w:cs="Times New Roman"/>
          <w:sz w:val="28"/>
          <w:szCs w:val="28"/>
        </w:rPr>
        <w:t>- контроль дальнейшего использования пригодных материальных ценностей, полученных в результате разборки (демонтажа) нефинансового актива</w:t>
      </w:r>
      <w:r w:rsidR="006E2087">
        <w:rPr>
          <w:rFonts w:ascii="Times New Roman" w:hAnsi="Times New Roman" w:cs="Times New Roman"/>
          <w:sz w:val="28"/>
          <w:szCs w:val="28"/>
        </w:rPr>
        <w:t>;</w:t>
      </w:r>
    </w:p>
    <w:p w14:paraId="6CF97468" w14:textId="32AE6F14" w:rsidR="00696C40" w:rsidRDefault="006E2087" w:rsidP="00D36849">
      <w:pPr>
        <w:ind w:firstLine="708"/>
        <w:rPr>
          <w:rFonts w:ascii="Times New Roman" w:hAnsi="Times New Roman" w:cs="Times New Roman"/>
          <w:sz w:val="28"/>
          <w:szCs w:val="28"/>
        </w:rPr>
      </w:pPr>
      <w:r>
        <w:rPr>
          <w:rFonts w:ascii="Times New Roman" w:hAnsi="Times New Roman" w:cs="Times New Roman"/>
          <w:sz w:val="28"/>
          <w:szCs w:val="28"/>
        </w:rPr>
        <w:t>- участие в процессе установления лиц, виновных в списании нефинансового актива в результате нарушения условий содержания и (или) эксплуатации, недостач, порчи, хищений.</w:t>
      </w:r>
    </w:p>
    <w:p w14:paraId="4E40F719" w14:textId="19427846" w:rsidR="006E2087" w:rsidRDefault="006E2087" w:rsidP="006E2087">
      <w:pPr>
        <w:ind w:firstLine="708"/>
        <w:rPr>
          <w:rFonts w:ascii="Times New Roman" w:hAnsi="Times New Roman" w:cs="Times New Roman"/>
          <w:sz w:val="28"/>
          <w:szCs w:val="28"/>
        </w:rPr>
      </w:pPr>
      <w:r>
        <w:rPr>
          <w:rFonts w:ascii="Times New Roman" w:hAnsi="Times New Roman" w:cs="Times New Roman"/>
          <w:sz w:val="28"/>
          <w:szCs w:val="28"/>
        </w:rPr>
        <w:t xml:space="preserve">Комиссия принимает решение о выбытии (списании) нефинансовых активов и финансовых обязательств в соответствии с положениями приказа Министерства финансов Российской Федерации от 1 декабря 2010 года № 157н «Об утверждении </w:t>
      </w:r>
      <w:r w:rsidR="00F350EA">
        <w:rPr>
          <w:rFonts w:ascii="Times New Roman" w:hAnsi="Times New Roman" w:cs="Times New Roman"/>
          <w:sz w:val="28"/>
          <w:szCs w:val="28"/>
        </w:rPr>
        <w:t>Е</w:t>
      </w:r>
      <w:r>
        <w:rPr>
          <w:rFonts w:ascii="Times New Roman" w:hAnsi="Times New Roman" w:cs="Times New Roman"/>
          <w:sz w:val="28"/>
          <w:szCs w:val="28"/>
        </w:rPr>
        <w:t>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приказа Министерства финансов Российской Федерации от 31 декабря 2016 года № 257н «Об утверждении федерального стандарта бухгалтерского учета для организаций государственного сектора «Основные средства», приказа Министерства финансов Российской Федерации от 7 декабря 2018 года № 256н «Об утверждении федерального стандарта бухгалтерского учета для организаций государственного сектора «Запасы»</w:t>
      </w:r>
      <w:r w:rsidR="00042453">
        <w:rPr>
          <w:rFonts w:ascii="Times New Roman" w:hAnsi="Times New Roman" w:cs="Times New Roman"/>
          <w:sz w:val="28"/>
          <w:szCs w:val="28"/>
        </w:rPr>
        <w:t xml:space="preserve"> в следующих случаях:</w:t>
      </w:r>
    </w:p>
    <w:p w14:paraId="15E0BB72" w14:textId="365E3E0C" w:rsidR="00042453" w:rsidRDefault="00042453" w:rsidP="006E2087">
      <w:pPr>
        <w:ind w:firstLine="708"/>
        <w:rPr>
          <w:rFonts w:ascii="Times New Roman" w:hAnsi="Times New Roman" w:cs="Times New Roman"/>
          <w:sz w:val="28"/>
          <w:szCs w:val="28"/>
        </w:rPr>
      </w:pPr>
      <w:r>
        <w:rPr>
          <w:rFonts w:ascii="Times New Roman" w:hAnsi="Times New Roman" w:cs="Times New Roman"/>
          <w:sz w:val="28"/>
          <w:szCs w:val="28"/>
        </w:rPr>
        <w:t xml:space="preserve">- </w:t>
      </w:r>
      <w:r w:rsidR="00FF2BFB">
        <w:rPr>
          <w:rFonts w:ascii="Times New Roman" w:hAnsi="Times New Roman" w:cs="Times New Roman"/>
          <w:sz w:val="28"/>
          <w:szCs w:val="28"/>
        </w:rPr>
        <w:t>нефинансовый актив непригоден для дальнейшей эксплуатации по целевому назначению вследствие полной или частичной утраты потребительских свойств, в том числе физического или морального износа;</w:t>
      </w:r>
    </w:p>
    <w:p w14:paraId="587F3351" w14:textId="1527A115" w:rsidR="00FF2BFB" w:rsidRDefault="00FF2BFB" w:rsidP="006E2087">
      <w:pPr>
        <w:ind w:firstLine="708"/>
        <w:rPr>
          <w:rFonts w:ascii="Times New Roman" w:hAnsi="Times New Roman" w:cs="Times New Roman"/>
          <w:sz w:val="28"/>
          <w:szCs w:val="28"/>
        </w:rPr>
      </w:pPr>
      <w:r>
        <w:rPr>
          <w:rFonts w:ascii="Times New Roman" w:hAnsi="Times New Roman" w:cs="Times New Roman"/>
          <w:sz w:val="28"/>
          <w:szCs w:val="28"/>
        </w:rPr>
        <w:t>- нефинансовый актив выбыл из владения, пользования, распоряжения вследствие гибели или уничтожения, в том числе помимо воли (хищения, недостачи и порчи), а также невозможности выяснения его местонахождения;</w:t>
      </w:r>
    </w:p>
    <w:p w14:paraId="3E55B14C" w14:textId="3203D4F5" w:rsidR="00FF2BFB" w:rsidRDefault="00FF2BFB" w:rsidP="006E2087">
      <w:pPr>
        <w:ind w:firstLine="708"/>
        <w:rPr>
          <w:rFonts w:ascii="Times New Roman" w:hAnsi="Times New Roman" w:cs="Times New Roman"/>
          <w:sz w:val="28"/>
          <w:szCs w:val="28"/>
        </w:rPr>
      </w:pPr>
      <w:r>
        <w:rPr>
          <w:rFonts w:ascii="Times New Roman" w:hAnsi="Times New Roman" w:cs="Times New Roman"/>
          <w:sz w:val="28"/>
          <w:szCs w:val="28"/>
        </w:rPr>
        <w:t>- нефинансовый актив в установленном порядке:</w:t>
      </w:r>
    </w:p>
    <w:p w14:paraId="580D9691" w14:textId="77419E47" w:rsidR="00FF2BFB" w:rsidRDefault="00FF2BFB" w:rsidP="006E2087">
      <w:pPr>
        <w:ind w:firstLine="708"/>
        <w:rPr>
          <w:rFonts w:ascii="Times New Roman" w:hAnsi="Times New Roman" w:cs="Times New Roman"/>
          <w:sz w:val="28"/>
          <w:szCs w:val="28"/>
        </w:rPr>
      </w:pPr>
      <w:r>
        <w:rPr>
          <w:rFonts w:ascii="Times New Roman" w:hAnsi="Times New Roman" w:cs="Times New Roman"/>
          <w:sz w:val="28"/>
          <w:szCs w:val="28"/>
        </w:rPr>
        <w:t xml:space="preserve">а) </w:t>
      </w:r>
      <w:r w:rsidR="00DF49C0">
        <w:rPr>
          <w:rFonts w:ascii="Times New Roman" w:hAnsi="Times New Roman" w:cs="Times New Roman"/>
          <w:sz w:val="28"/>
          <w:szCs w:val="28"/>
        </w:rPr>
        <w:t>передается в муниципальную казну, в том числе при изъятии имущества органом, осуществляющим полномочия собственника муниципального имущества, из оперативного управления, органами местного самоуправления, государственными (муниципальными) организациями, созданным на базе государственного (муниципального) имущества;</w:t>
      </w:r>
    </w:p>
    <w:p w14:paraId="2B621456" w14:textId="1160ED65" w:rsidR="00DF49C0" w:rsidRDefault="00DF49C0" w:rsidP="006E2087">
      <w:pPr>
        <w:ind w:firstLine="708"/>
        <w:rPr>
          <w:rFonts w:ascii="Times New Roman" w:hAnsi="Times New Roman" w:cs="Times New Roman"/>
          <w:sz w:val="28"/>
          <w:szCs w:val="28"/>
        </w:rPr>
      </w:pPr>
      <w:r>
        <w:rPr>
          <w:rFonts w:ascii="Times New Roman" w:hAnsi="Times New Roman" w:cs="Times New Roman"/>
          <w:sz w:val="28"/>
          <w:szCs w:val="28"/>
        </w:rPr>
        <w:t>б) передается в качестве взноса в уставный капитал (имущественного взноса);</w:t>
      </w:r>
    </w:p>
    <w:p w14:paraId="4E7FE5CD" w14:textId="1DC15F6B" w:rsidR="00DF49C0" w:rsidRDefault="00DF49C0" w:rsidP="006E2087">
      <w:pPr>
        <w:ind w:firstLine="708"/>
        <w:rPr>
          <w:rFonts w:ascii="Times New Roman" w:hAnsi="Times New Roman" w:cs="Times New Roman"/>
          <w:sz w:val="28"/>
          <w:szCs w:val="28"/>
        </w:rPr>
      </w:pPr>
      <w:r>
        <w:rPr>
          <w:rFonts w:ascii="Times New Roman" w:hAnsi="Times New Roman" w:cs="Times New Roman"/>
          <w:sz w:val="28"/>
          <w:szCs w:val="28"/>
        </w:rPr>
        <w:t>в) выбывает из владения вследствие его безвозмездной передачи.</w:t>
      </w:r>
    </w:p>
    <w:p w14:paraId="1E7647F7" w14:textId="2044B848" w:rsidR="00DF49C0" w:rsidRDefault="00654319" w:rsidP="006E2087">
      <w:pPr>
        <w:ind w:firstLine="708"/>
        <w:rPr>
          <w:rFonts w:ascii="Times New Roman" w:hAnsi="Times New Roman" w:cs="Times New Roman"/>
          <w:sz w:val="28"/>
          <w:szCs w:val="28"/>
        </w:rPr>
      </w:pPr>
      <w:r>
        <w:rPr>
          <w:rFonts w:ascii="Times New Roman" w:hAnsi="Times New Roman" w:cs="Times New Roman"/>
          <w:sz w:val="28"/>
          <w:szCs w:val="28"/>
        </w:rPr>
        <w:lastRenderedPageBreak/>
        <w:t>Комиссия принимает решения о списании (выбытии) нефинансовых активов с учетом:</w:t>
      </w:r>
    </w:p>
    <w:p w14:paraId="075E6C6A" w14:textId="47221878" w:rsidR="00654319" w:rsidRDefault="00654319" w:rsidP="006E2087">
      <w:pPr>
        <w:ind w:firstLine="708"/>
        <w:rPr>
          <w:rFonts w:ascii="Times New Roman" w:hAnsi="Times New Roman" w:cs="Times New Roman"/>
          <w:sz w:val="28"/>
          <w:szCs w:val="28"/>
        </w:rPr>
      </w:pPr>
      <w:r>
        <w:rPr>
          <w:rFonts w:ascii="Times New Roman" w:hAnsi="Times New Roman" w:cs="Times New Roman"/>
          <w:sz w:val="28"/>
          <w:szCs w:val="28"/>
        </w:rPr>
        <w:t>- наличия технического заключения экспертов, обладающих с</w:t>
      </w:r>
      <w:r w:rsidR="00BF60C0">
        <w:rPr>
          <w:rFonts w:ascii="Times New Roman" w:hAnsi="Times New Roman" w:cs="Times New Roman"/>
          <w:sz w:val="28"/>
          <w:szCs w:val="28"/>
        </w:rPr>
        <w:t>оответствующей лицензией, о состоянии объектов нематериальных активов, подлежащих списанию, на оборудование, находящееся в эксплуатации, или дефектной ведомости на производственный и хозяйственный инвентарь – при списании основных средств, непригодных к использованию по назначению;</w:t>
      </w:r>
    </w:p>
    <w:p w14:paraId="02117BFB" w14:textId="011CEF0C" w:rsidR="00BF60C0" w:rsidRDefault="00BF60C0" w:rsidP="006E2087">
      <w:pPr>
        <w:ind w:firstLine="708"/>
        <w:rPr>
          <w:rFonts w:ascii="Times New Roman" w:hAnsi="Times New Roman" w:cs="Times New Roman"/>
          <w:sz w:val="28"/>
          <w:szCs w:val="28"/>
        </w:rPr>
      </w:pPr>
      <w:r>
        <w:rPr>
          <w:rFonts w:ascii="Times New Roman" w:hAnsi="Times New Roman" w:cs="Times New Roman"/>
          <w:sz w:val="28"/>
          <w:szCs w:val="28"/>
        </w:rPr>
        <w:t>-</w:t>
      </w:r>
      <w:r w:rsidR="00BB34AB">
        <w:rPr>
          <w:rFonts w:ascii="Times New Roman" w:hAnsi="Times New Roman" w:cs="Times New Roman"/>
          <w:sz w:val="28"/>
          <w:szCs w:val="28"/>
        </w:rPr>
        <w:t xml:space="preserve"> </w:t>
      </w:r>
      <w:r>
        <w:rPr>
          <w:rFonts w:ascii="Times New Roman" w:hAnsi="Times New Roman" w:cs="Times New Roman"/>
          <w:sz w:val="28"/>
          <w:szCs w:val="28"/>
        </w:rPr>
        <w:t xml:space="preserve">получения дохода от </w:t>
      </w:r>
      <w:r w:rsidR="00BB34AB">
        <w:rPr>
          <w:rFonts w:ascii="Times New Roman" w:hAnsi="Times New Roman" w:cs="Times New Roman"/>
          <w:sz w:val="28"/>
          <w:szCs w:val="28"/>
        </w:rPr>
        <w:t>передачи драгоценных металлов, драгоценных камней, цветных металлов исполнителю услуг по списанию нефинансовых активов;</w:t>
      </w:r>
    </w:p>
    <w:p w14:paraId="4E0B5DC6" w14:textId="06C91B99" w:rsidR="00BB34AB" w:rsidRDefault="00BB34AB" w:rsidP="006E2087">
      <w:pPr>
        <w:ind w:firstLine="708"/>
        <w:rPr>
          <w:rFonts w:ascii="Times New Roman" w:hAnsi="Times New Roman" w:cs="Times New Roman"/>
          <w:sz w:val="28"/>
          <w:szCs w:val="28"/>
        </w:rPr>
      </w:pPr>
      <w:r>
        <w:rPr>
          <w:rFonts w:ascii="Times New Roman" w:hAnsi="Times New Roman" w:cs="Times New Roman"/>
          <w:sz w:val="28"/>
          <w:szCs w:val="28"/>
        </w:rPr>
        <w:t>- наличия акта об аварии ли его заверенной копии, а также пояснения причастных лиц о причинах, вызвавших аварию – при списании объектов нефинансовых активов, выбывших в следствие аварий и иных чрезвычайных обстоятельств;</w:t>
      </w:r>
    </w:p>
    <w:p w14:paraId="6C34699D" w14:textId="100026F2" w:rsidR="00BB34AB" w:rsidRDefault="00BB34AB" w:rsidP="006E2087">
      <w:pPr>
        <w:ind w:firstLine="708"/>
        <w:rPr>
          <w:rFonts w:ascii="Times New Roman" w:hAnsi="Times New Roman" w:cs="Times New Roman"/>
          <w:sz w:val="28"/>
          <w:szCs w:val="28"/>
        </w:rPr>
      </w:pPr>
      <w:r>
        <w:rPr>
          <w:rFonts w:ascii="Times New Roman" w:hAnsi="Times New Roman" w:cs="Times New Roman"/>
          <w:sz w:val="28"/>
          <w:szCs w:val="28"/>
        </w:rPr>
        <w:t>- наличия иных документов, подтверждающих факт преждевременного выбытия нефинансовых активов из владения, пользования и распоряжения.</w:t>
      </w:r>
    </w:p>
    <w:p w14:paraId="70E2D832" w14:textId="6441BCCF" w:rsidR="00BB34AB" w:rsidRDefault="00BB34AB" w:rsidP="006E2087">
      <w:pPr>
        <w:ind w:firstLine="708"/>
        <w:rPr>
          <w:rFonts w:ascii="Times New Roman" w:hAnsi="Times New Roman" w:cs="Times New Roman"/>
          <w:sz w:val="28"/>
          <w:szCs w:val="28"/>
        </w:rPr>
      </w:pPr>
      <w:r>
        <w:rPr>
          <w:rFonts w:ascii="Times New Roman" w:hAnsi="Times New Roman" w:cs="Times New Roman"/>
          <w:sz w:val="28"/>
          <w:szCs w:val="28"/>
        </w:rPr>
        <w:t>Для принятия решения о списании оборудования, в том числе компьютерного и коммуникационного, бытовой техн</w:t>
      </w:r>
      <w:r w:rsidR="00BF7BB3">
        <w:rPr>
          <w:rFonts w:ascii="Times New Roman" w:hAnsi="Times New Roman" w:cs="Times New Roman"/>
          <w:sz w:val="28"/>
          <w:szCs w:val="28"/>
        </w:rPr>
        <w:t>и</w:t>
      </w:r>
      <w:r>
        <w:rPr>
          <w:rFonts w:ascii="Times New Roman" w:hAnsi="Times New Roman" w:cs="Times New Roman"/>
          <w:sz w:val="28"/>
          <w:szCs w:val="28"/>
        </w:rPr>
        <w:t>ки</w:t>
      </w:r>
      <w:r w:rsidR="00BF7BB3">
        <w:rPr>
          <w:rFonts w:ascii="Times New Roman" w:hAnsi="Times New Roman" w:cs="Times New Roman"/>
          <w:sz w:val="28"/>
          <w:szCs w:val="28"/>
        </w:rPr>
        <w:t>, инженерно-технических систем, прав пользованиями активами на рассмотрение Комиссии предоставляются следующие документы:</w:t>
      </w:r>
    </w:p>
    <w:p w14:paraId="48F55047" w14:textId="5B9ACAF4" w:rsidR="00BF7BB3" w:rsidRDefault="00BF7BB3" w:rsidP="006E2087">
      <w:pPr>
        <w:ind w:firstLine="708"/>
        <w:rPr>
          <w:rFonts w:ascii="Times New Roman" w:hAnsi="Times New Roman" w:cs="Times New Roman"/>
          <w:sz w:val="28"/>
          <w:szCs w:val="28"/>
        </w:rPr>
      </w:pPr>
      <w:r>
        <w:rPr>
          <w:rFonts w:ascii="Times New Roman" w:hAnsi="Times New Roman" w:cs="Times New Roman"/>
          <w:sz w:val="28"/>
          <w:szCs w:val="28"/>
        </w:rPr>
        <w:t>- перечень объектов нефинансовых активов</w:t>
      </w:r>
      <w:r w:rsidR="009067A5">
        <w:rPr>
          <w:rFonts w:ascii="Times New Roman" w:hAnsi="Times New Roman" w:cs="Times New Roman"/>
          <w:sz w:val="28"/>
          <w:szCs w:val="28"/>
        </w:rPr>
        <w:t>, предоставляемых Комиссии к списанию (выбытию);</w:t>
      </w:r>
    </w:p>
    <w:p w14:paraId="3B522285" w14:textId="77777777" w:rsidR="00AA0862" w:rsidRDefault="009067A5" w:rsidP="006E2087">
      <w:pPr>
        <w:ind w:firstLine="708"/>
        <w:rPr>
          <w:rFonts w:ascii="Times New Roman" w:hAnsi="Times New Roman" w:cs="Times New Roman"/>
          <w:sz w:val="28"/>
          <w:szCs w:val="28"/>
        </w:rPr>
      </w:pPr>
      <w:r>
        <w:rPr>
          <w:rFonts w:ascii="Times New Roman" w:hAnsi="Times New Roman" w:cs="Times New Roman"/>
          <w:sz w:val="28"/>
          <w:szCs w:val="28"/>
        </w:rPr>
        <w:t xml:space="preserve">- </w:t>
      </w:r>
      <w:r w:rsidR="00AA0862">
        <w:rPr>
          <w:rFonts w:ascii="Times New Roman" w:hAnsi="Times New Roman" w:cs="Times New Roman"/>
          <w:sz w:val="28"/>
          <w:szCs w:val="28"/>
        </w:rPr>
        <w:t>техническое заключение специализированной организации или независимого эксперта, обладающих соответствующей лицензией, о состоянии объекта или ведомость дефектов на оборудование, находящееся в эксплуатации (составленная комиссией, созданной по месту нахождения списываемых нефинансовых активов, имеющей в своем составе технических специалистов соответствующей квалификации), подтверждающие непригодность объекта к восстановлению и дальнейшей эксплуатации (кроме прав пользования активами);</w:t>
      </w:r>
    </w:p>
    <w:p w14:paraId="687FC056" w14:textId="77777777" w:rsidR="00AA0862" w:rsidRDefault="00AA0862" w:rsidP="006E2087">
      <w:pPr>
        <w:ind w:firstLine="708"/>
        <w:rPr>
          <w:rFonts w:ascii="Times New Roman" w:hAnsi="Times New Roman" w:cs="Times New Roman"/>
          <w:sz w:val="28"/>
          <w:szCs w:val="28"/>
        </w:rPr>
      </w:pPr>
      <w:r>
        <w:rPr>
          <w:rFonts w:ascii="Times New Roman" w:hAnsi="Times New Roman" w:cs="Times New Roman"/>
          <w:sz w:val="28"/>
          <w:szCs w:val="28"/>
        </w:rPr>
        <w:t>- пояснительная записка, содержащая краткое обоснование причин списания и нецелесообразности дальнейшей эксплуатации оборудования, в том числе компьютерного и коммуникационного, бытовой техники, инженерно-технических систем, прав пользования активами;</w:t>
      </w:r>
    </w:p>
    <w:p w14:paraId="3207035C" w14:textId="77777777" w:rsidR="00AA6511" w:rsidRDefault="00AA0862" w:rsidP="006E2087">
      <w:pPr>
        <w:ind w:firstLine="708"/>
        <w:rPr>
          <w:rFonts w:ascii="Times New Roman" w:hAnsi="Times New Roman" w:cs="Times New Roman"/>
          <w:sz w:val="28"/>
          <w:szCs w:val="28"/>
        </w:rPr>
      </w:pPr>
      <w:r>
        <w:rPr>
          <w:rFonts w:ascii="Times New Roman" w:hAnsi="Times New Roman" w:cs="Times New Roman"/>
          <w:sz w:val="28"/>
          <w:szCs w:val="28"/>
        </w:rPr>
        <w:t>- инвентарная опись (сличительная ведомость) по объектам нефинансовых активов</w:t>
      </w:r>
      <w:r w:rsidR="00AA6511">
        <w:rPr>
          <w:rFonts w:ascii="Times New Roman" w:hAnsi="Times New Roman" w:cs="Times New Roman"/>
          <w:sz w:val="28"/>
          <w:szCs w:val="28"/>
        </w:rPr>
        <w:t>.</w:t>
      </w:r>
    </w:p>
    <w:p w14:paraId="6215622D" w14:textId="77777777" w:rsidR="00AA6511" w:rsidRDefault="00AA6511" w:rsidP="006E2087">
      <w:pPr>
        <w:ind w:firstLine="708"/>
        <w:rPr>
          <w:rFonts w:ascii="Times New Roman" w:hAnsi="Times New Roman" w:cs="Times New Roman"/>
          <w:sz w:val="28"/>
          <w:szCs w:val="28"/>
        </w:rPr>
      </w:pPr>
      <w:r>
        <w:rPr>
          <w:rFonts w:ascii="Times New Roman" w:hAnsi="Times New Roman" w:cs="Times New Roman"/>
          <w:sz w:val="28"/>
          <w:szCs w:val="28"/>
        </w:rPr>
        <w:t>Для принятия решения о списании зданий, сооружений, строений и отдельных помещений в них как жилого, так и нежилого назначения (независимо от их стоимости) на рассмотрение Комиссии предоставляются следующие документы:</w:t>
      </w:r>
    </w:p>
    <w:p w14:paraId="5C68DFCF" w14:textId="3BB18AAA" w:rsidR="009067A5" w:rsidRDefault="00AA6511" w:rsidP="006E2087">
      <w:pPr>
        <w:ind w:firstLine="708"/>
        <w:rPr>
          <w:rFonts w:ascii="Times New Roman" w:hAnsi="Times New Roman" w:cs="Times New Roman"/>
          <w:sz w:val="28"/>
          <w:szCs w:val="28"/>
        </w:rPr>
      </w:pPr>
      <w:r>
        <w:rPr>
          <w:rFonts w:ascii="Times New Roman" w:hAnsi="Times New Roman" w:cs="Times New Roman"/>
          <w:sz w:val="28"/>
          <w:szCs w:val="28"/>
        </w:rPr>
        <w:lastRenderedPageBreak/>
        <w:t>- инвентарная карточка, оформленная в установленном порядке;</w:t>
      </w:r>
      <w:r w:rsidR="00AA0862">
        <w:rPr>
          <w:rFonts w:ascii="Times New Roman" w:hAnsi="Times New Roman" w:cs="Times New Roman"/>
          <w:sz w:val="28"/>
          <w:szCs w:val="28"/>
        </w:rPr>
        <w:t xml:space="preserve"> </w:t>
      </w:r>
    </w:p>
    <w:p w14:paraId="25216FD4" w14:textId="3BE108BC" w:rsidR="00AA6511" w:rsidRDefault="006A4DD0" w:rsidP="006E2087">
      <w:pPr>
        <w:ind w:firstLine="708"/>
        <w:rPr>
          <w:rFonts w:ascii="Times New Roman" w:hAnsi="Times New Roman" w:cs="Times New Roman"/>
          <w:sz w:val="28"/>
          <w:szCs w:val="28"/>
        </w:rPr>
      </w:pPr>
      <w:r>
        <w:rPr>
          <w:rFonts w:ascii="Times New Roman" w:hAnsi="Times New Roman" w:cs="Times New Roman"/>
          <w:sz w:val="28"/>
          <w:szCs w:val="28"/>
        </w:rPr>
        <w:t>- технико-экономическое обоснование целесообразности списания объекта недвижимого имущества (готовится в произвольной форме);</w:t>
      </w:r>
    </w:p>
    <w:p w14:paraId="4318E1FF" w14:textId="5AD77D75" w:rsidR="006A4DD0" w:rsidRDefault="006A4DD0" w:rsidP="006E2087">
      <w:pPr>
        <w:ind w:firstLine="708"/>
        <w:rPr>
          <w:rFonts w:ascii="Times New Roman" w:hAnsi="Times New Roman" w:cs="Times New Roman"/>
          <w:sz w:val="28"/>
          <w:szCs w:val="28"/>
        </w:rPr>
      </w:pPr>
      <w:r>
        <w:rPr>
          <w:rFonts w:ascii="Times New Roman" w:hAnsi="Times New Roman" w:cs="Times New Roman"/>
          <w:sz w:val="28"/>
          <w:szCs w:val="28"/>
        </w:rPr>
        <w:t xml:space="preserve">- </w:t>
      </w:r>
      <w:r w:rsidR="00A620DD">
        <w:rPr>
          <w:rFonts w:ascii="Times New Roman" w:hAnsi="Times New Roman" w:cs="Times New Roman"/>
          <w:sz w:val="28"/>
          <w:szCs w:val="28"/>
        </w:rPr>
        <w:t>акт технической экспертизы на объект недвижимого имущества;</w:t>
      </w:r>
    </w:p>
    <w:p w14:paraId="17F4DBD4" w14:textId="604A5C78" w:rsidR="00A620DD" w:rsidRDefault="00A620DD" w:rsidP="006E2087">
      <w:pPr>
        <w:ind w:firstLine="708"/>
        <w:rPr>
          <w:rFonts w:ascii="Times New Roman" w:hAnsi="Times New Roman" w:cs="Times New Roman"/>
          <w:sz w:val="28"/>
          <w:szCs w:val="28"/>
        </w:rPr>
      </w:pPr>
      <w:r>
        <w:rPr>
          <w:rFonts w:ascii="Times New Roman" w:hAnsi="Times New Roman" w:cs="Times New Roman"/>
          <w:sz w:val="28"/>
          <w:szCs w:val="28"/>
        </w:rPr>
        <w:t>- техническая документация;</w:t>
      </w:r>
    </w:p>
    <w:p w14:paraId="1FCA4329" w14:textId="4750E75A" w:rsidR="00A620DD" w:rsidRDefault="00A620DD" w:rsidP="006E2087">
      <w:pPr>
        <w:ind w:firstLine="708"/>
        <w:rPr>
          <w:rFonts w:ascii="Times New Roman" w:hAnsi="Times New Roman" w:cs="Times New Roman"/>
          <w:sz w:val="28"/>
          <w:szCs w:val="28"/>
        </w:rPr>
      </w:pPr>
      <w:r>
        <w:rPr>
          <w:rFonts w:ascii="Times New Roman" w:hAnsi="Times New Roman" w:cs="Times New Roman"/>
          <w:sz w:val="28"/>
          <w:szCs w:val="28"/>
        </w:rPr>
        <w:t>- документы, являющиеся основанием для перехода права оперативного управления на объект недвижимого имущества;</w:t>
      </w:r>
    </w:p>
    <w:p w14:paraId="05C83374" w14:textId="013D8053" w:rsidR="00A620DD" w:rsidRDefault="00A620DD" w:rsidP="006E2087">
      <w:pPr>
        <w:ind w:firstLine="708"/>
        <w:rPr>
          <w:rFonts w:ascii="Times New Roman" w:hAnsi="Times New Roman" w:cs="Times New Roman"/>
          <w:sz w:val="28"/>
          <w:szCs w:val="28"/>
        </w:rPr>
      </w:pPr>
      <w:r>
        <w:rPr>
          <w:rFonts w:ascii="Times New Roman" w:hAnsi="Times New Roman" w:cs="Times New Roman"/>
          <w:sz w:val="28"/>
          <w:szCs w:val="28"/>
        </w:rPr>
        <w:t>- документы о государственной регистрации прав (прекращении прав) на объект недвижимого имущества (их заверенные копии);</w:t>
      </w:r>
    </w:p>
    <w:p w14:paraId="4FCD8CB8" w14:textId="77777777" w:rsidR="00B3596D" w:rsidRDefault="00A620DD" w:rsidP="006E2087">
      <w:pPr>
        <w:ind w:firstLine="708"/>
        <w:rPr>
          <w:rFonts w:ascii="Times New Roman" w:hAnsi="Times New Roman" w:cs="Times New Roman"/>
          <w:sz w:val="28"/>
          <w:szCs w:val="28"/>
        </w:rPr>
      </w:pPr>
      <w:r>
        <w:rPr>
          <w:rFonts w:ascii="Times New Roman" w:hAnsi="Times New Roman" w:cs="Times New Roman"/>
          <w:sz w:val="28"/>
          <w:szCs w:val="28"/>
        </w:rPr>
        <w:t>- пояснительная записка, содержащая краткое обоснование причин списания и нецелесообразности дальнейшей эксплуатации объекта недвижимого имущества.</w:t>
      </w:r>
    </w:p>
    <w:p w14:paraId="2F70995D" w14:textId="35631B9E" w:rsidR="00A620DD" w:rsidRDefault="00A620DD" w:rsidP="006E2087">
      <w:pPr>
        <w:ind w:firstLine="708"/>
        <w:rPr>
          <w:rFonts w:ascii="Times New Roman" w:hAnsi="Times New Roman" w:cs="Times New Roman"/>
          <w:sz w:val="28"/>
          <w:szCs w:val="28"/>
        </w:rPr>
      </w:pPr>
      <w:r>
        <w:rPr>
          <w:rFonts w:ascii="Times New Roman" w:hAnsi="Times New Roman" w:cs="Times New Roman"/>
          <w:sz w:val="28"/>
          <w:szCs w:val="28"/>
        </w:rPr>
        <w:t xml:space="preserve">Для </w:t>
      </w:r>
      <w:r w:rsidR="00FE4E27">
        <w:rPr>
          <w:rFonts w:ascii="Times New Roman" w:hAnsi="Times New Roman" w:cs="Times New Roman"/>
          <w:sz w:val="28"/>
          <w:szCs w:val="28"/>
        </w:rPr>
        <w:t>принятия решения о списании материальных запасов, наград, призов, кубков и ценных подарков, сувениров на рассмотрение Комиссии представляются следующие документы:</w:t>
      </w:r>
    </w:p>
    <w:p w14:paraId="36275603" w14:textId="69306BCA" w:rsidR="00FE4E27" w:rsidRDefault="00FE4E27" w:rsidP="006E2087">
      <w:pPr>
        <w:ind w:firstLine="708"/>
        <w:rPr>
          <w:rFonts w:ascii="Times New Roman" w:hAnsi="Times New Roman" w:cs="Times New Roman"/>
          <w:sz w:val="28"/>
          <w:szCs w:val="28"/>
        </w:rPr>
      </w:pPr>
      <w:r>
        <w:rPr>
          <w:rFonts w:ascii="Times New Roman" w:hAnsi="Times New Roman" w:cs="Times New Roman"/>
          <w:sz w:val="28"/>
          <w:szCs w:val="28"/>
        </w:rPr>
        <w:t>- перечень объектов нефинансовых активов, предоставляемых постоянно действующей Комиссии по поступлению и выбытию активов к списанию (выбытию);</w:t>
      </w:r>
    </w:p>
    <w:p w14:paraId="01A405AE" w14:textId="4F1D664D" w:rsidR="00FE4E27" w:rsidRDefault="00FE4E27" w:rsidP="006E2087">
      <w:pPr>
        <w:ind w:firstLine="708"/>
        <w:rPr>
          <w:rFonts w:ascii="Times New Roman" w:hAnsi="Times New Roman" w:cs="Times New Roman"/>
          <w:sz w:val="28"/>
          <w:szCs w:val="28"/>
        </w:rPr>
      </w:pPr>
      <w:r>
        <w:rPr>
          <w:rFonts w:ascii="Times New Roman" w:hAnsi="Times New Roman" w:cs="Times New Roman"/>
          <w:sz w:val="28"/>
          <w:szCs w:val="28"/>
        </w:rPr>
        <w:t>- первичные документы, подтверждающие отпуск (расходование) материальных запасов (для наград, призов. Кубков и ценных подарков, сувениров – акт вручения сувенирной продукции);</w:t>
      </w:r>
    </w:p>
    <w:p w14:paraId="35EA8A3D" w14:textId="5DEEAE30" w:rsidR="00FE4E27" w:rsidRDefault="00FE4E27" w:rsidP="006E2087">
      <w:pPr>
        <w:ind w:firstLine="708"/>
        <w:rPr>
          <w:rFonts w:ascii="Times New Roman" w:hAnsi="Times New Roman" w:cs="Times New Roman"/>
          <w:sz w:val="28"/>
          <w:szCs w:val="28"/>
        </w:rPr>
      </w:pPr>
      <w:r>
        <w:rPr>
          <w:rFonts w:ascii="Times New Roman" w:hAnsi="Times New Roman" w:cs="Times New Roman"/>
          <w:sz w:val="28"/>
          <w:szCs w:val="28"/>
        </w:rPr>
        <w:t xml:space="preserve">- пояснительная записка, содержащая краткое обоснование причин списания или нецелесообразности дальнейшей </w:t>
      </w:r>
      <w:r w:rsidR="00DF50B5">
        <w:rPr>
          <w:rFonts w:ascii="Times New Roman" w:hAnsi="Times New Roman" w:cs="Times New Roman"/>
          <w:sz w:val="28"/>
          <w:szCs w:val="28"/>
        </w:rPr>
        <w:t>эксплуатации материальных запасов.</w:t>
      </w:r>
    </w:p>
    <w:p w14:paraId="289D54FC" w14:textId="04283CBF" w:rsidR="00DF50B5" w:rsidRDefault="00DF50B5" w:rsidP="006E2087">
      <w:pPr>
        <w:ind w:firstLine="708"/>
        <w:rPr>
          <w:rFonts w:ascii="Times New Roman" w:hAnsi="Times New Roman" w:cs="Times New Roman"/>
          <w:sz w:val="28"/>
          <w:szCs w:val="28"/>
        </w:rPr>
      </w:pPr>
      <w:r>
        <w:rPr>
          <w:rFonts w:ascii="Times New Roman" w:hAnsi="Times New Roman" w:cs="Times New Roman"/>
          <w:sz w:val="28"/>
          <w:szCs w:val="28"/>
        </w:rPr>
        <w:t>Для принятия решения о списании бланков строгой отчетности в Комиссию предоставляются следующие документы:</w:t>
      </w:r>
    </w:p>
    <w:p w14:paraId="16AF1B6B" w14:textId="55E10A0C" w:rsidR="00DF50B5" w:rsidRDefault="00DF50B5" w:rsidP="006E2087">
      <w:pPr>
        <w:ind w:firstLine="708"/>
        <w:rPr>
          <w:rFonts w:ascii="Times New Roman" w:hAnsi="Times New Roman" w:cs="Times New Roman"/>
          <w:sz w:val="28"/>
          <w:szCs w:val="28"/>
        </w:rPr>
      </w:pPr>
      <w:r>
        <w:rPr>
          <w:rFonts w:ascii="Times New Roman" w:hAnsi="Times New Roman" w:cs="Times New Roman"/>
          <w:sz w:val="28"/>
          <w:szCs w:val="28"/>
        </w:rPr>
        <w:t>- пояснительная записка, содержащая краткое обоснование причин списания;</w:t>
      </w:r>
    </w:p>
    <w:p w14:paraId="354B5BAE" w14:textId="4C87B9CC" w:rsidR="00DF50B5" w:rsidRDefault="00DF50B5" w:rsidP="006E2087">
      <w:pPr>
        <w:ind w:firstLine="708"/>
        <w:rPr>
          <w:rFonts w:ascii="Times New Roman" w:hAnsi="Times New Roman" w:cs="Times New Roman"/>
          <w:sz w:val="28"/>
          <w:szCs w:val="28"/>
        </w:rPr>
      </w:pPr>
      <w:r>
        <w:rPr>
          <w:rFonts w:ascii="Times New Roman" w:hAnsi="Times New Roman" w:cs="Times New Roman"/>
          <w:sz w:val="28"/>
          <w:szCs w:val="28"/>
        </w:rPr>
        <w:t>- перечень бланков строгой отчетности (с указанием серийных номеров при наличии), подлежащих списанию в связи с выбытием или порчей;</w:t>
      </w:r>
    </w:p>
    <w:p w14:paraId="0DEFA0A7" w14:textId="5A821936" w:rsidR="00DF50B5" w:rsidRDefault="00DF50B5" w:rsidP="006E2087">
      <w:pPr>
        <w:ind w:firstLine="708"/>
        <w:rPr>
          <w:rFonts w:ascii="Times New Roman" w:hAnsi="Times New Roman" w:cs="Times New Roman"/>
          <w:sz w:val="28"/>
          <w:szCs w:val="28"/>
        </w:rPr>
      </w:pPr>
      <w:r>
        <w:rPr>
          <w:rFonts w:ascii="Times New Roman" w:hAnsi="Times New Roman" w:cs="Times New Roman"/>
          <w:sz w:val="28"/>
          <w:szCs w:val="28"/>
        </w:rPr>
        <w:t>- копии документов, подтверждающих выбытие бланков строгой отчетности.</w:t>
      </w:r>
    </w:p>
    <w:p w14:paraId="4C0E09D4" w14:textId="1DFDE690" w:rsidR="00DF50B5" w:rsidRDefault="00DF50B5" w:rsidP="006E2087">
      <w:pPr>
        <w:ind w:firstLine="708"/>
        <w:rPr>
          <w:rFonts w:ascii="Times New Roman" w:hAnsi="Times New Roman" w:cs="Times New Roman"/>
          <w:sz w:val="28"/>
          <w:szCs w:val="28"/>
        </w:rPr>
      </w:pPr>
      <w:r>
        <w:rPr>
          <w:rFonts w:ascii="Times New Roman" w:hAnsi="Times New Roman" w:cs="Times New Roman"/>
          <w:sz w:val="28"/>
          <w:szCs w:val="28"/>
        </w:rPr>
        <w:t xml:space="preserve">Документы предоставляются Комиссии </w:t>
      </w:r>
      <w:r w:rsidR="000736B1">
        <w:rPr>
          <w:rFonts w:ascii="Times New Roman" w:hAnsi="Times New Roman" w:cs="Times New Roman"/>
          <w:sz w:val="28"/>
          <w:szCs w:val="28"/>
        </w:rPr>
        <w:t>материально ответственным лицом, за которым закреплено имущество.</w:t>
      </w:r>
    </w:p>
    <w:p w14:paraId="3082D15E" w14:textId="25A6DFB0" w:rsidR="000736B1" w:rsidRDefault="000736B1" w:rsidP="006E2087">
      <w:pPr>
        <w:ind w:firstLine="708"/>
        <w:rPr>
          <w:rFonts w:ascii="Times New Roman" w:hAnsi="Times New Roman" w:cs="Times New Roman"/>
          <w:sz w:val="28"/>
          <w:szCs w:val="28"/>
        </w:rPr>
      </w:pPr>
    </w:p>
    <w:p w14:paraId="1CB89FD4" w14:textId="77777777" w:rsidR="000736B1" w:rsidRDefault="000736B1" w:rsidP="000736B1">
      <w:pPr>
        <w:ind w:firstLine="708"/>
        <w:jc w:val="center"/>
        <w:rPr>
          <w:rFonts w:ascii="Times New Roman" w:hAnsi="Times New Roman" w:cs="Times New Roman"/>
          <w:sz w:val="28"/>
          <w:szCs w:val="28"/>
        </w:rPr>
      </w:pPr>
    </w:p>
    <w:p w14:paraId="0DE022EE" w14:textId="71D84CA6" w:rsidR="000736B1" w:rsidRDefault="000736B1" w:rsidP="000736B1">
      <w:pPr>
        <w:ind w:firstLine="708"/>
        <w:jc w:val="center"/>
        <w:rPr>
          <w:rFonts w:ascii="Times New Roman" w:hAnsi="Times New Roman" w:cs="Times New Roman"/>
          <w:sz w:val="28"/>
          <w:szCs w:val="28"/>
        </w:rPr>
      </w:pPr>
      <w:r>
        <w:rPr>
          <w:rFonts w:ascii="Times New Roman" w:hAnsi="Times New Roman" w:cs="Times New Roman"/>
          <w:sz w:val="28"/>
          <w:szCs w:val="28"/>
        </w:rPr>
        <w:t>4. Решение о прекращении признания активами объектов нефинансовых активов</w:t>
      </w:r>
    </w:p>
    <w:p w14:paraId="120164D5" w14:textId="77777777" w:rsidR="000736B1" w:rsidRDefault="000736B1" w:rsidP="000736B1">
      <w:pPr>
        <w:ind w:firstLine="708"/>
        <w:jc w:val="center"/>
        <w:rPr>
          <w:rFonts w:ascii="Times New Roman" w:hAnsi="Times New Roman" w:cs="Times New Roman"/>
          <w:sz w:val="28"/>
          <w:szCs w:val="28"/>
        </w:rPr>
      </w:pPr>
    </w:p>
    <w:p w14:paraId="1860D0D5" w14:textId="5A8601D7" w:rsidR="000736B1" w:rsidRDefault="000736B1" w:rsidP="000736B1">
      <w:pPr>
        <w:ind w:firstLine="708"/>
        <w:rPr>
          <w:rFonts w:ascii="Times New Roman" w:hAnsi="Times New Roman" w:cs="Times New Roman"/>
          <w:sz w:val="28"/>
          <w:szCs w:val="28"/>
        </w:rPr>
      </w:pPr>
      <w:r>
        <w:rPr>
          <w:rFonts w:ascii="Times New Roman" w:hAnsi="Times New Roman" w:cs="Times New Roman"/>
          <w:sz w:val="28"/>
          <w:szCs w:val="28"/>
        </w:rPr>
        <w:lastRenderedPageBreak/>
        <w:t>Решение о прекращении признания активами объектов нефинансовых активов (код формы по ОКУД 0510440) применяется для оформления Комиссией решения о прекращении признания активами объектов нефинансовых активов (в том числе основных средств, нематериальных активов, непроизводственных активов, материальных запасов), принимаемого по результатам инвентаризации нефинансовых активов в отношении соответствующего ответственного лица и места хранения.</w:t>
      </w:r>
    </w:p>
    <w:p w14:paraId="6201735D" w14:textId="6D8D9CF1" w:rsidR="000736B1" w:rsidRDefault="00014508" w:rsidP="000736B1">
      <w:pPr>
        <w:ind w:firstLine="708"/>
        <w:rPr>
          <w:rFonts w:ascii="Times New Roman" w:hAnsi="Times New Roman" w:cs="Times New Roman"/>
          <w:sz w:val="28"/>
          <w:szCs w:val="28"/>
        </w:rPr>
      </w:pPr>
      <w:r>
        <w:rPr>
          <w:rFonts w:ascii="Times New Roman" w:hAnsi="Times New Roman" w:cs="Times New Roman"/>
          <w:sz w:val="28"/>
          <w:szCs w:val="28"/>
        </w:rPr>
        <w:t>Для принятия решения на рассмотрение Комиссии предоставляются следующие документы:</w:t>
      </w:r>
    </w:p>
    <w:p w14:paraId="5303AB03" w14:textId="77777777" w:rsidR="00014508" w:rsidRDefault="00014508" w:rsidP="000736B1">
      <w:pPr>
        <w:ind w:firstLine="708"/>
        <w:rPr>
          <w:rFonts w:ascii="Times New Roman" w:hAnsi="Times New Roman" w:cs="Times New Roman"/>
          <w:sz w:val="28"/>
          <w:szCs w:val="28"/>
        </w:rPr>
      </w:pPr>
      <w:r>
        <w:rPr>
          <w:rFonts w:ascii="Times New Roman" w:hAnsi="Times New Roman" w:cs="Times New Roman"/>
          <w:sz w:val="28"/>
          <w:szCs w:val="28"/>
        </w:rPr>
        <w:t>- решение Комиссии (код формы по ОКУД 0510440), которое формируется на основании данных инвентаризационных описей (сличительных ведомостей) по объектам нефинансовых активов (код формы по ОКУД 0504087) по объектам учета нефинансовых активов (основных средств, материальных запасов, нематериальных активов, непроизводственных активов), в отношении которых по результатам инвентаризации установлено несоответствие их фактического состояния критериям актива. Решение Комиссии формируется ответственным исполнителем из состава Комиссии, уполномоченным на его формирование;</w:t>
      </w:r>
    </w:p>
    <w:p w14:paraId="0E6D8B04" w14:textId="77777777" w:rsidR="00014508" w:rsidRDefault="00014508" w:rsidP="000736B1">
      <w:pPr>
        <w:ind w:firstLine="708"/>
        <w:rPr>
          <w:rFonts w:ascii="Times New Roman" w:hAnsi="Times New Roman" w:cs="Times New Roman"/>
          <w:sz w:val="28"/>
          <w:szCs w:val="28"/>
        </w:rPr>
      </w:pPr>
      <w:r>
        <w:rPr>
          <w:rFonts w:ascii="Times New Roman" w:hAnsi="Times New Roman" w:cs="Times New Roman"/>
          <w:sz w:val="28"/>
          <w:szCs w:val="28"/>
        </w:rPr>
        <w:t>- пояснительная записка.</w:t>
      </w:r>
    </w:p>
    <w:p w14:paraId="4A7B0465" w14:textId="1DE78F58" w:rsidR="00014508" w:rsidRDefault="00014508" w:rsidP="000736B1">
      <w:pPr>
        <w:ind w:firstLine="708"/>
        <w:rPr>
          <w:rFonts w:ascii="Times New Roman" w:hAnsi="Times New Roman" w:cs="Times New Roman"/>
          <w:sz w:val="28"/>
          <w:szCs w:val="28"/>
        </w:rPr>
      </w:pPr>
      <w:r>
        <w:rPr>
          <w:rFonts w:ascii="Times New Roman" w:hAnsi="Times New Roman" w:cs="Times New Roman"/>
          <w:sz w:val="28"/>
          <w:szCs w:val="28"/>
        </w:rPr>
        <w:t>В случаях принятия решения о прекращении признания активами объектов нефинансовых активов инвентаризационной комиссией формирование решения Комиссией осуществляется одновременно с формированием акта о результатах инвентаризации (код формы по ОКУД 0504835).</w:t>
      </w:r>
    </w:p>
    <w:p w14:paraId="6CCAB166" w14:textId="4AA2C0AC" w:rsidR="00014508" w:rsidRDefault="00014508" w:rsidP="000736B1">
      <w:pPr>
        <w:ind w:firstLine="708"/>
        <w:rPr>
          <w:rFonts w:ascii="Times New Roman" w:hAnsi="Times New Roman" w:cs="Times New Roman"/>
          <w:sz w:val="28"/>
          <w:szCs w:val="28"/>
        </w:rPr>
      </w:pPr>
      <w:r>
        <w:rPr>
          <w:rFonts w:ascii="Times New Roman" w:hAnsi="Times New Roman" w:cs="Times New Roman"/>
          <w:sz w:val="28"/>
          <w:szCs w:val="28"/>
        </w:rPr>
        <w:t xml:space="preserve">В случае принятия решения о прекращении </w:t>
      </w:r>
      <w:r w:rsidR="00284C0E">
        <w:rPr>
          <w:rFonts w:ascii="Times New Roman" w:hAnsi="Times New Roman" w:cs="Times New Roman"/>
          <w:sz w:val="28"/>
          <w:szCs w:val="28"/>
        </w:rPr>
        <w:t>признания активами объектов нефинансовых активов Комиссией формирование решения Комиссии осуществляется не позднее рабочего дня, следующего за днем утверждения акта о результатах инвентаризации.</w:t>
      </w:r>
    </w:p>
    <w:p w14:paraId="60C6686A" w14:textId="1ED7A238" w:rsidR="00284C0E" w:rsidRDefault="00284C0E" w:rsidP="000736B1">
      <w:pPr>
        <w:ind w:firstLine="708"/>
        <w:rPr>
          <w:rFonts w:ascii="Times New Roman" w:hAnsi="Times New Roman" w:cs="Times New Roman"/>
          <w:sz w:val="28"/>
          <w:szCs w:val="28"/>
        </w:rPr>
      </w:pPr>
      <w:r>
        <w:rPr>
          <w:rFonts w:ascii="Times New Roman" w:hAnsi="Times New Roman" w:cs="Times New Roman"/>
          <w:sz w:val="28"/>
          <w:szCs w:val="28"/>
        </w:rPr>
        <w:t>При формировании инвентаризационных описей в форме электронных документов отражение их данных в решении Комиссии осуществляется автоматически (исключая дублирование ввода данных) средствами информационных систем, обеспечивающей ведение бухгалтерского учета.</w:t>
      </w:r>
    </w:p>
    <w:p w14:paraId="5177066D" w14:textId="337527A1" w:rsidR="00284C0E" w:rsidRDefault="00284C0E" w:rsidP="000736B1">
      <w:pPr>
        <w:ind w:firstLine="708"/>
        <w:rPr>
          <w:rFonts w:ascii="Times New Roman" w:hAnsi="Times New Roman" w:cs="Times New Roman"/>
          <w:sz w:val="28"/>
          <w:szCs w:val="28"/>
        </w:rPr>
      </w:pPr>
      <w:r>
        <w:rPr>
          <w:rFonts w:ascii="Times New Roman" w:hAnsi="Times New Roman" w:cs="Times New Roman"/>
          <w:sz w:val="28"/>
          <w:szCs w:val="28"/>
        </w:rPr>
        <w:t>Формирование решения Комиссии по инвентарным объектам осуществляется обособленно от решения комиссии по неинвентарным объектам нефинансовых активов. Формирование решения Комиссии осуществляется либо по группе (группам) объектов нефинансовых активов либо по отдельному объекту нефинансовых активов.</w:t>
      </w:r>
    </w:p>
    <w:p w14:paraId="307E2481" w14:textId="58CE2794" w:rsidR="00284C0E" w:rsidRDefault="00284C0E" w:rsidP="000736B1">
      <w:pPr>
        <w:ind w:firstLine="708"/>
        <w:rPr>
          <w:rFonts w:ascii="Times New Roman" w:hAnsi="Times New Roman" w:cs="Times New Roman"/>
          <w:sz w:val="28"/>
          <w:szCs w:val="28"/>
        </w:rPr>
      </w:pPr>
    </w:p>
    <w:p w14:paraId="77D14C27" w14:textId="07B92F76" w:rsidR="00284C0E" w:rsidRDefault="00284C0E" w:rsidP="00284C0E">
      <w:pPr>
        <w:ind w:firstLine="708"/>
        <w:jc w:val="center"/>
        <w:rPr>
          <w:rFonts w:ascii="Times New Roman" w:hAnsi="Times New Roman" w:cs="Times New Roman"/>
          <w:sz w:val="28"/>
          <w:szCs w:val="28"/>
        </w:rPr>
      </w:pPr>
      <w:r>
        <w:rPr>
          <w:rFonts w:ascii="Times New Roman" w:hAnsi="Times New Roman" w:cs="Times New Roman"/>
          <w:sz w:val="28"/>
          <w:szCs w:val="28"/>
        </w:rPr>
        <w:t>5. Решение о признании объектов нефинансовых активов</w:t>
      </w:r>
    </w:p>
    <w:p w14:paraId="665E7C9C" w14:textId="51DF5618" w:rsidR="00284C0E" w:rsidRDefault="00284C0E" w:rsidP="000736B1">
      <w:pPr>
        <w:ind w:firstLine="708"/>
        <w:rPr>
          <w:rFonts w:ascii="Times New Roman" w:hAnsi="Times New Roman" w:cs="Times New Roman"/>
          <w:sz w:val="28"/>
          <w:szCs w:val="28"/>
        </w:rPr>
      </w:pPr>
    </w:p>
    <w:p w14:paraId="7FF6C65C" w14:textId="0A2E79C9" w:rsidR="00284C0E" w:rsidRDefault="0016195E" w:rsidP="000736B1">
      <w:pPr>
        <w:ind w:firstLine="708"/>
        <w:rPr>
          <w:rFonts w:ascii="Times New Roman" w:hAnsi="Times New Roman" w:cs="Times New Roman"/>
          <w:sz w:val="28"/>
          <w:szCs w:val="28"/>
        </w:rPr>
      </w:pPr>
      <w:r>
        <w:rPr>
          <w:rFonts w:ascii="Times New Roman" w:hAnsi="Times New Roman" w:cs="Times New Roman"/>
          <w:sz w:val="28"/>
          <w:szCs w:val="28"/>
        </w:rPr>
        <w:lastRenderedPageBreak/>
        <w:t>Решение о признании объектов нефинансовых активов (код формы по ОКУД 051441) применяется для оформления Комиссией субъекта учета решения о признании объектов нефинансовых активов и служит для принятия к бухгалтерскому учету объектов основных средств, нематериальных активов, непроизводственных активов, материальных запасов, в отношении которых устанавливается срок эксплуатации.</w:t>
      </w:r>
    </w:p>
    <w:p w14:paraId="3402D3A2" w14:textId="48E39BBD" w:rsidR="0016195E" w:rsidRDefault="0016195E" w:rsidP="000736B1">
      <w:pPr>
        <w:ind w:firstLine="708"/>
        <w:rPr>
          <w:rFonts w:ascii="Times New Roman" w:hAnsi="Times New Roman" w:cs="Times New Roman"/>
          <w:sz w:val="28"/>
          <w:szCs w:val="28"/>
        </w:rPr>
      </w:pPr>
      <w:r>
        <w:rPr>
          <w:rFonts w:ascii="Times New Roman" w:hAnsi="Times New Roman" w:cs="Times New Roman"/>
          <w:sz w:val="28"/>
          <w:szCs w:val="28"/>
        </w:rPr>
        <w:t>Решение Комиссии формируется при признании объектов нефинансовых активов в связи с их приобретением, с созданием хозяйственным способом, при реконструкции (модернизации), дооборудовании, при безвозмездном поступлении, при поступлении объектов нефинансовых активов в случае возмещения ущерба в натуральной форме.</w:t>
      </w:r>
    </w:p>
    <w:p w14:paraId="7F962C92" w14:textId="77777777" w:rsidR="00405C60" w:rsidRDefault="00405C60" w:rsidP="000736B1">
      <w:pPr>
        <w:ind w:firstLine="708"/>
        <w:rPr>
          <w:rFonts w:ascii="Times New Roman" w:hAnsi="Times New Roman" w:cs="Times New Roman"/>
          <w:sz w:val="28"/>
          <w:szCs w:val="28"/>
        </w:rPr>
      </w:pPr>
      <w:r>
        <w:rPr>
          <w:rFonts w:ascii="Times New Roman" w:hAnsi="Times New Roman" w:cs="Times New Roman"/>
          <w:sz w:val="28"/>
          <w:szCs w:val="28"/>
        </w:rPr>
        <w:t>Решение Комиссии формируется на каждый объект недвижимого имущества, на объекты движимого имущества решение Комиссии может формироваться как на каждый объект нефинансовых активов, так и на группу объектов, за исключением объектов движимого имущества, по которым производились работы по реконструкции, модернизации, дооборудованию.</w:t>
      </w:r>
    </w:p>
    <w:p w14:paraId="645F5DCF" w14:textId="77777777" w:rsidR="00405C60" w:rsidRDefault="00405C60" w:rsidP="000736B1">
      <w:pPr>
        <w:ind w:firstLine="708"/>
        <w:rPr>
          <w:rFonts w:ascii="Times New Roman" w:hAnsi="Times New Roman" w:cs="Times New Roman"/>
          <w:sz w:val="28"/>
          <w:szCs w:val="28"/>
        </w:rPr>
      </w:pPr>
      <w:r>
        <w:rPr>
          <w:rFonts w:ascii="Times New Roman" w:hAnsi="Times New Roman" w:cs="Times New Roman"/>
          <w:sz w:val="28"/>
          <w:szCs w:val="28"/>
        </w:rPr>
        <w:t>По объектам недвижимого имущества, по которым сформированы капитальные вложения, решение Комиссии формируется после оформления права оперативного управления.</w:t>
      </w:r>
    </w:p>
    <w:p w14:paraId="73769DB8" w14:textId="77777777" w:rsidR="00405C60" w:rsidRDefault="00405C60" w:rsidP="000736B1">
      <w:pPr>
        <w:ind w:firstLine="708"/>
        <w:rPr>
          <w:rFonts w:ascii="Times New Roman" w:hAnsi="Times New Roman" w:cs="Times New Roman"/>
          <w:sz w:val="28"/>
          <w:szCs w:val="28"/>
        </w:rPr>
      </w:pPr>
      <w:r>
        <w:rPr>
          <w:rFonts w:ascii="Times New Roman" w:hAnsi="Times New Roman" w:cs="Times New Roman"/>
          <w:sz w:val="28"/>
          <w:szCs w:val="28"/>
        </w:rPr>
        <w:t>В зависимости от типа решения комиссии оно формируется не позднее рабочего дня, следующего за днем:</w:t>
      </w:r>
    </w:p>
    <w:p w14:paraId="5EDA817E" w14:textId="3378D0F8" w:rsidR="0016195E" w:rsidRDefault="00405C60" w:rsidP="000736B1">
      <w:pPr>
        <w:ind w:firstLine="708"/>
        <w:rPr>
          <w:rFonts w:ascii="Times New Roman" w:hAnsi="Times New Roman" w:cs="Times New Roman"/>
          <w:sz w:val="28"/>
          <w:szCs w:val="28"/>
        </w:rPr>
      </w:pPr>
      <w:r>
        <w:rPr>
          <w:rFonts w:ascii="Times New Roman" w:hAnsi="Times New Roman" w:cs="Times New Roman"/>
          <w:sz w:val="28"/>
          <w:szCs w:val="28"/>
        </w:rPr>
        <w:t>- завершения капитальных вложений в объект нефинансового актива;</w:t>
      </w:r>
    </w:p>
    <w:p w14:paraId="3CF590C9" w14:textId="404CCB1A" w:rsidR="00405C60" w:rsidRDefault="00405C60" w:rsidP="000736B1">
      <w:pPr>
        <w:ind w:firstLine="708"/>
        <w:rPr>
          <w:rFonts w:ascii="Times New Roman" w:hAnsi="Times New Roman" w:cs="Times New Roman"/>
          <w:sz w:val="28"/>
          <w:szCs w:val="28"/>
        </w:rPr>
      </w:pPr>
      <w:r>
        <w:rPr>
          <w:rFonts w:ascii="Times New Roman" w:hAnsi="Times New Roman" w:cs="Times New Roman"/>
          <w:sz w:val="28"/>
          <w:szCs w:val="28"/>
        </w:rPr>
        <w:t>- регистрации прав оперативного управления;</w:t>
      </w:r>
    </w:p>
    <w:p w14:paraId="5D187D89" w14:textId="62FECBE2" w:rsidR="00405C60" w:rsidRDefault="00405C60" w:rsidP="000736B1">
      <w:pPr>
        <w:ind w:firstLine="708"/>
        <w:rPr>
          <w:rFonts w:ascii="Times New Roman" w:hAnsi="Times New Roman" w:cs="Times New Roman"/>
          <w:sz w:val="28"/>
          <w:szCs w:val="28"/>
        </w:rPr>
      </w:pPr>
      <w:r>
        <w:rPr>
          <w:rFonts w:ascii="Times New Roman" w:hAnsi="Times New Roman" w:cs="Times New Roman"/>
          <w:sz w:val="28"/>
          <w:szCs w:val="28"/>
        </w:rPr>
        <w:t>- подписания акта выполненных работ по реконструкции, модернизации, дооборудованию;</w:t>
      </w:r>
    </w:p>
    <w:p w14:paraId="63E09B47" w14:textId="30D85FDD" w:rsidR="00405C60" w:rsidRDefault="00405C60" w:rsidP="000736B1">
      <w:pPr>
        <w:ind w:firstLine="708"/>
        <w:rPr>
          <w:rFonts w:ascii="Times New Roman" w:hAnsi="Times New Roman" w:cs="Times New Roman"/>
          <w:sz w:val="28"/>
          <w:szCs w:val="28"/>
        </w:rPr>
      </w:pPr>
      <w:r>
        <w:rPr>
          <w:rFonts w:ascii="Times New Roman" w:hAnsi="Times New Roman" w:cs="Times New Roman"/>
          <w:sz w:val="28"/>
          <w:szCs w:val="28"/>
        </w:rPr>
        <w:t xml:space="preserve">- безвозмездного получения объектов нефинансовых активов; </w:t>
      </w:r>
    </w:p>
    <w:p w14:paraId="77E26996" w14:textId="5067B1C5" w:rsidR="00E57D1A" w:rsidRDefault="00E57D1A" w:rsidP="000736B1">
      <w:pPr>
        <w:ind w:firstLine="708"/>
        <w:rPr>
          <w:rFonts w:ascii="Times New Roman" w:hAnsi="Times New Roman" w:cs="Times New Roman"/>
          <w:sz w:val="28"/>
          <w:szCs w:val="28"/>
        </w:rPr>
      </w:pPr>
      <w:r>
        <w:rPr>
          <w:rFonts w:ascii="Times New Roman" w:hAnsi="Times New Roman" w:cs="Times New Roman"/>
          <w:sz w:val="28"/>
          <w:szCs w:val="28"/>
        </w:rPr>
        <w:t>- принятия решения о возмещении ущерба в натуральной форме.</w:t>
      </w:r>
    </w:p>
    <w:p w14:paraId="351BA836" w14:textId="77777777" w:rsidR="00E57D1A" w:rsidRDefault="00E57D1A" w:rsidP="000736B1">
      <w:pPr>
        <w:ind w:firstLine="708"/>
        <w:rPr>
          <w:rFonts w:ascii="Times New Roman" w:hAnsi="Times New Roman" w:cs="Times New Roman"/>
          <w:sz w:val="28"/>
          <w:szCs w:val="28"/>
        </w:rPr>
      </w:pPr>
    </w:p>
    <w:p w14:paraId="2A472A36" w14:textId="77777777" w:rsidR="000736B1" w:rsidRDefault="000736B1" w:rsidP="000736B1">
      <w:pPr>
        <w:ind w:firstLine="708"/>
        <w:rPr>
          <w:rFonts w:ascii="Times New Roman" w:hAnsi="Times New Roman" w:cs="Times New Roman"/>
          <w:sz w:val="28"/>
          <w:szCs w:val="28"/>
        </w:rPr>
      </w:pPr>
    </w:p>
    <w:p w14:paraId="21B4D988" w14:textId="77777777" w:rsidR="00DF49C0" w:rsidRDefault="00DF49C0" w:rsidP="006E2087">
      <w:pPr>
        <w:ind w:firstLine="708"/>
        <w:rPr>
          <w:rFonts w:ascii="Times New Roman" w:hAnsi="Times New Roman" w:cs="Times New Roman"/>
          <w:sz w:val="28"/>
          <w:szCs w:val="28"/>
        </w:rPr>
      </w:pPr>
    </w:p>
    <w:p w14:paraId="1985E291" w14:textId="77777777" w:rsidR="006E2087" w:rsidRDefault="006E2087" w:rsidP="006E2087">
      <w:pPr>
        <w:ind w:firstLine="708"/>
        <w:rPr>
          <w:rFonts w:ascii="Times New Roman" w:hAnsi="Times New Roman" w:cs="Times New Roman"/>
          <w:sz w:val="28"/>
          <w:szCs w:val="28"/>
        </w:rPr>
      </w:pPr>
    </w:p>
    <w:p w14:paraId="68E82AC1" w14:textId="2D5447EF" w:rsidR="006E2087" w:rsidRDefault="006E2087" w:rsidP="00D36849">
      <w:pPr>
        <w:ind w:firstLine="708"/>
        <w:rPr>
          <w:rFonts w:ascii="Times New Roman" w:hAnsi="Times New Roman" w:cs="Times New Roman"/>
          <w:sz w:val="28"/>
          <w:szCs w:val="28"/>
        </w:rPr>
      </w:pPr>
    </w:p>
    <w:p w14:paraId="44164913" w14:textId="77777777" w:rsidR="00E76C76" w:rsidRPr="001C284E" w:rsidRDefault="00E76C76" w:rsidP="00E76C76">
      <w:pPr>
        <w:pStyle w:val="ConsPlusNormal"/>
        <w:widowControl/>
        <w:ind w:firstLine="0"/>
        <w:rPr>
          <w:rFonts w:ascii="Times New Roman" w:hAnsi="Times New Roman" w:cs="Times New Roman"/>
          <w:sz w:val="28"/>
          <w:szCs w:val="28"/>
        </w:rPr>
      </w:pPr>
    </w:p>
    <w:p w14:paraId="25FE42C2" w14:textId="77777777" w:rsidR="00E76C76" w:rsidRPr="001C284E" w:rsidRDefault="00E76C76" w:rsidP="00E76C76">
      <w:pPr>
        <w:pStyle w:val="ConsPlusNormal"/>
        <w:widowControl/>
        <w:ind w:firstLine="0"/>
        <w:rPr>
          <w:rFonts w:ascii="Times New Roman" w:hAnsi="Times New Roman" w:cs="Times New Roman"/>
          <w:sz w:val="28"/>
          <w:szCs w:val="28"/>
        </w:rPr>
      </w:pPr>
    </w:p>
    <w:p w14:paraId="2653D2B0" w14:textId="77777777" w:rsidR="00E76C76" w:rsidRDefault="00E76C76" w:rsidP="00E76C76">
      <w:pPr>
        <w:pStyle w:val="ConsPlusNormal"/>
        <w:widowControl/>
        <w:ind w:firstLine="0"/>
        <w:rPr>
          <w:rFonts w:ascii="Times New Roman" w:hAnsi="Times New Roman" w:cs="Times New Roman"/>
          <w:sz w:val="24"/>
          <w:szCs w:val="24"/>
        </w:rPr>
      </w:pPr>
    </w:p>
    <w:p w14:paraId="78C664FA" w14:textId="77777777" w:rsidR="00E76C76" w:rsidRDefault="00E76C76" w:rsidP="00E76C76">
      <w:pPr>
        <w:pStyle w:val="ConsPlusNormal"/>
        <w:widowControl/>
        <w:ind w:firstLine="0"/>
        <w:rPr>
          <w:rFonts w:ascii="Times New Roman" w:hAnsi="Times New Roman" w:cs="Times New Roman"/>
          <w:sz w:val="24"/>
          <w:szCs w:val="24"/>
        </w:rPr>
      </w:pPr>
    </w:p>
    <w:p w14:paraId="6E1CD01E" w14:textId="77777777" w:rsidR="00E76C76" w:rsidRDefault="00E76C76" w:rsidP="00E76C76">
      <w:pPr>
        <w:pStyle w:val="ConsPlusNormal"/>
        <w:widowControl/>
        <w:ind w:firstLine="0"/>
        <w:rPr>
          <w:rFonts w:ascii="Times New Roman" w:hAnsi="Times New Roman" w:cs="Times New Roman"/>
          <w:sz w:val="24"/>
          <w:szCs w:val="24"/>
        </w:rPr>
      </w:pPr>
    </w:p>
    <w:p w14:paraId="6268EE21" w14:textId="77777777" w:rsidR="00E76C76" w:rsidRDefault="00E76C76" w:rsidP="00E76C76">
      <w:pPr>
        <w:pStyle w:val="ConsPlusNormal"/>
        <w:widowControl/>
        <w:ind w:firstLine="0"/>
        <w:rPr>
          <w:rFonts w:ascii="Times New Roman" w:hAnsi="Times New Roman" w:cs="Times New Roman"/>
          <w:sz w:val="24"/>
          <w:szCs w:val="24"/>
        </w:rPr>
      </w:pPr>
    </w:p>
    <w:p w14:paraId="6E846318" w14:textId="77777777" w:rsidR="00E76C76" w:rsidRDefault="00E76C76" w:rsidP="00E76C76">
      <w:pPr>
        <w:pStyle w:val="ConsPlusNormal"/>
        <w:widowControl/>
        <w:ind w:firstLine="0"/>
        <w:rPr>
          <w:rFonts w:ascii="Times New Roman" w:hAnsi="Times New Roman" w:cs="Times New Roman"/>
          <w:sz w:val="24"/>
          <w:szCs w:val="24"/>
        </w:rPr>
      </w:pPr>
    </w:p>
    <w:p w14:paraId="67DA7A44" w14:textId="77777777" w:rsidR="0061555A" w:rsidRDefault="0061555A" w:rsidP="00E76C76">
      <w:pPr>
        <w:pStyle w:val="ConsPlusNormal"/>
        <w:widowControl/>
        <w:ind w:firstLine="0"/>
        <w:rPr>
          <w:rFonts w:ascii="Times New Roman" w:hAnsi="Times New Roman" w:cs="Times New Roman"/>
          <w:b/>
          <w:bCs/>
          <w:sz w:val="24"/>
          <w:szCs w:val="24"/>
        </w:rPr>
      </w:pPr>
    </w:p>
    <w:p w14:paraId="439167EE" w14:textId="77777777" w:rsidR="0061555A" w:rsidRDefault="0061555A" w:rsidP="00E76C76">
      <w:pPr>
        <w:pStyle w:val="ConsPlusNormal"/>
        <w:widowControl/>
        <w:ind w:firstLine="0"/>
        <w:rPr>
          <w:rFonts w:ascii="Times New Roman" w:hAnsi="Times New Roman" w:cs="Times New Roman"/>
          <w:b/>
          <w:bCs/>
          <w:sz w:val="24"/>
          <w:szCs w:val="24"/>
        </w:rPr>
      </w:pPr>
    </w:p>
    <w:p w14:paraId="3C4CFE83" w14:textId="77777777" w:rsidR="0061555A" w:rsidRDefault="0061555A" w:rsidP="00E76C76">
      <w:pPr>
        <w:pStyle w:val="ConsPlusNormal"/>
        <w:widowControl/>
        <w:ind w:firstLine="0"/>
        <w:rPr>
          <w:rFonts w:ascii="Times New Roman" w:hAnsi="Times New Roman" w:cs="Times New Roman"/>
          <w:b/>
          <w:bCs/>
          <w:sz w:val="24"/>
          <w:szCs w:val="24"/>
        </w:rPr>
      </w:pPr>
    </w:p>
    <w:p w14:paraId="70CCB464" w14:textId="77777777" w:rsidR="0061555A" w:rsidRDefault="0061555A" w:rsidP="00E76C76">
      <w:pPr>
        <w:pStyle w:val="ConsPlusNormal"/>
        <w:widowControl/>
        <w:ind w:firstLine="0"/>
        <w:rPr>
          <w:rFonts w:ascii="Times New Roman" w:hAnsi="Times New Roman" w:cs="Times New Roman"/>
          <w:b/>
          <w:bCs/>
          <w:sz w:val="24"/>
          <w:szCs w:val="24"/>
        </w:rPr>
      </w:pPr>
    </w:p>
    <w:p w14:paraId="78314122" w14:textId="77777777" w:rsidR="0061555A" w:rsidRDefault="0061555A" w:rsidP="00E76C76">
      <w:pPr>
        <w:pStyle w:val="ConsPlusNormal"/>
        <w:widowControl/>
        <w:ind w:firstLine="0"/>
        <w:rPr>
          <w:rFonts w:ascii="Times New Roman" w:hAnsi="Times New Roman" w:cs="Times New Roman"/>
          <w:b/>
          <w:bCs/>
          <w:sz w:val="24"/>
          <w:szCs w:val="24"/>
        </w:rPr>
      </w:pPr>
    </w:p>
    <w:p w14:paraId="149CA945" w14:textId="77777777" w:rsidR="0061555A" w:rsidRDefault="0061555A" w:rsidP="00E76C76">
      <w:pPr>
        <w:pStyle w:val="ConsPlusNormal"/>
        <w:widowControl/>
        <w:ind w:firstLine="0"/>
        <w:rPr>
          <w:rFonts w:ascii="Times New Roman" w:hAnsi="Times New Roman" w:cs="Times New Roman"/>
          <w:b/>
          <w:bCs/>
          <w:sz w:val="24"/>
          <w:szCs w:val="24"/>
        </w:rPr>
      </w:pPr>
    </w:p>
    <w:p w14:paraId="59166F8A" w14:textId="77777777" w:rsidR="0061555A" w:rsidRDefault="0061555A" w:rsidP="00E76C76">
      <w:pPr>
        <w:pStyle w:val="ConsPlusNormal"/>
        <w:widowControl/>
        <w:ind w:firstLine="0"/>
        <w:rPr>
          <w:rFonts w:ascii="Times New Roman" w:hAnsi="Times New Roman" w:cs="Times New Roman"/>
          <w:b/>
          <w:bCs/>
          <w:sz w:val="24"/>
          <w:szCs w:val="24"/>
        </w:rPr>
      </w:pPr>
    </w:p>
    <w:p w14:paraId="4CC1F92B" w14:textId="77777777" w:rsidR="0061555A" w:rsidRDefault="0061555A" w:rsidP="00E76C76">
      <w:pPr>
        <w:pStyle w:val="ConsPlusNormal"/>
        <w:widowControl/>
        <w:ind w:firstLine="0"/>
        <w:rPr>
          <w:rFonts w:ascii="Times New Roman" w:hAnsi="Times New Roman" w:cs="Times New Roman"/>
          <w:b/>
          <w:bCs/>
          <w:sz w:val="24"/>
          <w:szCs w:val="24"/>
        </w:rPr>
      </w:pPr>
    </w:p>
    <w:p w14:paraId="4880C003" w14:textId="77777777" w:rsidR="0061555A" w:rsidRDefault="0061555A" w:rsidP="00E76C76">
      <w:pPr>
        <w:pStyle w:val="ConsPlusNormal"/>
        <w:widowControl/>
        <w:ind w:firstLine="0"/>
        <w:rPr>
          <w:rFonts w:ascii="Times New Roman" w:hAnsi="Times New Roman" w:cs="Times New Roman"/>
          <w:b/>
          <w:bCs/>
          <w:sz w:val="24"/>
          <w:szCs w:val="24"/>
        </w:rPr>
      </w:pPr>
    </w:p>
    <w:p w14:paraId="0E530151" w14:textId="77777777" w:rsidR="0061555A" w:rsidRDefault="0061555A" w:rsidP="00E76C76">
      <w:pPr>
        <w:pStyle w:val="ConsPlusNormal"/>
        <w:widowControl/>
        <w:ind w:firstLine="0"/>
        <w:rPr>
          <w:rFonts w:ascii="Times New Roman" w:hAnsi="Times New Roman" w:cs="Times New Roman"/>
          <w:b/>
          <w:bCs/>
          <w:sz w:val="24"/>
          <w:szCs w:val="24"/>
        </w:rPr>
      </w:pPr>
    </w:p>
    <w:p w14:paraId="21664C2E" w14:textId="77777777" w:rsidR="0061555A" w:rsidRDefault="0061555A" w:rsidP="00E76C76">
      <w:pPr>
        <w:pStyle w:val="ConsPlusNormal"/>
        <w:widowControl/>
        <w:ind w:firstLine="0"/>
        <w:rPr>
          <w:rFonts w:ascii="Times New Roman" w:hAnsi="Times New Roman" w:cs="Times New Roman"/>
          <w:b/>
          <w:bCs/>
          <w:sz w:val="24"/>
          <w:szCs w:val="24"/>
        </w:rPr>
      </w:pPr>
    </w:p>
    <w:p w14:paraId="6C854CB0" w14:textId="77777777" w:rsidR="0061555A" w:rsidRDefault="0061555A" w:rsidP="00E76C76">
      <w:pPr>
        <w:pStyle w:val="ConsPlusNormal"/>
        <w:widowControl/>
        <w:ind w:firstLine="0"/>
        <w:rPr>
          <w:rFonts w:ascii="Times New Roman" w:hAnsi="Times New Roman" w:cs="Times New Roman"/>
          <w:b/>
          <w:bCs/>
          <w:sz w:val="24"/>
          <w:szCs w:val="24"/>
        </w:rPr>
      </w:pPr>
    </w:p>
    <w:p w14:paraId="50DBDCD2" w14:textId="77777777" w:rsidR="0061555A" w:rsidRDefault="0061555A" w:rsidP="00E76C76">
      <w:pPr>
        <w:pStyle w:val="ConsPlusNormal"/>
        <w:widowControl/>
        <w:ind w:firstLine="0"/>
        <w:rPr>
          <w:rFonts w:ascii="Times New Roman" w:hAnsi="Times New Roman" w:cs="Times New Roman"/>
          <w:b/>
          <w:bCs/>
          <w:sz w:val="24"/>
          <w:szCs w:val="24"/>
        </w:rPr>
      </w:pPr>
    </w:p>
    <w:p w14:paraId="1DB338E3" w14:textId="77777777" w:rsidR="0061555A" w:rsidRDefault="0061555A" w:rsidP="00E76C76">
      <w:pPr>
        <w:pStyle w:val="ConsPlusNormal"/>
        <w:widowControl/>
        <w:ind w:firstLine="0"/>
        <w:rPr>
          <w:rFonts w:ascii="Times New Roman" w:hAnsi="Times New Roman" w:cs="Times New Roman"/>
          <w:b/>
          <w:bCs/>
          <w:sz w:val="24"/>
          <w:szCs w:val="24"/>
        </w:rPr>
      </w:pPr>
    </w:p>
    <w:p w14:paraId="7F9A12B6" w14:textId="77777777" w:rsidR="0061555A" w:rsidRDefault="0061555A" w:rsidP="00E76C76">
      <w:pPr>
        <w:pStyle w:val="ConsPlusNormal"/>
        <w:widowControl/>
        <w:ind w:firstLine="0"/>
        <w:rPr>
          <w:rFonts w:ascii="Times New Roman" w:hAnsi="Times New Roman" w:cs="Times New Roman"/>
          <w:b/>
          <w:bCs/>
          <w:sz w:val="24"/>
          <w:szCs w:val="24"/>
        </w:rPr>
      </w:pPr>
    </w:p>
    <w:p w14:paraId="54CCBD70" w14:textId="77777777" w:rsidR="0061555A" w:rsidRDefault="0061555A" w:rsidP="00E76C76">
      <w:pPr>
        <w:pStyle w:val="ConsPlusNormal"/>
        <w:widowControl/>
        <w:ind w:firstLine="0"/>
        <w:rPr>
          <w:rFonts w:ascii="Times New Roman" w:hAnsi="Times New Roman" w:cs="Times New Roman"/>
          <w:b/>
          <w:bCs/>
          <w:sz w:val="24"/>
          <w:szCs w:val="24"/>
        </w:rPr>
      </w:pPr>
    </w:p>
    <w:p w14:paraId="4D8C4C20" w14:textId="77777777" w:rsidR="0061555A" w:rsidRDefault="0061555A" w:rsidP="00E76C76">
      <w:pPr>
        <w:pStyle w:val="ConsPlusNormal"/>
        <w:widowControl/>
        <w:ind w:firstLine="0"/>
        <w:rPr>
          <w:rFonts w:ascii="Times New Roman" w:hAnsi="Times New Roman" w:cs="Times New Roman"/>
          <w:b/>
          <w:bCs/>
          <w:sz w:val="24"/>
          <w:szCs w:val="24"/>
        </w:rPr>
      </w:pPr>
    </w:p>
    <w:p w14:paraId="1A514AAF" w14:textId="77777777" w:rsidR="0061555A" w:rsidRDefault="0061555A" w:rsidP="00E76C76">
      <w:pPr>
        <w:pStyle w:val="ConsPlusNormal"/>
        <w:widowControl/>
        <w:ind w:firstLine="0"/>
        <w:rPr>
          <w:rFonts w:ascii="Times New Roman" w:hAnsi="Times New Roman" w:cs="Times New Roman"/>
          <w:b/>
          <w:bCs/>
          <w:sz w:val="24"/>
          <w:szCs w:val="24"/>
        </w:rPr>
      </w:pPr>
    </w:p>
    <w:p w14:paraId="3BAAD3FF" w14:textId="77777777" w:rsidR="0061555A" w:rsidRDefault="0061555A" w:rsidP="00E76C76">
      <w:pPr>
        <w:pStyle w:val="ConsPlusNormal"/>
        <w:widowControl/>
        <w:ind w:firstLine="0"/>
        <w:rPr>
          <w:rFonts w:ascii="Times New Roman" w:hAnsi="Times New Roman" w:cs="Times New Roman"/>
          <w:b/>
          <w:bCs/>
          <w:sz w:val="24"/>
          <w:szCs w:val="24"/>
        </w:rPr>
      </w:pPr>
    </w:p>
    <w:p w14:paraId="2393AEDC" w14:textId="77777777" w:rsidR="00F141AE" w:rsidRDefault="00F141AE" w:rsidP="00E76C76">
      <w:pPr>
        <w:pStyle w:val="ConsPlusNormal"/>
        <w:widowControl/>
        <w:ind w:firstLine="0"/>
        <w:rPr>
          <w:rFonts w:ascii="Times New Roman" w:hAnsi="Times New Roman" w:cs="Times New Roman"/>
          <w:b/>
          <w:bCs/>
          <w:sz w:val="24"/>
          <w:szCs w:val="24"/>
        </w:rPr>
      </w:pPr>
    </w:p>
    <w:p w14:paraId="73A803DD" w14:textId="77777777" w:rsidR="00F141AE" w:rsidRDefault="00F141AE" w:rsidP="00E76C76">
      <w:pPr>
        <w:pStyle w:val="ConsPlusNormal"/>
        <w:widowControl/>
        <w:ind w:firstLine="0"/>
        <w:rPr>
          <w:rFonts w:ascii="Times New Roman" w:hAnsi="Times New Roman" w:cs="Times New Roman"/>
          <w:b/>
          <w:bCs/>
          <w:sz w:val="24"/>
          <w:szCs w:val="24"/>
        </w:rPr>
      </w:pPr>
    </w:p>
    <w:p w14:paraId="0FA91C3D" w14:textId="77777777" w:rsidR="00F141AE" w:rsidRDefault="00F141AE" w:rsidP="00E76C76">
      <w:pPr>
        <w:pStyle w:val="ConsPlusNormal"/>
        <w:widowControl/>
        <w:ind w:firstLine="0"/>
        <w:rPr>
          <w:rFonts w:ascii="Times New Roman" w:hAnsi="Times New Roman" w:cs="Times New Roman"/>
          <w:b/>
          <w:bCs/>
          <w:sz w:val="24"/>
          <w:szCs w:val="24"/>
        </w:rPr>
      </w:pPr>
    </w:p>
    <w:p w14:paraId="65AD19D0" w14:textId="77777777" w:rsidR="00F141AE" w:rsidRDefault="00F141AE" w:rsidP="00E76C76">
      <w:pPr>
        <w:pStyle w:val="ConsPlusNormal"/>
        <w:widowControl/>
        <w:ind w:firstLine="0"/>
        <w:rPr>
          <w:rFonts w:ascii="Times New Roman" w:hAnsi="Times New Roman" w:cs="Times New Roman"/>
          <w:b/>
          <w:bCs/>
          <w:sz w:val="24"/>
          <w:szCs w:val="24"/>
        </w:rPr>
      </w:pPr>
    </w:p>
    <w:p w14:paraId="3CC42F9B" w14:textId="77777777" w:rsidR="0061555A" w:rsidRDefault="0061555A" w:rsidP="00E76C76">
      <w:pPr>
        <w:pStyle w:val="ConsPlusNormal"/>
        <w:widowControl/>
        <w:ind w:firstLine="0"/>
        <w:rPr>
          <w:rFonts w:ascii="Times New Roman" w:hAnsi="Times New Roman" w:cs="Times New Roman"/>
          <w:b/>
          <w:bCs/>
          <w:sz w:val="24"/>
          <w:szCs w:val="24"/>
        </w:rPr>
      </w:pPr>
    </w:p>
    <w:p w14:paraId="4D632E7D" w14:textId="77777777" w:rsidR="0061555A" w:rsidRDefault="0061555A" w:rsidP="00E76C76">
      <w:pPr>
        <w:pStyle w:val="ConsPlusNormal"/>
        <w:widowControl/>
        <w:ind w:firstLine="0"/>
        <w:rPr>
          <w:rFonts w:ascii="Times New Roman" w:hAnsi="Times New Roman" w:cs="Times New Roman"/>
          <w:b/>
          <w:bCs/>
          <w:sz w:val="24"/>
          <w:szCs w:val="24"/>
        </w:rPr>
      </w:pPr>
    </w:p>
    <w:p w14:paraId="70FB61CD" w14:textId="77777777" w:rsidR="0061555A" w:rsidRDefault="0061555A" w:rsidP="00E76C76">
      <w:pPr>
        <w:pStyle w:val="ConsPlusNormal"/>
        <w:widowControl/>
        <w:ind w:firstLine="0"/>
        <w:rPr>
          <w:rFonts w:ascii="Times New Roman" w:hAnsi="Times New Roman" w:cs="Times New Roman"/>
          <w:b/>
          <w:bCs/>
          <w:sz w:val="24"/>
          <w:szCs w:val="24"/>
        </w:rPr>
      </w:pPr>
    </w:p>
    <w:p w14:paraId="76E3E0FE" w14:textId="77777777" w:rsidR="0061555A" w:rsidRDefault="0061555A" w:rsidP="00E76C76">
      <w:pPr>
        <w:pStyle w:val="ConsPlusNormal"/>
        <w:widowControl/>
        <w:ind w:firstLine="0"/>
        <w:rPr>
          <w:rFonts w:ascii="Times New Roman" w:hAnsi="Times New Roman" w:cs="Times New Roman"/>
          <w:b/>
          <w:bCs/>
          <w:sz w:val="24"/>
          <w:szCs w:val="24"/>
        </w:rPr>
      </w:pPr>
    </w:p>
    <w:p w14:paraId="1F3B634A" w14:textId="77777777" w:rsidR="0061555A" w:rsidRDefault="0061555A" w:rsidP="00E76C76">
      <w:pPr>
        <w:pStyle w:val="ConsPlusNormal"/>
        <w:widowControl/>
        <w:ind w:firstLine="0"/>
        <w:rPr>
          <w:rFonts w:ascii="Times New Roman" w:hAnsi="Times New Roman" w:cs="Times New Roman"/>
          <w:b/>
          <w:bCs/>
          <w:sz w:val="24"/>
          <w:szCs w:val="24"/>
        </w:rPr>
      </w:pPr>
    </w:p>
    <w:p w14:paraId="445CE0D4" w14:textId="77777777" w:rsidR="0061555A" w:rsidRDefault="0061555A" w:rsidP="00E76C76">
      <w:pPr>
        <w:pStyle w:val="ConsPlusNormal"/>
        <w:widowControl/>
        <w:ind w:firstLine="0"/>
        <w:rPr>
          <w:rFonts w:ascii="Times New Roman" w:hAnsi="Times New Roman" w:cs="Times New Roman"/>
          <w:b/>
          <w:bCs/>
          <w:sz w:val="24"/>
          <w:szCs w:val="24"/>
        </w:rPr>
      </w:pPr>
    </w:p>
    <w:p w14:paraId="3A2A01C7" w14:textId="77777777" w:rsidR="00E76C76" w:rsidRPr="00FD4990" w:rsidRDefault="00E76C76" w:rsidP="00E76C76">
      <w:pPr>
        <w:pStyle w:val="ConsPlusNormal"/>
        <w:widowControl/>
        <w:ind w:firstLine="0"/>
        <w:rPr>
          <w:rFonts w:ascii="Times New Roman" w:hAnsi="Times New Roman" w:cs="Times New Roman"/>
          <w:b/>
          <w:bCs/>
          <w:sz w:val="24"/>
          <w:szCs w:val="24"/>
        </w:rPr>
      </w:pPr>
      <w:r w:rsidRPr="00FD4990">
        <w:rPr>
          <w:rFonts w:ascii="Times New Roman" w:hAnsi="Times New Roman" w:cs="Times New Roman"/>
          <w:b/>
          <w:bCs/>
          <w:sz w:val="24"/>
          <w:szCs w:val="24"/>
        </w:rPr>
        <w:t>Исполнитель:</w:t>
      </w:r>
    </w:p>
    <w:p w14:paraId="7893042F" w14:textId="77777777" w:rsidR="00E76C76" w:rsidRDefault="00E76C76" w:rsidP="00E76C7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Заведующий отделом бухгалтерского</w:t>
      </w:r>
    </w:p>
    <w:p w14:paraId="3B14778F" w14:textId="77777777" w:rsidR="00E76C76" w:rsidRDefault="00E76C76" w:rsidP="00E76C7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учета и отчетности, главный бухгалтер                                                             Н. В. Мухачева</w:t>
      </w:r>
    </w:p>
    <w:p w14:paraId="1B3B85CA" w14:textId="77777777" w:rsidR="00E76C76" w:rsidRDefault="00E76C76" w:rsidP="00E76C7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r w:rsidR="00FD4990">
        <w:rPr>
          <w:rFonts w:ascii="Times New Roman" w:hAnsi="Times New Roman" w:cs="Times New Roman"/>
          <w:sz w:val="24"/>
          <w:szCs w:val="24"/>
        </w:rPr>
        <w:t>«___» ___________</w:t>
      </w:r>
      <w:r>
        <w:rPr>
          <w:rFonts w:ascii="Times New Roman" w:hAnsi="Times New Roman" w:cs="Times New Roman"/>
          <w:sz w:val="24"/>
          <w:szCs w:val="24"/>
        </w:rPr>
        <w:t>202</w:t>
      </w:r>
      <w:r w:rsidR="0017204D">
        <w:rPr>
          <w:rFonts w:ascii="Times New Roman" w:hAnsi="Times New Roman" w:cs="Times New Roman"/>
          <w:sz w:val="24"/>
          <w:szCs w:val="24"/>
        </w:rPr>
        <w:t>4</w:t>
      </w:r>
      <w:r>
        <w:rPr>
          <w:rFonts w:ascii="Times New Roman" w:hAnsi="Times New Roman" w:cs="Times New Roman"/>
          <w:sz w:val="24"/>
          <w:szCs w:val="24"/>
        </w:rPr>
        <w:t xml:space="preserve"> года</w:t>
      </w:r>
    </w:p>
    <w:p w14:paraId="55884BE1" w14:textId="77777777" w:rsidR="00E76C76" w:rsidRDefault="00E76C76" w:rsidP="00E76C76">
      <w:pPr>
        <w:pStyle w:val="ConsPlusNormal"/>
        <w:widowControl/>
        <w:ind w:firstLine="0"/>
        <w:rPr>
          <w:rFonts w:ascii="Times New Roman" w:hAnsi="Times New Roman" w:cs="Times New Roman"/>
          <w:sz w:val="24"/>
          <w:szCs w:val="24"/>
        </w:rPr>
      </w:pPr>
    </w:p>
    <w:p w14:paraId="68D3EB1A" w14:textId="77777777" w:rsidR="00E76C76" w:rsidRPr="00FD4990" w:rsidRDefault="00E76C76" w:rsidP="00E76C76">
      <w:pPr>
        <w:pStyle w:val="ConsPlusNormal"/>
        <w:widowControl/>
        <w:ind w:firstLine="0"/>
        <w:rPr>
          <w:rFonts w:ascii="Times New Roman" w:hAnsi="Times New Roman" w:cs="Times New Roman"/>
          <w:b/>
          <w:bCs/>
          <w:sz w:val="24"/>
          <w:szCs w:val="24"/>
        </w:rPr>
      </w:pPr>
      <w:r w:rsidRPr="00FD4990">
        <w:rPr>
          <w:rFonts w:ascii="Times New Roman" w:hAnsi="Times New Roman" w:cs="Times New Roman"/>
          <w:b/>
          <w:bCs/>
          <w:sz w:val="24"/>
          <w:szCs w:val="24"/>
        </w:rPr>
        <w:t>Согласовано:</w:t>
      </w:r>
    </w:p>
    <w:p w14:paraId="24EF21A8" w14:textId="77777777" w:rsidR="00E76C76" w:rsidRDefault="00E76C76" w:rsidP="00E76C76">
      <w:pPr>
        <w:pStyle w:val="ConsPlusNormal"/>
        <w:widowControl/>
        <w:ind w:firstLine="0"/>
        <w:rPr>
          <w:rFonts w:ascii="Times New Roman" w:hAnsi="Times New Roman" w:cs="Times New Roman"/>
          <w:sz w:val="24"/>
          <w:szCs w:val="24"/>
        </w:rPr>
      </w:pPr>
    </w:p>
    <w:p w14:paraId="04EB0260" w14:textId="77777777" w:rsidR="00E76C76" w:rsidRDefault="00E76C76" w:rsidP="00E76C76">
      <w:pPr>
        <w:pStyle w:val="ConsPlusNormal"/>
        <w:widowControl/>
        <w:ind w:firstLine="0"/>
        <w:rPr>
          <w:rFonts w:ascii="Times New Roman" w:hAnsi="Times New Roman" w:cs="Times New Roman"/>
          <w:sz w:val="24"/>
          <w:szCs w:val="24"/>
        </w:rPr>
      </w:pPr>
    </w:p>
    <w:p w14:paraId="1DC36426" w14:textId="77777777" w:rsidR="0017204D" w:rsidRDefault="00FD4990" w:rsidP="00E76C76">
      <w:pPr>
        <w:pStyle w:val="ConsPlusNormal"/>
        <w:widowControl/>
        <w:tabs>
          <w:tab w:val="left" w:pos="7655"/>
        </w:tabs>
        <w:ind w:firstLine="0"/>
        <w:rPr>
          <w:rFonts w:ascii="Times New Roman" w:hAnsi="Times New Roman" w:cs="Times New Roman"/>
          <w:sz w:val="24"/>
          <w:szCs w:val="24"/>
        </w:rPr>
      </w:pPr>
      <w:r>
        <w:rPr>
          <w:rFonts w:ascii="Times New Roman" w:hAnsi="Times New Roman" w:cs="Times New Roman"/>
          <w:sz w:val="24"/>
          <w:szCs w:val="24"/>
        </w:rPr>
        <w:t xml:space="preserve">Начальник </w:t>
      </w:r>
      <w:r w:rsidR="0017204D">
        <w:rPr>
          <w:rFonts w:ascii="Times New Roman" w:hAnsi="Times New Roman" w:cs="Times New Roman"/>
          <w:sz w:val="24"/>
          <w:szCs w:val="24"/>
        </w:rPr>
        <w:t xml:space="preserve">правового отдела </w:t>
      </w:r>
    </w:p>
    <w:p w14:paraId="6BE5BD79" w14:textId="148CF8CF" w:rsidR="00E76C76" w:rsidRDefault="00FD4990" w:rsidP="00E76C76">
      <w:pPr>
        <w:pStyle w:val="ConsPlusNormal"/>
        <w:widowControl/>
        <w:tabs>
          <w:tab w:val="left" w:pos="7655"/>
        </w:tabs>
        <w:ind w:firstLine="0"/>
        <w:rPr>
          <w:rFonts w:ascii="Times New Roman" w:hAnsi="Times New Roman" w:cs="Times New Roman"/>
          <w:sz w:val="24"/>
          <w:szCs w:val="24"/>
        </w:rPr>
      </w:pPr>
      <w:r>
        <w:rPr>
          <w:rFonts w:ascii="Times New Roman" w:hAnsi="Times New Roman" w:cs="Times New Roman"/>
          <w:sz w:val="24"/>
          <w:szCs w:val="24"/>
        </w:rPr>
        <w:t>Правового управления</w:t>
      </w:r>
      <w:r w:rsidR="00E76C76">
        <w:rPr>
          <w:rFonts w:ascii="Times New Roman" w:hAnsi="Times New Roman" w:cs="Times New Roman"/>
          <w:sz w:val="24"/>
          <w:szCs w:val="24"/>
        </w:rPr>
        <w:t xml:space="preserve">                                                                       </w:t>
      </w:r>
      <w:r w:rsidR="0017204D">
        <w:rPr>
          <w:rFonts w:ascii="Times New Roman" w:hAnsi="Times New Roman" w:cs="Times New Roman"/>
          <w:sz w:val="24"/>
          <w:szCs w:val="24"/>
        </w:rPr>
        <w:t xml:space="preserve">                   </w:t>
      </w:r>
      <w:r w:rsidR="000A5AFA">
        <w:rPr>
          <w:rFonts w:ascii="Times New Roman" w:hAnsi="Times New Roman" w:cs="Times New Roman"/>
          <w:sz w:val="24"/>
          <w:szCs w:val="24"/>
        </w:rPr>
        <w:t>Т.В. Осипова</w:t>
      </w:r>
    </w:p>
    <w:p w14:paraId="67A2C995" w14:textId="77777777" w:rsidR="00FD4990" w:rsidRDefault="00FD4990" w:rsidP="00FD499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«___» ___________202</w:t>
      </w:r>
      <w:r w:rsidR="00A84EE4">
        <w:rPr>
          <w:rFonts w:ascii="Times New Roman" w:hAnsi="Times New Roman" w:cs="Times New Roman"/>
          <w:sz w:val="24"/>
          <w:szCs w:val="24"/>
        </w:rPr>
        <w:t>4</w:t>
      </w:r>
      <w:r>
        <w:rPr>
          <w:rFonts w:ascii="Times New Roman" w:hAnsi="Times New Roman" w:cs="Times New Roman"/>
          <w:sz w:val="24"/>
          <w:szCs w:val="24"/>
        </w:rPr>
        <w:t xml:space="preserve"> года</w:t>
      </w:r>
    </w:p>
    <w:p w14:paraId="6B1C586E" w14:textId="77777777" w:rsidR="00E76C76" w:rsidRDefault="00E76C76" w:rsidP="00E76C76">
      <w:pPr>
        <w:pStyle w:val="ConsPlusNormal"/>
        <w:widowControl/>
        <w:tabs>
          <w:tab w:val="left" w:pos="7655"/>
        </w:tabs>
        <w:ind w:firstLine="0"/>
        <w:rPr>
          <w:rFonts w:ascii="Times New Roman" w:hAnsi="Times New Roman" w:cs="Times New Roman"/>
          <w:sz w:val="24"/>
          <w:szCs w:val="24"/>
        </w:rPr>
      </w:pPr>
    </w:p>
    <w:p w14:paraId="3979651A" w14:textId="77777777" w:rsidR="00E76C76" w:rsidRDefault="00E76C76" w:rsidP="00E76C76">
      <w:pPr>
        <w:pStyle w:val="ConsPlusNormal"/>
        <w:widowControl/>
        <w:tabs>
          <w:tab w:val="left" w:pos="7655"/>
        </w:tabs>
        <w:ind w:firstLine="0"/>
        <w:rPr>
          <w:rFonts w:ascii="Times New Roman" w:hAnsi="Times New Roman" w:cs="Times New Roman"/>
          <w:sz w:val="24"/>
          <w:szCs w:val="24"/>
        </w:rPr>
      </w:pPr>
    </w:p>
    <w:p w14:paraId="01287B14" w14:textId="77777777" w:rsidR="00FD4990" w:rsidRDefault="00FD4990" w:rsidP="00C7038B">
      <w:pPr>
        <w:rPr>
          <w:rFonts w:ascii="Times New Roman" w:hAnsi="Times New Roman" w:cs="Times New Roman"/>
          <w:sz w:val="24"/>
          <w:szCs w:val="24"/>
        </w:rPr>
      </w:pPr>
      <w:r w:rsidRPr="00FD4990">
        <w:rPr>
          <w:rFonts w:ascii="Times New Roman" w:hAnsi="Times New Roman" w:cs="Times New Roman"/>
          <w:sz w:val="24"/>
          <w:szCs w:val="24"/>
        </w:rPr>
        <w:t xml:space="preserve">Главный специалист </w:t>
      </w:r>
      <w:r>
        <w:rPr>
          <w:rFonts w:ascii="Times New Roman" w:hAnsi="Times New Roman" w:cs="Times New Roman"/>
          <w:sz w:val="24"/>
          <w:szCs w:val="24"/>
        </w:rPr>
        <w:t>отдела организационной</w:t>
      </w:r>
    </w:p>
    <w:p w14:paraId="09065F92" w14:textId="77777777" w:rsidR="00FD4990" w:rsidRDefault="00306041" w:rsidP="00C7038B">
      <w:pPr>
        <w:rPr>
          <w:rFonts w:ascii="Times New Roman" w:hAnsi="Times New Roman" w:cs="Times New Roman"/>
          <w:sz w:val="24"/>
          <w:szCs w:val="24"/>
        </w:rPr>
      </w:pPr>
      <w:r>
        <w:rPr>
          <w:rFonts w:ascii="Times New Roman" w:hAnsi="Times New Roman" w:cs="Times New Roman"/>
          <w:sz w:val="24"/>
          <w:szCs w:val="24"/>
        </w:rPr>
        <w:t>к</w:t>
      </w:r>
      <w:r w:rsidR="00FD4990">
        <w:rPr>
          <w:rFonts w:ascii="Times New Roman" w:hAnsi="Times New Roman" w:cs="Times New Roman"/>
          <w:sz w:val="24"/>
          <w:szCs w:val="24"/>
        </w:rPr>
        <w:t>адровой и муниципальной службы                                                                  А.А. Рогозина</w:t>
      </w:r>
    </w:p>
    <w:p w14:paraId="548D2B72" w14:textId="77777777" w:rsidR="00FD4990" w:rsidRDefault="00FD4990" w:rsidP="00FD499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«___» ___________202</w:t>
      </w:r>
      <w:r w:rsidR="00A84EE4">
        <w:rPr>
          <w:rFonts w:ascii="Times New Roman" w:hAnsi="Times New Roman" w:cs="Times New Roman"/>
          <w:sz w:val="24"/>
          <w:szCs w:val="24"/>
        </w:rPr>
        <w:t>4</w:t>
      </w:r>
      <w:r>
        <w:rPr>
          <w:rFonts w:ascii="Times New Roman" w:hAnsi="Times New Roman" w:cs="Times New Roman"/>
          <w:sz w:val="24"/>
          <w:szCs w:val="24"/>
        </w:rPr>
        <w:t xml:space="preserve"> года</w:t>
      </w:r>
    </w:p>
    <w:p w14:paraId="46C89DBA" w14:textId="77777777" w:rsidR="00FD4990" w:rsidRPr="00FD4990" w:rsidRDefault="00FD4990" w:rsidP="00FD4990">
      <w:pPr>
        <w:rPr>
          <w:rFonts w:ascii="Times New Roman" w:hAnsi="Times New Roman" w:cs="Times New Roman"/>
          <w:sz w:val="24"/>
          <w:szCs w:val="24"/>
        </w:rPr>
      </w:pPr>
    </w:p>
    <w:sectPr w:rsidR="00FD4990" w:rsidRPr="00FD4990" w:rsidSect="00685327">
      <w:pgSz w:w="11906" w:h="16838"/>
      <w:pgMar w:top="568" w:right="851" w:bottom="851" w:left="1701" w:header="5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3E633" w14:textId="77777777" w:rsidR="00EE3708" w:rsidRDefault="00EE3708" w:rsidP="00D729AA">
      <w:pPr>
        <w:spacing w:line="240" w:lineRule="auto"/>
      </w:pPr>
      <w:r>
        <w:separator/>
      </w:r>
    </w:p>
  </w:endnote>
  <w:endnote w:type="continuationSeparator" w:id="0">
    <w:p w14:paraId="4EFD82E0" w14:textId="77777777" w:rsidR="00EE3708" w:rsidRDefault="00EE3708" w:rsidP="00D72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4EF47" w14:textId="77777777" w:rsidR="00EE3708" w:rsidRDefault="00EE3708" w:rsidP="00D729AA">
      <w:pPr>
        <w:spacing w:line="240" w:lineRule="auto"/>
      </w:pPr>
      <w:r>
        <w:separator/>
      </w:r>
    </w:p>
  </w:footnote>
  <w:footnote w:type="continuationSeparator" w:id="0">
    <w:p w14:paraId="5FBB3C59" w14:textId="77777777" w:rsidR="00EE3708" w:rsidRDefault="00EE3708" w:rsidP="00D729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509471"/>
      <w:docPartObj>
        <w:docPartGallery w:val="Page Numbers (Top of Page)"/>
        <w:docPartUnique/>
      </w:docPartObj>
    </w:sdtPr>
    <w:sdtEndPr/>
    <w:sdtContent>
      <w:p w14:paraId="39AB5FB0" w14:textId="77777777" w:rsidR="001847D6" w:rsidRDefault="00E925B4">
        <w:pPr>
          <w:pStyle w:val="a7"/>
          <w:jc w:val="center"/>
        </w:pPr>
        <w:r>
          <w:fldChar w:fldCharType="begin"/>
        </w:r>
        <w:r w:rsidR="001847D6">
          <w:instrText>PAGE   \* MERGEFORMAT</w:instrText>
        </w:r>
        <w:r>
          <w:fldChar w:fldCharType="separate"/>
        </w:r>
        <w:r w:rsidR="00BA7A4F">
          <w:rPr>
            <w:noProof/>
          </w:rPr>
          <w:t>2</w:t>
        </w:r>
        <w:r>
          <w:fldChar w:fldCharType="end"/>
        </w:r>
      </w:p>
    </w:sdtContent>
  </w:sdt>
  <w:p w14:paraId="7E82BC06" w14:textId="77777777" w:rsidR="00D729AA" w:rsidRDefault="00D729A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6"/>
      <w:tblpPr w:leftFromText="180" w:rightFromText="180" w:vertAnchor="text" w:horzAnchor="margin"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D729AA" w14:paraId="651EF457" w14:textId="77777777" w:rsidTr="003439A5">
      <w:tc>
        <w:tcPr>
          <w:tcW w:w="9354" w:type="dxa"/>
        </w:tcPr>
        <w:p w14:paraId="1C928D37" w14:textId="77777777" w:rsidR="00D729AA" w:rsidRDefault="00C3376A" w:rsidP="00811B52">
          <w:pPr>
            <w:jc w:val="center"/>
            <w:rPr>
              <w:rFonts w:ascii="Times New Roman" w:hAnsi="Times New Roman" w:cs="Times New Roman"/>
              <w:b/>
              <w:sz w:val="36"/>
              <w:szCs w:val="36"/>
            </w:rPr>
          </w:pPr>
          <w:r w:rsidRPr="00C3376A">
            <w:rPr>
              <w:rFonts w:ascii="Times New Roman" w:hAnsi="Times New Roman" w:cs="Times New Roman"/>
              <w:b/>
              <w:noProof/>
              <w:sz w:val="36"/>
              <w:szCs w:val="36"/>
              <w:lang w:eastAsia="ru-RU"/>
            </w:rPr>
            <w:drawing>
              <wp:inline distT="0" distB="0" distL="0" distR="0" wp14:anchorId="225B79ED" wp14:editId="2A614B25">
                <wp:extent cx="564996" cy="680265"/>
                <wp:effectExtent l="19050" t="0" r="6504" b="0"/>
                <wp:docPr id="1" name="Рисунок 1" descr="Няндомский район-Г одноцветный"/>
                <wp:cNvGraphicFramePr/>
                <a:graphic xmlns:a="http://schemas.openxmlformats.org/drawingml/2006/main">
                  <a:graphicData uri="http://schemas.openxmlformats.org/drawingml/2006/picture">
                    <pic:pic xmlns:pic="http://schemas.openxmlformats.org/drawingml/2006/picture">
                      <pic:nvPicPr>
                        <pic:cNvPr id="0" name="Рисунок 7" descr="Няндомский район-Г одноцветный"/>
                        <pic:cNvPicPr>
                          <a:picLocks noChangeAspect="1" noChangeArrowheads="1"/>
                        </pic:cNvPicPr>
                      </pic:nvPicPr>
                      <pic:blipFill>
                        <a:blip r:embed="rId1" cstate="print"/>
                        <a:srcRect/>
                        <a:stretch>
                          <a:fillRect/>
                        </a:stretch>
                      </pic:blipFill>
                      <pic:spPr bwMode="auto">
                        <a:xfrm>
                          <a:off x="0" y="0"/>
                          <a:ext cx="564996" cy="680265"/>
                        </a:xfrm>
                        <a:prstGeom prst="rect">
                          <a:avLst/>
                        </a:prstGeom>
                        <a:noFill/>
                        <a:ln w="9525">
                          <a:noFill/>
                          <a:miter lim="800000"/>
                          <a:headEnd/>
                          <a:tailEnd/>
                        </a:ln>
                      </pic:spPr>
                    </pic:pic>
                  </a:graphicData>
                </a:graphic>
              </wp:inline>
            </w:drawing>
          </w:r>
        </w:p>
        <w:p w14:paraId="3D404189" w14:textId="77777777" w:rsidR="00D729AA" w:rsidRPr="0037724A" w:rsidRDefault="00B84DB4" w:rsidP="00B84DB4">
          <w:pPr>
            <w:tabs>
              <w:tab w:val="left" w:pos="1603"/>
            </w:tabs>
            <w:rPr>
              <w:rFonts w:ascii="Times New Roman" w:hAnsi="Times New Roman" w:cs="Times New Roman"/>
              <w:b/>
              <w:sz w:val="28"/>
              <w:szCs w:val="28"/>
            </w:rPr>
          </w:pPr>
          <w:r>
            <w:rPr>
              <w:rFonts w:ascii="Times New Roman" w:hAnsi="Times New Roman" w:cs="Times New Roman"/>
              <w:b/>
              <w:sz w:val="28"/>
              <w:szCs w:val="28"/>
            </w:rPr>
            <w:tab/>
          </w:r>
        </w:p>
      </w:tc>
    </w:tr>
    <w:tr w:rsidR="00D729AA" w14:paraId="29566D65" w14:textId="77777777" w:rsidTr="003439A5">
      <w:tc>
        <w:tcPr>
          <w:tcW w:w="9354" w:type="dxa"/>
        </w:tcPr>
        <w:p w14:paraId="6F90AA0F" w14:textId="77777777" w:rsidR="00D729AA" w:rsidRPr="00680A52" w:rsidRDefault="00D729AA" w:rsidP="00811B52">
          <w:pPr>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14:paraId="1BD8F657" w14:textId="77777777" w:rsidR="00D729AA" w:rsidRPr="00680A52" w:rsidRDefault="00D729AA" w:rsidP="00811B52">
          <w:pPr>
            <w:jc w:val="center"/>
            <w:rPr>
              <w:rFonts w:ascii="Times New Roman" w:hAnsi="Times New Roman" w:cs="Times New Roman"/>
              <w:b/>
              <w:sz w:val="28"/>
              <w:szCs w:val="28"/>
            </w:rPr>
          </w:pPr>
          <w:r w:rsidRPr="00680A52">
            <w:rPr>
              <w:rFonts w:ascii="Times New Roman" w:hAnsi="Times New Roman" w:cs="Times New Roman"/>
              <w:b/>
              <w:sz w:val="28"/>
              <w:szCs w:val="28"/>
            </w:rPr>
            <w:t xml:space="preserve">НЯНДОМСКОГО МУНИЦИПАЛЬНОГО </w:t>
          </w:r>
          <w:r w:rsidR="00306041">
            <w:rPr>
              <w:rFonts w:ascii="Times New Roman" w:hAnsi="Times New Roman" w:cs="Times New Roman"/>
              <w:b/>
              <w:sz w:val="28"/>
              <w:szCs w:val="28"/>
            </w:rPr>
            <w:t>ОКРУГА</w:t>
          </w:r>
        </w:p>
        <w:p w14:paraId="6D6F28DE" w14:textId="77777777" w:rsidR="00D729AA" w:rsidRDefault="00D729AA" w:rsidP="00811B52">
          <w:pPr>
            <w:jc w:val="center"/>
            <w:rPr>
              <w:rFonts w:ascii="Times New Roman" w:hAnsi="Times New Roman" w:cs="Times New Roman"/>
              <w:b/>
              <w:sz w:val="28"/>
              <w:szCs w:val="28"/>
            </w:rPr>
          </w:pPr>
          <w:r w:rsidRPr="00680A52">
            <w:rPr>
              <w:rFonts w:ascii="Times New Roman" w:hAnsi="Times New Roman" w:cs="Times New Roman"/>
              <w:b/>
              <w:sz w:val="28"/>
              <w:szCs w:val="28"/>
            </w:rPr>
            <w:t>АРХАНГЕЛЬСКОЙ ОБЛАСТИ</w:t>
          </w:r>
        </w:p>
        <w:p w14:paraId="5C7FAE81" w14:textId="77777777" w:rsidR="00D729AA" w:rsidRPr="0037724A" w:rsidRDefault="00D729AA" w:rsidP="00811B52">
          <w:pPr>
            <w:jc w:val="center"/>
            <w:rPr>
              <w:rFonts w:ascii="Times New Roman" w:hAnsi="Times New Roman" w:cs="Times New Roman"/>
              <w:b/>
              <w:sz w:val="36"/>
              <w:szCs w:val="36"/>
            </w:rPr>
          </w:pPr>
        </w:p>
      </w:tc>
    </w:tr>
    <w:tr w:rsidR="00D729AA" w14:paraId="31367D85" w14:textId="77777777" w:rsidTr="003439A5">
      <w:tc>
        <w:tcPr>
          <w:tcW w:w="9354" w:type="dxa"/>
        </w:tcPr>
        <w:p w14:paraId="73AF900F" w14:textId="77777777" w:rsidR="00D729AA" w:rsidRPr="0037724A" w:rsidRDefault="00BC2B4F" w:rsidP="00811B52">
          <w:pPr>
            <w:jc w:val="center"/>
            <w:rPr>
              <w:rFonts w:ascii="Georgia" w:hAnsi="Georgia" w:cs="Times New Roman"/>
              <w:b/>
              <w:sz w:val="36"/>
              <w:szCs w:val="36"/>
            </w:rPr>
          </w:pPr>
          <w:r>
            <w:rPr>
              <w:rFonts w:ascii="Georgia" w:hAnsi="Georgia" w:cs="Times New Roman"/>
              <w:b/>
              <w:sz w:val="36"/>
              <w:szCs w:val="36"/>
            </w:rPr>
            <w:t xml:space="preserve">П </w:t>
          </w:r>
          <w:r w:rsidR="00D729AA">
            <w:rPr>
              <w:rFonts w:ascii="Georgia" w:hAnsi="Georgia" w:cs="Times New Roman"/>
              <w:b/>
              <w:sz w:val="36"/>
              <w:szCs w:val="36"/>
            </w:rPr>
            <w:t xml:space="preserve">О </w:t>
          </w:r>
          <w:r>
            <w:rPr>
              <w:rFonts w:ascii="Georgia" w:hAnsi="Georgia" w:cs="Times New Roman"/>
              <w:b/>
              <w:sz w:val="36"/>
              <w:szCs w:val="36"/>
            </w:rPr>
            <w:t xml:space="preserve">С Т А Н О В Л </w:t>
          </w:r>
          <w:r w:rsidR="00D729AA">
            <w:rPr>
              <w:rFonts w:ascii="Georgia" w:hAnsi="Georgia" w:cs="Times New Roman"/>
              <w:b/>
              <w:sz w:val="36"/>
              <w:szCs w:val="36"/>
            </w:rPr>
            <w:t>Е Н И Е</w:t>
          </w:r>
        </w:p>
      </w:tc>
    </w:tr>
    <w:tr w:rsidR="00D729AA" w14:paraId="73C56853" w14:textId="77777777" w:rsidTr="003439A5">
      <w:tc>
        <w:tcPr>
          <w:tcW w:w="9354" w:type="dxa"/>
        </w:tcPr>
        <w:p w14:paraId="127A2AB7" w14:textId="77777777" w:rsidR="00D729AA" w:rsidRDefault="00D729AA" w:rsidP="00811B52">
          <w:pPr>
            <w:jc w:val="center"/>
            <w:rPr>
              <w:rFonts w:ascii="Times New Roman" w:hAnsi="Times New Roman" w:cs="Times New Roman"/>
              <w:b/>
              <w:sz w:val="28"/>
              <w:szCs w:val="28"/>
            </w:rPr>
          </w:pPr>
        </w:p>
      </w:tc>
    </w:tr>
    <w:tr w:rsidR="00D729AA" w14:paraId="714C8004" w14:textId="77777777" w:rsidTr="003439A5">
      <w:tc>
        <w:tcPr>
          <w:tcW w:w="9354" w:type="dxa"/>
        </w:tcPr>
        <w:p w14:paraId="77401AAE" w14:textId="5FE6EE80" w:rsidR="00D729AA" w:rsidRPr="00C7038B" w:rsidRDefault="00DF392A" w:rsidP="003830D2">
          <w:pPr>
            <w:jc w:val="center"/>
            <w:rPr>
              <w:rFonts w:ascii="Times New Roman" w:hAnsi="Times New Roman" w:cs="Times New Roman"/>
              <w:sz w:val="28"/>
              <w:szCs w:val="28"/>
            </w:rPr>
          </w:pPr>
          <w:r>
            <w:rPr>
              <w:rFonts w:ascii="Times New Roman" w:hAnsi="Times New Roman" w:cs="Times New Roman"/>
              <w:sz w:val="28"/>
              <w:szCs w:val="28"/>
            </w:rPr>
            <w:t>от «</w:t>
          </w:r>
          <w:r w:rsidR="00B2085A">
            <w:rPr>
              <w:rFonts w:ascii="Times New Roman" w:hAnsi="Times New Roman" w:cs="Times New Roman"/>
              <w:sz w:val="28"/>
              <w:szCs w:val="28"/>
            </w:rPr>
            <w:t>20</w:t>
          </w:r>
          <w:r w:rsidR="00244C1D">
            <w:rPr>
              <w:rFonts w:ascii="Times New Roman" w:hAnsi="Times New Roman" w:cs="Times New Roman"/>
              <w:sz w:val="28"/>
              <w:szCs w:val="28"/>
            </w:rPr>
            <w:t xml:space="preserve">» </w:t>
          </w:r>
          <w:r w:rsidR="00B2085A">
            <w:rPr>
              <w:rFonts w:ascii="Times New Roman" w:hAnsi="Times New Roman" w:cs="Times New Roman"/>
              <w:sz w:val="28"/>
              <w:szCs w:val="28"/>
            </w:rPr>
            <w:t>ноября</w:t>
          </w:r>
          <w:r w:rsidR="00C71C8A">
            <w:rPr>
              <w:rFonts w:ascii="Times New Roman" w:hAnsi="Times New Roman" w:cs="Times New Roman"/>
              <w:sz w:val="28"/>
              <w:szCs w:val="28"/>
            </w:rPr>
            <w:t xml:space="preserve"> 202</w:t>
          </w:r>
          <w:r w:rsidR="00244C1D">
            <w:rPr>
              <w:rFonts w:ascii="Times New Roman" w:hAnsi="Times New Roman" w:cs="Times New Roman"/>
              <w:sz w:val="28"/>
              <w:szCs w:val="28"/>
            </w:rPr>
            <w:t xml:space="preserve">4 г. № </w:t>
          </w:r>
          <w:r w:rsidR="00B2085A">
            <w:rPr>
              <w:rFonts w:ascii="Times New Roman" w:hAnsi="Times New Roman" w:cs="Times New Roman"/>
              <w:sz w:val="28"/>
              <w:szCs w:val="28"/>
            </w:rPr>
            <w:t>282</w:t>
          </w:r>
          <w:r w:rsidR="00D729AA" w:rsidRPr="00C7038B">
            <w:rPr>
              <w:rFonts w:ascii="Times New Roman" w:hAnsi="Times New Roman" w:cs="Times New Roman"/>
              <w:sz w:val="28"/>
              <w:szCs w:val="28"/>
            </w:rPr>
            <w:t>-</w:t>
          </w:r>
          <w:r w:rsidR="00BC2B4F">
            <w:rPr>
              <w:rFonts w:ascii="Times New Roman" w:hAnsi="Times New Roman" w:cs="Times New Roman"/>
              <w:sz w:val="28"/>
              <w:szCs w:val="28"/>
            </w:rPr>
            <w:t>п</w:t>
          </w:r>
          <w:r w:rsidR="00D729AA" w:rsidRPr="00C7038B">
            <w:rPr>
              <w:rFonts w:ascii="Times New Roman" w:hAnsi="Times New Roman" w:cs="Times New Roman"/>
              <w:sz w:val="28"/>
              <w:szCs w:val="28"/>
            </w:rPr>
            <w:t>а</w:t>
          </w:r>
        </w:p>
      </w:tc>
    </w:tr>
    <w:tr w:rsidR="00D729AA" w14:paraId="61B3A6EB" w14:textId="77777777" w:rsidTr="003439A5">
      <w:tc>
        <w:tcPr>
          <w:tcW w:w="9354" w:type="dxa"/>
        </w:tcPr>
        <w:p w14:paraId="1ED80E92" w14:textId="77777777" w:rsidR="00D729AA" w:rsidRPr="0037724A" w:rsidRDefault="00D729AA" w:rsidP="00811B52">
          <w:pPr>
            <w:jc w:val="center"/>
            <w:rPr>
              <w:rFonts w:ascii="Times New Roman" w:hAnsi="Times New Roman" w:cs="Times New Roman"/>
              <w:sz w:val="28"/>
              <w:szCs w:val="28"/>
            </w:rPr>
          </w:pPr>
        </w:p>
      </w:tc>
    </w:tr>
    <w:tr w:rsidR="00D729AA" w14:paraId="501107C3" w14:textId="77777777" w:rsidTr="003439A5">
      <w:tc>
        <w:tcPr>
          <w:tcW w:w="9354" w:type="dxa"/>
        </w:tcPr>
        <w:p w14:paraId="441761D5" w14:textId="77777777" w:rsidR="00D729AA" w:rsidRPr="0037724A" w:rsidRDefault="00D729AA" w:rsidP="00811B52">
          <w:pPr>
            <w:jc w:val="center"/>
            <w:rPr>
              <w:rFonts w:ascii="Times New Roman" w:hAnsi="Times New Roman" w:cs="Times New Roman"/>
              <w:sz w:val="28"/>
              <w:szCs w:val="28"/>
            </w:rPr>
          </w:pPr>
          <w:r w:rsidRPr="00191EB4">
            <w:rPr>
              <w:rFonts w:ascii="Times New Roman" w:hAnsi="Times New Roman" w:cs="Times New Roman"/>
            </w:rPr>
            <w:t>г. Няндома</w:t>
          </w:r>
        </w:p>
      </w:tc>
    </w:tr>
    <w:tr w:rsidR="001B685E" w14:paraId="1DA736BB" w14:textId="77777777" w:rsidTr="003439A5">
      <w:tc>
        <w:tcPr>
          <w:tcW w:w="9354" w:type="dxa"/>
        </w:tcPr>
        <w:p w14:paraId="76470567" w14:textId="32EB7695" w:rsidR="001B685E" w:rsidRPr="00191EB4" w:rsidRDefault="001B685E" w:rsidP="00685327">
          <w:pPr>
            <w:rPr>
              <w:rFonts w:ascii="Times New Roman" w:hAnsi="Times New Roman" w:cs="Times New Roman"/>
            </w:rPr>
          </w:pPr>
        </w:p>
      </w:tc>
    </w:tr>
  </w:tbl>
  <w:p w14:paraId="61F53EC0" w14:textId="77777777" w:rsidR="00006E9E" w:rsidRPr="00D729AA" w:rsidRDefault="00006E9E" w:rsidP="002F4640">
    <w:pPr>
      <w:spacing w:line="240" w:lineRule="auto"/>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877E3"/>
    <w:multiLevelType w:val="hybridMultilevel"/>
    <w:tmpl w:val="FED282AC"/>
    <w:lvl w:ilvl="0" w:tplc="68C6EFA4">
      <w:start w:val="1"/>
      <w:numFmt w:val="decimal"/>
      <w:lvlText w:val="%1."/>
      <w:lvlJc w:val="left"/>
      <w:pPr>
        <w:tabs>
          <w:tab w:val="num" w:pos="1350"/>
        </w:tabs>
        <w:ind w:left="1350" w:hanging="810"/>
      </w:pPr>
      <w:rPr>
        <w:rFonts w:hint="default"/>
        <w:sz w:val="28"/>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60"/>
    <w:rsid w:val="00006E9E"/>
    <w:rsid w:val="00011304"/>
    <w:rsid w:val="00014508"/>
    <w:rsid w:val="00020004"/>
    <w:rsid w:val="000238B8"/>
    <w:rsid w:val="00042453"/>
    <w:rsid w:val="00043405"/>
    <w:rsid w:val="00045B13"/>
    <w:rsid w:val="00063A4E"/>
    <w:rsid w:val="000736B1"/>
    <w:rsid w:val="000759C0"/>
    <w:rsid w:val="00082E3B"/>
    <w:rsid w:val="000A5AFA"/>
    <w:rsid w:val="000C273E"/>
    <w:rsid w:val="000E08F1"/>
    <w:rsid w:val="000E3B2D"/>
    <w:rsid w:val="000E783B"/>
    <w:rsid w:val="000F0D60"/>
    <w:rsid w:val="001002E3"/>
    <w:rsid w:val="00112896"/>
    <w:rsid w:val="001132A4"/>
    <w:rsid w:val="00113509"/>
    <w:rsid w:val="001173E5"/>
    <w:rsid w:val="00140ED2"/>
    <w:rsid w:val="00145368"/>
    <w:rsid w:val="0016195E"/>
    <w:rsid w:val="00171BE0"/>
    <w:rsid w:val="0017204D"/>
    <w:rsid w:val="001847D6"/>
    <w:rsid w:val="00191EB4"/>
    <w:rsid w:val="001A3E4A"/>
    <w:rsid w:val="001B13D7"/>
    <w:rsid w:val="001B685E"/>
    <w:rsid w:val="001C1D1E"/>
    <w:rsid w:val="001C284E"/>
    <w:rsid w:val="001E7CEC"/>
    <w:rsid w:val="001F531E"/>
    <w:rsid w:val="00204EF8"/>
    <w:rsid w:val="00213FC1"/>
    <w:rsid w:val="00216A18"/>
    <w:rsid w:val="002176C4"/>
    <w:rsid w:val="002220DB"/>
    <w:rsid w:val="00244C1D"/>
    <w:rsid w:val="0027580D"/>
    <w:rsid w:val="00281C02"/>
    <w:rsid w:val="00283359"/>
    <w:rsid w:val="00284C0E"/>
    <w:rsid w:val="002918BE"/>
    <w:rsid w:val="00297D07"/>
    <w:rsid w:val="002B66CF"/>
    <w:rsid w:val="002E090B"/>
    <w:rsid w:val="002E3AD9"/>
    <w:rsid w:val="002E4B6B"/>
    <w:rsid w:val="002F09D7"/>
    <w:rsid w:val="002F184A"/>
    <w:rsid w:val="002F3CD8"/>
    <w:rsid w:val="002F4640"/>
    <w:rsid w:val="00306041"/>
    <w:rsid w:val="00313761"/>
    <w:rsid w:val="00334A54"/>
    <w:rsid w:val="003439A5"/>
    <w:rsid w:val="00344B53"/>
    <w:rsid w:val="0037724A"/>
    <w:rsid w:val="00381F01"/>
    <w:rsid w:val="00382133"/>
    <w:rsid w:val="003830D2"/>
    <w:rsid w:val="00384559"/>
    <w:rsid w:val="003956DF"/>
    <w:rsid w:val="00395E63"/>
    <w:rsid w:val="003A153C"/>
    <w:rsid w:val="003A6712"/>
    <w:rsid w:val="003F4E56"/>
    <w:rsid w:val="00402B33"/>
    <w:rsid w:val="00405C60"/>
    <w:rsid w:val="00467D16"/>
    <w:rsid w:val="004A1CB0"/>
    <w:rsid w:val="004C4186"/>
    <w:rsid w:val="004F6388"/>
    <w:rsid w:val="00516107"/>
    <w:rsid w:val="00533983"/>
    <w:rsid w:val="00563B10"/>
    <w:rsid w:val="0056739B"/>
    <w:rsid w:val="005750EE"/>
    <w:rsid w:val="00585E66"/>
    <w:rsid w:val="005915A0"/>
    <w:rsid w:val="005A2C60"/>
    <w:rsid w:val="005A50DD"/>
    <w:rsid w:val="005B280F"/>
    <w:rsid w:val="005C3C03"/>
    <w:rsid w:val="005D4FAF"/>
    <w:rsid w:val="005F4D4C"/>
    <w:rsid w:val="005F7E32"/>
    <w:rsid w:val="00606D17"/>
    <w:rsid w:val="0061555A"/>
    <w:rsid w:val="0064436A"/>
    <w:rsid w:val="00650122"/>
    <w:rsid w:val="00654319"/>
    <w:rsid w:val="00654AC7"/>
    <w:rsid w:val="00663517"/>
    <w:rsid w:val="00680A52"/>
    <w:rsid w:val="00685327"/>
    <w:rsid w:val="0068554F"/>
    <w:rsid w:val="00693F24"/>
    <w:rsid w:val="00696C40"/>
    <w:rsid w:val="006A1388"/>
    <w:rsid w:val="006A4DD0"/>
    <w:rsid w:val="006A4EDA"/>
    <w:rsid w:val="006C408C"/>
    <w:rsid w:val="006D2F9C"/>
    <w:rsid w:val="006E036A"/>
    <w:rsid w:val="006E2087"/>
    <w:rsid w:val="00702ABA"/>
    <w:rsid w:val="007074BF"/>
    <w:rsid w:val="007157F5"/>
    <w:rsid w:val="00721EFB"/>
    <w:rsid w:val="0073582A"/>
    <w:rsid w:val="00756F4C"/>
    <w:rsid w:val="00773578"/>
    <w:rsid w:val="00785210"/>
    <w:rsid w:val="00792C1A"/>
    <w:rsid w:val="007D6DCE"/>
    <w:rsid w:val="007F0CDB"/>
    <w:rsid w:val="008068D0"/>
    <w:rsid w:val="0081453E"/>
    <w:rsid w:val="0082611A"/>
    <w:rsid w:val="008369BE"/>
    <w:rsid w:val="008529CD"/>
    <w:rsid w:val="00853E13"/>
    <w:rsid w:val="00864D6A"/>
    <w:rsid w:val="008A2927"/>
    <w:rsid w:val="008A6A3E"/>
    <w:rsid w:val="008B61F9"/>
    <w:rsid w:val="008C325B"/>
    <w:rsid w:val="008F2A9A"/>
    <w:rsid w:val="009067A5"/>
    <w:rsid w:val="00907694"/>
    <w:rsid w:val="00931CDD"/>
    <w:rsid w:val="009371D1"/>
    <w:rsid w:val="00941D2F"/>
    <w:rsid w:val="009448AE"/>
    <w:rsid w:val="0096179C"/>
    <w:rsid w:val="00965615"/>
    <w:rsid w:val="009671A7"/>
    <w:rsid w:val="00986B37"/>
    <w:rsid w:val="009977D8"/>
    <w:rsid w:val="009B6ED5"/>
    <w:rsid w:val="009C3EAE"/>
    <w:rsid w:val="009F08A8"/>
    <w:rsid w:val="009F2720"/>
    <w:rsid w:val="00A10D09"/>
    <w:rsid w:val="00A14E9A"/>
    <w:rsid w:val="00A178DF"/>
    <w:rsid w:val="00A27287"/>
    <w:rsid w:val="00A35898"/>
    <w:rsid w:val="00A3594A"/>
    <w:rsid w:val="00A532F3"/>
    <w:rsid w:val="00A620DD"/>
    <w:rsid w:val="00A724E0"/>
    <w:rsid w:val="00A84EE4"/>
    <w:rsid w:val="00A92690"/>
    <w:rsid w:val="00AA0862"/>
    <w:rsid w:val="00AA6511"/>
    <w:rsid w:val="00AD3B2B"/>
    <w:rsid w:val="00B11343"/>
    <w:rsid w:val="00B200E8"/>
    <w:rsid w:val="00B2085A"/>
    <w:rsid w:val="00B21B34"/>
    <w:rsid w:val="00B25180"/>
    <w:rsid w:val="00B3536D"/>
    <w:rsid w:val="00B3596D"/>
    <w:rsid w:val="00B508BF"/>
    <w:rsid w:val="00B52065"/>
    <w:rsid w:val="00B6458A"/>
    <w:rsid w:val="00B66BDE"/>
    <w:rsid w:val="00B84DB4"/>
    <w:rsid w:val="00BA7A4F"/>
    <w:rsid w:val="00BB34AB"/>
    <w:rsid w:val="00BC1FB4"/>
    <w:rsid w:val="00BC2B4F"/>
    <w:rsid w:val="00BC5A4E"/>
    <w:rsid w:val="00BD2C05"/>
    <w:rsid w:val="00BD62F9"/>
    <w:rsid w:val="00BD6697"/>
    <w:rsid w:val="00BF33BE"/>
    <w:rsid w:val="00BF38A8"/>
    <w:rsid w:val="00BF5C38"/>
    <w:rsid w:val="00BF60C0"/>
    <w:rsid w:val="00BF7BB3"/>
    <w:rsid w:val="00BF7D61"/>
    <w:rsid w:val="00C07E38"/>
    <w:rsid w:val="00C15BD2"/>
    <w:rsid w:val="00C22702"/>
    <w:rsid w:val="00C300E8"/>
    <w:rsid w:val="00C3376A"/>
    <w:rsid w:val="00C35491"/>
    <w:rsid w:val="00C369B4"/>
    <w:rsid w:val="00C45347"/>
    <w:rsid w:val="00C64BDF"/>
    <w:rsid w:val="00C67B52"/>
    <w:rsid w:val="00C7038B"/>
    <w:rsid w:val="00C71C8A"/>
    <w:rsid w:val="00C820CC"/>
    <w:rsid w:val="00C84F18"/>
    <w:rsid w:val="00CA3097"/>
    <w:rsid w:val="00CB362A"/>
    <w:rsid w:val="00CC74F8"/>
    <w:rsid w:val="00CD0813"/>
    <w:rsid w:val="00CE05B3"/>
    <w:rsid w:val="00CE1C61"/>
    <w:rsid w:val="00CE24C4"/>
    <w:rsid w:val="00D15B23"/>
    <w:rsid w:val="00D206E0"/>
    <w:rsid w:val="00D22075"/>
    <w:rsid w:val="00D223DD"/>
    <w:rsid w:val="00D26A13"/>
    <w:rsid w:val="00D27F2D"/>
    <w:rsid w:val="00D32C65"/>
    <w:rsid w:val="00D36849"/>
    <w:rsid w:val="00D64092"/>
    <w:rsid w:val="00D729AA"/>
    <w:rsid w:val="00D75E4B"/>
    <w:rsid w:val="00D97C3C"/>
    <w:rsid w:val="00DA1972"/>
    <w:rsid w:val="00DA512D"/>
    <w:rsid w:val="00DA7D61"/>
    <w:rsid w:val="00DC4974"/>
    <w:rsid w:val="00DD1FB0"/>
    <w:rsid w:val="00DE5917"/>
    <w:rsid w:val="00DF38B0"/>
    <w:rsid w:val="00DF392A"/>
    <w:rsid w:val="00DF49C0"/>
    <w:rsid w:val="00DF50B5"/>
    <w:rsid w:val="00DF5EBB"/>
    <w:rsid w:val="00E20AB5"/>
    <w:rsid w:val="00E312CD"/>
    <w:rsid w:val="00E32BC3"/>
    <w:rsid w:val="00E44DF5"/>
    <w:rsid w:val="00E52902"/>
    <w:rsid w:val="00E57D1A"/>
    <w:rsid w:val="00E670F9"/>
    <w:rsid w:val="00E76C5D"/>
    <w:rsid w:val="00E76C76"/>
    <w:rsid w:val="00E925B4"/>
    <w:rsid w:val="00E9363B"/>
    <w:rsid w:val="00EB5694"/>
    <w:rsid w:val="00EC16CB"/>
    <w:rsid w:val="00EC2566"/>
    <w:rsid w:val="00EC6126"/>
    <w:rsid w:val="00EE3708"/>
    <w:rsid w:val="00EE38A6"/>
    <w:rsid w:val="00EE4893"/>
    <w:rsid w:val="00EF2169"/>
    <w:rsid w:val="00F10CE9"/>
    <w:rsid w:val="00F141AE"/>
    <w:rsid w:val="00F350EA"/>
    <w:rsid w:val="00F43188"/>
    <w:rsid w:val="00F82F88"/>
    <w:rsid w:val="00F92382"/>
    <w:rsid w:val="00FA001D"/>
    <w:rsid w:val="00FA4DAD"/>
    <w:rsid w:val="00FB2AE2"/>
    <w:rsid w:val="00FC0541"/>
    <w:rsid w:val="00FD4990"/>
    <w:rsid w:val="00FE4E27"/>
    <w:rsid w:val="00FE583F"/>
    <w:rsid w:val="00FF1055"/>
    <w:rsid w:val="00FF2B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ED6AF"/>
  <w15:docId w15:val="{B196ABB1-704C-4ED0-A8C0-D219BCE90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0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0D60"/>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0D60"/>
    <w:rPr>
      <w:rFonts w:ascii="Tahoma" w:hAnsi="Tahoma" w:cs="Tahoma"/>
      <w:sz w:val="16"/>
      <w:szCs w:val="16"/>
    </w:rPr>
  </w:style>
  <w:style w:type="paragraph" w:customStyle="1" w:styleId="ConsNormal">
    <w:name w:val="ConsNormal"/>
    <w:rsid w:val="005915A0"/>
    <w:pPr>
      <w:widowControl w:val="0"/>
      <w:autoSpaceDE w:val="0"/>
      <w:autoSpaceDN w:val="0"/>
      <w:adjustRightInd w:val="0"/>
      <w:spacing w:line="240" w:lineRule="auto"/>
      <w:ind w:firstLine="720"/>
      <w:jc w:val="left"/>
    </w:pPr>
    <w:rPr>
      <w:rFonts w:ascii="Arial" w:eastAsia="Times New Roman" w:hAnsi="Arial" w:cs="Times New Roman"/>
      <w:sz w:val="20"/>
      <w:szCs w:val="20"/>
      <w:lang w:eastAsia="ru-RU"/>
    </w:rPr>
  </w:style>
  <w:style w:type="paragraph" w:styleId="a5">
    <w:name w:val="List Paragraph"/>
    <w:basedOn w:val="a"/>
    <w:uiPriority w:val="34"/>
    <w:qFormat/>
    <w:rsid w:val="005915A0"/>
    <w:pPr>
      <w:ind w:left="720"/>
      <w:contextualSpacing/>
    </w:pPr>
  </w:style>
  <w:style w:type="paragraph" w:customStyle="1" w:styleId="western">
    <w:name w:val="western"/>
    <w:basedOn w:val="a"/>
    <w:link w:val="western0"/>
    <w:rsid w:val="0011350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western0">
    <w:name w:val="western Знак"/>
    <w:link w:val="western"/>
    <w:rsid w:val="00113509"/>
    <w:rPr>
      <w:rFonts w:ascii="Times New Roman" w:eastAsia="Times New Roman" w:hAnsi="Times New Roman" w:cs="Times New Roman"/>
      <w:sz w:val="24"/>
      <w:szCs w:val="24"/>
      <w:lang w:eastAsia="ru-RU"/>
    </w:rPr>
  </w:style>
  <w:style w:type="table" w:styleId="a6">
    <w:name w:val="Table Grid"/>
    <w:basedOn w:val="a1"/>
    <w:uiPriority w:val="59"/>
    <w:rsid w:val="007358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729AA"/>
    <w:pPr>
      <w:tabs>
        <w:tab w:val="center" w:pos="4677"/>
        <w:tab w:val="right" w:pos="9355"/>
      </w:tabs>
      <w:spacing w:line="240" w:lineRule="auto"/>
    </w:pPr>
  </w:style>
  <w:style w:type="character" w:customStyle="1" w:styleId="a8">
    <w:name w:val="Верхний колонтитул Знак"/>
    <w:basedOn w:val="a0"/>
    <w:link w:val="a7"/>
    <w:uiPriority w:val="99"/>
    <w:rsid w:val="00D729AA"/>
  </w:style>
  <w:style w:type="paragraph" w:styleId="a9">
    <w:name w:val="footer"/>
    <w:basedOn w:val="a"/>
    <w:link w:val="aa"/>
    <w:uiPriority w:val="99"/>
    <w:unhideWhenUsed/>
    <w:rsid w:val="00D729AA"/>
    <w:pPr>
      <w:tabs>
        <w:tab w:val="center" w:pos="4677"/>
        <w:tab w:val="right" w:pos="9355"/>
      </w:tabs>
      <w:spacing w:line="240" w:lineRule="auto"/>
    </w:pPr>
  </w:style>
  <w:style w:type="character" w:customStyle="1" w:styleId="aa">
    <w:name w:val="Нижний колонтитул Знак"/>
    <w:basedOn w:val="a0"/>
    <w:link w:val="a9"/>
    <w:uiPriority w:val="99"/>
    <w:rsid w:val="00D729AA"/>
  </w:style>
  <w:style w:type="paragraph" w:customStyle="1" w:styleId="ConsPlusNormal">
    <w:name w:val="ConsPlusNormal"/>
    <w:uiPriority w:val="99"/>
    <w:rsid w:val="00E76C76"/>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styleId="ab">
    <w:name w:val="Body Text Indent"/>
    <w:basedOn w:val="a"/>
    <w:link w:val="ac"/>
    <w:rsid w:val="00D223DD"/>
    <w:pPr>
      <w:spacing w:line="240" w:lineRule="auto"/>
      <w:ind w:firstLine="708"/>
    </w:pPr>
    <w:rPr>
      <w:rFonts w:ascii="Times New Roman" w:eastAsia="Times New Roman" w:hAnsi="Times New Roman" w:cs="Times New Roman"/>
      <w:sz w:val="24"/>
      <w:szCs w:val="20"/>
      <w:lang w:eastAsia="ru-RU"/>
    </w:rPr>
  </w:style>
  <w:style w:type="character" w:customStyle="1" w:styleId="ac">
    <w:name w:val="Основной текст с отступом Знак"/>
    <w:basedOn w:val="a0"/>
    <w:link w:val="ab"/>
    <w:rsid w:val="00D223DD"/>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533191">
      <w:bodyDiv w:val="1"/>
      <w:marLeft w:val="0"/>
      <w:marRight w:val="0"/>
      <w:marTop w:val="0"/>
      <w:marBottom w:val="0"/>
      <w:divBdr>
        <w:top w:val="none" w:sz="0" w:space="0" w:color="auto"/>
        <w:left w:val="none" w:sz="0" w:space="0" w:color="auto"/>
        <w:bottom w:val="none" w:sz="0" w:space="0" w:color="auto"/>
        <w:right w:val="none" w:sz="0" w:space="0" w:color="auto"/>
      </w:divBdr>
    </w:div>
    <w:div w:id="16270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F9EA2B6-D78D-41D8-8E8E-DA6C29843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3860</Words>
  <Characters>22002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Карельская</dc:creator>
  <cp:lastModifiedBy>OKRMS-Delprois</cp:lastModifiedBy>
  <cp:revision>2</cp:revision>
  <cp:lastPrinted>2024-11-20T09:18:00Z</cp:lastPrinted>
  <dcterms:created xsi:type="dcterms:W3CDTF">2024-11-21T06:41:00Z</dcterms:created>
  <dcterms:modified xsi:type="dcterms:W3CDTF">2024-11-21T06:41:00Z</dcterms:modified>
</cp:coreProperties>
</file>