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E37A" w14:textId="77777777" w:rsidR="008C0DCA" w:rsidRPr="008C0DCA" w:rsidRDefault="00123BF2" w:rsidP="00693CDA">
      <w:pPr>
        <w:spacing w:line="240" w:lineRule="auto"/>
        <w:jc w:val="center"/>
        <w:rPr>
          <w:rFonts w:ascii="Times New Roman" w:hAnsi="Times New Roman" w:cs="Times New Roman"/>
          <w:b/>
          <w:sz w:val="28"/>
        </w:rPr>
      </w:pPr>
      <w:r>
        <w:rPr>
          <w:rFonts w:ascii="Times New Roman" w:hAnsi="Times New Roman" w:cs="Times New Roman"/>
          <w:b/>
          <w:sz w:val="28"/>
        </w:rPr>
        <w:t>О</w:t>
      </w:r>
      <w:r w:rsidR="008C0DCA" w:rsidRPr="008C0DCA">
        <w:rPr>
          <w:rFonts w:ascii="Times New Roman" w:hAnsi="Times New Roman" w:cs="Times New Roman"/>
          <w:b/>
          <w:sz w:val="28"/>
        </w:rPr>
        <w:t xml:space="preserve"> межведомственной комиссии по подготовке и оценке готовности объектов топливно-энергетического комплекса и жилищно-коммунального хозяйства Няндомск</w:t>
      </w:r>
      <w:r w:rsidR="00A551EF">
        <w:rPr>
          <w:rFonts w:ascii="Times New Roman" w:hAnsi="Times New Roman" w:cs="Times New Roman"/>
          <w:b/>
          <w:sz w:val="28"/>
        </w:rPr>
        <w:t>ого</w:t>
      </w:r>
      <w:r w:rsidR="008C0DCA" w:rsidRPr="008C0DCA">
        <w:rPr>
          <w:rFonts w:ascii="Times New Roman" w:hAnsi="Times New Roman" w:cs="Times New Roman"/>
          <w:b/>
          <w:sz w:val="28"/>
        </w:rPr>
        <w:t xml:space="preserve"> муниципальн</w:t>
      </w:r>
      <w:r w:rsidR="00A551EF">
        <w:rPr>
          <w:rFonts w:ascii="Times New Roman" w:hAnsi="Times New Roman" w:cs="Times New Roman"/>
          <w:b/>
          <w:sz w:val="28"/>
        </w:rPr>
        <w:t>ого</w:t>
      </w:r>
      <w:r w:rsidR="008C0DCA" w:rsidRPr="008C0DCA">
        <w:rPr>
          <w:rFonts w:ascii="Times New Roman" w:hAnsi="Times New Roman" w:cs="Times New Roman"/>
          <w:b/>
          <w:sz w:val="28"/>
        </w:rPr>
        <w:t xml:space="preserve"> </w:t>
      </w:r>
      <w:r w:rsidR="00AE0695">
        <w:rPr>
          <w:rFonts w:ascii="Times New Roman" w:hAnsi="Times New Roman" w:cs="Times New Roman"/>
          <w:b/>
          <w:sz w:val="28"/>
        </w:rPr>
        <w:t>округ</w:t>
      </w:r>
      <w:r w:rsidR="00A551EF">
        <w:rPr>
          <w:rFonts w:ascii="Times New Roman" w:hAnsi="Times New Roman" w:cs="Times New Roman"/>
          <w:b/>
          <w:sz w:val="28"/>
        </w:rPr>
        <w:t>а</w:t>
      </w:r>
      <w:r w:rsidR="008C0DCA">
        <w:rPr>
          <w:rFonts w:ascii="Times New Roman" w:hAnsi="Times New Roman" w:cs="Times New Roman"/>
          <w:b/>
          <w:sz w:val="28"/>
        </w:rPr>
        <w:t xml:space="preserve"> </w:t>
      </w:r>
      <w:r w:rsidR="008C0DCA" w:rsidRPr="008C0DCA">
        <w:rPr>
          <w:rFonts w:ascii="Times New Roman" w:hAnsi="Times New Roman" w:cs="Times New Roman"/>
          <w:b/>
          <w:sz w:val="28"/>
        </w:rPr>
        <w:t xml:space="preserve">к отопительному периоду </w:t>
      </w:r>
      <w:r w:rsidR="00F209D7">
        <w:rPr>
          <w:rFonts w:ascii="Times New Roman" w:hAnsi="Times New Roman" w:cs="Times New Roman"/>
          <w:b/>
          <w:sz w:val="28"/>
        </w:rPr>
        <w:t>202</w:t>
      </w:r>
      <w:r w:rsidR="008E0333">
        <w:rPr>
          <w:rFonts w:ascii="Times New Roman" w:hAnsi="Times New Roman" w:cs="Times New Roman"/>
          <w:b/>
          <w:sz w:val="28"/>
        </w:rPr>
        <w:t>5</w:t>
      </w:r>
      <w:r w:rsidR="00F209D7">
        <w:rPr>
          <w:rFonts w:ascii="Times New Roman" w:hAnsi="Times New Roman" w:cs="Times New Roman"/>
          <w:b/>
          <w:sz w:val="28"/>
        </w:rPr>
        <w:t>-202</w:t>
      </w:r>
      <w:r w:rsidR="008E0333">
        <w:rPr>
          <w:rFonts w:ascii="Times New Roman" w:hAnsi="Times New Roman" w:cs="Times New Roman"/>
          <w:b/>
          <w:sz w:val="28"/>
        </w:rPr>
        <w:t>6</w:t>
      </w:r>
      <w:r w:rsidR="008C0DCA" w:rsidRPr="008C0DCA">
        <w:rPr>
          <w:rFonts w:ascii="Times New Roman" w:hAnsi="Times New Roman" w:cs="Times New Roman"/>
          <w:b/>
          <w:sz w:val="28"/>
        </w:rPr>
        <w:t xml:space="preserve"> годов</w:t>
      </w:r>
    </w:p>
    <w:p w14:paraId="4617811B" w14:textId="77777777" w:rsidR="001D56FE" w:rsidRPr="00C276E7" w:rsidRDefault="001D56FE" w:rsidP="00693CDA">
      <w:pPr>
        <w:spacing w:line="240" w:lineRule="auto"/>
        <w:ind w:firstLine="709"/>
        <w:rPr>
          <w:rFonts w:ascii="Times New Roman" w:hAnsi="Times New Roman" w:cs="Times New Roman"/>
          <w:b/>
          <w:sz w:val="28"/>
          <w:szCs w:val="28"/>
        </w:rPr>
      </w:pPr>
    </w:p>
    <w:p w14:paraId="0EC0D515" w14:textId="77777777" w:rsidR="00C92FB9" w:rsidRPr="00AA0898" w:rsidRDefault="00123BF2" w:rsidP="00693CDA">
      <w:pPr>
        <w:pStyle w:val="ab"/>
        <w:shd w:val="clear" w:color="auto" w:fill="FFFFFF"/>
        <w:spacing w:before="0" w:beforeAutospacing="0" w:after="0" w:afterAutospacing="0"/>
        <w:ind w:firstLine="709"/>
        <w:jc w:val="both"/>
        <w:rPr>
          <w:sz w:val="28"/>
          <w:szCs w:val="28"/>
        </w:rPr>
      </w:pPr>
      <w:r>
        <w:rPr>
          <w:sz w:val="28"/>
          <w:szCs w:val="28"/>
        </w:rPr>
        <w:t xml:space="preserve">В соответствии со </w:t>
      </w:r>
      <w:r w:rsidR="008C0DCA" w:rsidRPr="008C0DCA">
        <w:rPr>
          <w:sz w:val="28"/>
          <w:szCs w:val="28"/>
        </w:rPr>
        <w:t>статьями 6</w:t>
      </w:r>
      <w:r w:rsidR="00693CDA">
        <w:rPr>
          <w:sz w:val="28"/>
          <w:szCs w:val="28"/>
        </w:rPr>
        <w:t xml:space="preserve"> и</w:t>
      </w:r>
      <w:r w:rsidR="008C0DCA" w:rsidRPr="008C0DCA">
        <w:rPr>
          <w:sz w:val="28"/>
          <w:szCs w:val="28"/>
        </w:rPr>
        <w:t xml:space="preserve"> 20 Федерального закона от 27</w:t>
      </w:r>
      <w:r>
        <w:rPr>
          <w:sz w:val="28"/>
          <w:szCs w:val="28"/>
        </w:rPr>
        <w:t xml:space="preserve"> июля </w:t>
      </w:r>
      <w:r>
        <w:rPr>
          <w:sz w:val="28"/>
          <w:szCs w:val="28"/>
        </w:rPr>
        <w:br/>
      </w:r>
      <w:r w:rsidR="008C0DCA" w:rsidRPr="008C0DCA">
        <w:rPr>
          <w:sz w:val="28"/>
          <w:szCs w:val="28"/>
        </w:rPr>
        <w:t xml:space="preserve">2010 </w:t>
      </w:r>
      <w:r>
        <w:rPr>
          <w:sz w:val="28"/>
          <w:szCs w:val="28"/>
        </w:rPr>
        <w:t xml:space="preserve">года </w:t>
      </w:r>
      <w:r w:rsidR="008C0DCA" w:rsidRPr="008C0DCA">
        <w:rPr>
          <w:sz w:val="28"/>
          <w:szCs w:val="28"/>
        </w:rPr>
        <w:t>№ 190-ФЗ «О теплоснабжении», постановлением Госстроя Российской Федерации от 27</w:t>
      </w:r>
      <w:r>
        <w:rPr>
          <w:sz w:val="28"/>
          <w:szCs w:val="28"/>
        </w:rPr>
        <w:t xml:space="preserve"> сентября </w:t>
      </w:r>
      <w:r w:rsidR="008C0DCA" w:rsidRPr="008C0DCA">
        <w:rPr>
          <w:sz w:val="28"/>
          <w:szCs w:val="28"/>
        </w:rPr>
        <w:t xml:space="preserve">2003 </w:t>
      </w:r>
      <w:r>
        <w:rPr>
          <w:sz w:val="28"/>
          <w:szCs w:val="28"/>
        </w:rPr>
        <w:t xml:space="preserve">года </w:t>
      </w:r>
      <w:r w:rsidR="008C0DCA" w:rsidRPr="008C0DCA">
        <w:rPr>
          <w:sz w:val="28"/>
          <w:szCs w:val="28"/>
        </w:rPr>
        <w:t xml:space="preserve">№ 170 «Об утверждении Правил и норм технической эксплуатации жилищного фонда», </w:t>
      </w:r>
      <w:r w:rsidR="00FE6F6D">
        <w:rPr>
          <w:sz w:val="28"/>
          <w:szCs w:val="28"/>
        </w:rPr>
        <w:t>Правилами обеспечения готовности к отопительному периоду и порядка проведения оценки готовности</w:t>
      </w:r>
      <w:r w:rsidR="00FE6F6D" w:rsidRPr="008C0DCA">
        <w:rPr>
          <w:sz w:val="28"/>
          <w:szCs w:val="28"/>
        </w:rPr>
        <w:t>,</w:t>
      </w:r>
      <w:r w:rsidR="00FE6F6D">
        <w:rPr>
          <w:sz w:val="28"/>
          <w:szCs w:val="28"/>
        </w:rPr>
        <w:t xml:space="preserve"> утвержденные приказом Министерства энергетики Российской Федерации от 13 ноября 2024 года № 2234</w:t>
      </w:r>
      <w:r w:rsidR="008C0DCA" w:rsidRPr="008C0DCA">
        <w:rPr>
          <w:sz w:val="28"/>
          <w:szCs w:val="28"/>
        </w:rPr>
        <w:t xml:space="preserve">, </w:t>
      </w:r>
      <w:r w:rsidR="008C0DCA" w:rsidRPr="008E7E58">
        <w:rPr>
          <w:sz w:val="28"/>
          <w:szCs w:val="28"/>
        </w:rPr>
        <w:t>стать</w:t>
      </w:r>
      <w:r>
        <w:rPr>
          <w:sz w:val="28"/>
          <w:szCs w:val="28"/>
        </w:rPr>
        <w:t>ями</w:t>
      </w:r>
      <w:r w:rsidR="008C0DCA" w:rsidRPr="008E7E58">
        <w:rPr>
          <w:sz w:val="28"/>
          <w:szCs w:val="28"/>
        </w:rPr>
        <w:t xml:space="preserve"> </w:t>
      </w:r>
      <w:r w:rsidR="008E7E58" w:rsidRPr="008E7E58">
        <w:rPr>
          <w:sz w:val="28"/>
          <w:szCs w:val="28"/>
        </w:rPr>
        <w:t>6</w:t>
      </w:r>
      <w:r w:rsidR="00FE6F6D">
        <w:rPr>
          <w:sz w:val="28"/>
          <w:szCs w:val="28"/>
        </w:rPr>
        <w:t>, 40 и 43</w:t>
      </w:r>
      <w:r w:rsidR="008C0DCA" w:rsidRPr="008E7E58">
        <w:rPr>
          <w:sz w:val="28"/>
          <w:szCs w:val="28"/>
        </w:rPr>
        <w:t xml:space="preserve"> Устава Няндомск</w:t>
      </w:r>
      <w:r w:rsidR="00F0018C" w:rsidRPr="008E7E58">
        <w:rPr>
          <w:sz w:val="28"/>
          <w:szCs w:val="28"/>
        </w:rPr>
        <w:t>ого</w:t>
      </w:r>
      <w:r w:rsidR="008C0DCA" w:rsidRPr="008E7E58">
        <w:rPr>
          <w:sz w:val="28"/>
          <w:szCs w:val="28"/>
        </w:rPr>
        <w:t xml:space="preserve"> муниципальн</w:t>
      </w:r>
      <w:r w:rsidR="00F0018C" w:rsidRPr="008E7E58">
        <w:rPr>
          <w:sz w:val="28"/>
          <w:szCs w:val="28"/>
        </w:rPr>
        <w:t>ого</w:t>
      </w:r>
      <w:r w:rsidR="008C0DCA" w:rsidRPr="008E7E58">
        <w:rPr>
          <w:sz w:val="28"/>
          <w:szCs w:val="28"/>
        </w:rPr>
        <w:t xml:space="preserve"> </w:t>
      </w:r>
      <w:r w:rsidR="00AE0695" w:rsidRPr="008E7E58">
        <w:rPr>
          <w:sz w:val="28"/>
          <w:szCs w:val="28"/>
        </w:rPr>
        <w:t>округ</w:t>
      </w:r>
      <w:r w:rsidR="00F0018C" w:rsidRPr="008E7E58">
        <w:rPr>
          <w:sz w:val="28"/>
          <w:szCs w:val="28"/>
        </w:rPr>
        <w:t>а</w:t>
      </w:r>
      <w:r w:rsidR="00693CDA">
        <w:rPr>
          <w:sz w:val="28"/>
          <w:szCs w:val="28"/>
        </w:rPr>
        <w:t xml:space="preserve"> Архангельской области,</w:t>
      </w:r>
      <w:r w:rsidR="00693CDA" w:rsidRPr="00693CDA">
        <w:rPr>
          <w:sz w:val="28"/>
          <w:szCs w:val="28"/>
        </w:rPr>
        <w:t xml:space="preserve"> </w:t>
      </w:r>
      <w:r w:rsidR="00693CDA" w:rsidRPr="008C0DCA">
        <w:rPr>
          <w:sz w:val="28"/>
          <w:szCs w:val="28"/>
        </w:rPr>
        <w:t>в целях обеспечения своевременной и качественной подготовки объектов топливно-энергетического комплекса и жилищно-коммунального хозяйств</w:t>
      </w:r>
      <w:r w:rsidR="00693CDA">
        <w:rPr>
          <w:sz w:val="28"/>
          <w:szCs w:val="28"/>
        </w:rPr>
        <w:t xml:space="preserve">, </w:t>
      </w:r>
      <w:r w:rsidR="00490589">
        <w:rPr>
          <w:sz w:val="28"/>
          <w:szCs w:val="28"/>
        </w:rPr>
        <w:t>администрация</w:t>
      </w:r>
      <w:r w:rsidR="003601C3">
        <w:rPr>
          <w:sz w:val="28"/>
          <w:szCs w:val="28"/>
        </w:rPr>
        <w:t xml:space="preserve"> Няндомского муниципального </w:t>
      </w:r>
      <w:r w:rsidR="00AE0695">
        <w:rPr>
          <w:sz w:val="28"/>
          <w:szCs w:val="28"/>
        </w:rPr>
        <w:t>округ</w:t>
      </w:r>
      <w:r w:rsidR="003601C3">
        <w:rPr>
          <w:sz w:val="28"/>
          <w:szCs w:val="28"/>
        </w:rPr>
        <w:t>а Архангельской области</w:t>
      </w:r>
      <w:r w:rsidR="007F5747">
        <w:rPr>
          <w:sz w:val="28"/>
          <w:szCs w:val="28"/>
        </w:rPr>
        <w:t xml:space="preserve"> </w:t>
      </w:r>
      <w:r w:rsidR="00C92FB9" w:rsidRPr="00C8033D">
        <w:rPr>
          <w:b/>
          <w:sz w:val="28"/>
          <w:szCs w:val="28"/>
        </w:rPr>
        <w:t xml:space="preserve">п о с т а н о в л я </w:t>
      </w:r>
      <w:r w:rsidR="00AA0898" w:rsidRPr="00C8033D">
        <w:rPr>
          <w:b/>
          <w:sz w:val="28"/>
          <w:szCs w:val="28"/>
        </w:rPr>
        <w:t>е т</w:t>
      </w:r>
      <w:r w:rsidR="00C92FB9" w:rsidRPr="00C8033D">
        <w:rPr>
          <w:b/>
          <w:sz w:val="28"/>
          <w:szCs w:val="28"/>
        </w:rPr>
        <w:t>:</w:t>
      </w:r>
    </w:p>
    <w:p w14:paraId="16BB4C2A" w14:textId="77777777" w:rsidR="00204837" w:rsidRPr="00204837" w:rsidRDefault="00204837" w:rsidP="00693CDA">
      <w:pPr>
        <w:pStyle w:val="Heading"/>
        <w:ind w:firstLine="708"/>
        <w:jc w:val="both"/>
        <w:rPr>
          <w:rFonts w:ascii="Times New Roman" w:eastAsia="Times New Roman" w:hAnsi="Times New Roman" w:cs="Times New Roman"/>
          <w:b w:val="0"/>
          <w:bCs w:val="0"/>
          <w:sz w:val="28"/>
          <w:szCs w:val="28"/>
          <w:lang w:eastAsia="ru-RU"/>
        </w:rPr>
      </w:pPr>
      <w:r w:rsidRPr="00204837">
        <w:rPr>
          <w:rFonts w:ascii="Times New Roman" w:eastAsia="Times New Roman" w:hAnsi="Times New Roman" w:cs="Times New Roman"/>
          <w:b w:val="0"/>
          <w:bCs w:val="0"/>
          <w:sz w:val="28"/>
          <w:szCs w:val="28"/>
          <w:lang w:eastAsia="ru-RU"/>
        </w:rPr>
        <w:t>1.</w:t>
      </w:r>
      <w:r w:rsidR="00693CDA">
        <w:rPr>
          <w:rFonts w:ascii="Times New Roman" w:eastAsia="Times New Roman" w:hAnsi="Times New Roman" w:cs="Times New Roman"/>
          <w:b w:val="0"/>
          <w:bCs w:val="0"/>
          <w:sz w:val="28"/>
          <w:szCs w:val="28"/>
          <w:lang w:eastAsia="ru-RU"/>
        </w:rPr>
        <w:t> </w:t>
      </w:r>
      <w:r w:rsidR="00123BF2">
        <w:rPr>
          <w:rFonts w:ascii="Times New Roman" w:eastAsia="Times New Roman" w:hAnsi="Times New Roman" w:cs="Times New Roman"/>
          <w:b w:val="0"/>
          <w:bCs w:val="0"/>
          <w:sz w:val="28"/>
          <w:szCs w:val="28"/>
          <w:lang w:eastAsia="ru-RU"/>
        </w:rPr>
        <w:t>Создать</w:t>
      </w:r>
      <w:r w:rsidRPr="00204837">
        <w:rPr>
          <w:rFonts w:ascii="Times New Roman" w:eastAsia="Times New Roman" w:hAnsi="Times New Roman" w:cs="Times New Roman"/>
          <w:b w:val="0"/>
          <w:bCs w:val="0"/>
          <w:sz w:val="28"/>
          <w:szCs w:val="28"/>
          <w:lang w:eastAsia="ru-RU"/>
        </w:rPr>
        <w:t xml:space="preserve"> межведомственн</w:t>
      </w:r>
      <w:r w:rsidR="00FA3D40">
        <w:rPr>
          <w:rFonts w:ascii="Times New Roman" w:eastAsia="Times New Roman" w:hAnsi="Times New Roman" w:cs="Times New Roman"/>
          <w:b w:val="0"/>
          <w:bCs w:val="0"/>
          <w:sz w:val="28"/>
          <w:szCs w:val="28"/>
          <w:lang w:eastAsia="ru-RU"/>
        </w:rPr>
        <w:t>ую комиссию</w:t>
      </w:r>
      <w:r w:rsidRPr="00204837">
        <w:rPr>
          <w:rFonts w:ascii="Times New Roman" w:eastAsia="Times New Roman" w:hAnsi="Times New Roman" w:cs="Times New Roman"/>
          <w:b w:val="0"/>
          <w:bCs w:val="0"/>
          <w:sz w:val="28"/>
          <w:szCs w:val="28"/>
          <w:lang w:eastAsia="ru-RU"/>
        </w:rPr>
        <w:t xml:space="preserve"> по подготовке и оценке готовности объектов топливно-энергетического комплекса и жилищно-коммунального хозяйства </w:t>
      </w:r>
      <w:r w:rsidR="0054062C">
        <w:rPr>
          <w:rFonts w:ascii="Times New Roman" w:eastAsia="Times New Roman" w:hAnsi="Times New Roman" w:cs="Times New Roman"/>
          <w:b w:val="0"/>
          <w:bCs w:val="0"/>
          <w:sz w:val="28"/>
          <w:szCs w:val="28"/>
          <w:lang w:eastAsia="ru-RU"/>
        </w:rPr>
        <w:t xml:space="preserve">Няндомского муниципального </w:t>
      </w:r>
      <w:r w:rsidR="00AE0695">
        <w:rPr>
          <w:rFonts w:ascii="Times New Roman" w:eastAsia="Times New Roman" w:hAnsi="Times New Roman" w:cs="Times New Roman"/>
          <w:b w:val="0"/>
          <w:bCs w:val="0"/>
          <w:sz w:val="28"/>
          <w:szCs w:val="28"/>
          <w:lang w:eastAsia="ru-RU"/>
        </w:rPr>
        <w:t>округ</w:t>
      </w:r>
      <w:r w:rsidR="0054062C">
        <w:rPr>
          <w:rFonts w:ascii="Times New Roman" w:eastAsia="Times New Roman" w:hAnsi="Times New Roman" w:cs="Times New Roman"/>
          <w:b w:val="0"/>
          <w:bCs w:val="0"/>
          <w:sz w:val="28"/>
          <w:szCs w:val="28"/>
          <w:lang w:eastAsia="ru-RU"/>
        </w:rPr>
        <w:t xml:space="preserve">а </w:t>
      </w:r>
      <w:r w:rsidRPr="00204837">
        <w:rPr>
          <w:rFonts w:ascii="Times New Roman" w:eastAsia="Times New Roman" w:hAnsi="Times New Roman" w:cs="Times New Roman"/>
          <w:b w:val="0"/>
          <w:bCs w:val="0"/>
          <w:sz w:val="28"/>
          <w:szCs w:val="28"/>
          <w:lang w:eastAsia="ru-RU"/>
        </w:rPr>
        <w:t xml:space="preserve">к отопительному периоду </w:t>
      </w:r>
      <w:r w:rsidR="00F209D7">
        <w:rPr>
          <w:rFonts w:ascii="Times New Roman" w:eastAsia="Times New Roman" w:hAnsi="Times New Roman" w:cs="Times New Roman"/>
          <w:b w:val="0"/>
          <w:bCs w:val="0"/>
          <w:sz w:val="28"/>
          <w:szCs w:val="28"/>
          <w:lang w:eastAsia="ru-RU"/>
        </w:rPr>
        <w:t>202</w:t>
      </w:r>
      <w:r w:rsidR="008E0333">
        <w:rPr>
          <w:rFonts w:ascii="Times New Roman" w:eastAsia="Times New Roman" w:hAnsi="Times New Roman" w:cs="Times New Roman"/>
          <w:b w:val="0"/>
          <w:bCs w:val="0"/>
          <w:sz w:val="28"/>
          <w:szCs w:val="28"/>
          <w:lang w:eastAsia="ru-RU"/>
        </w:rPr>
        <w:t>5</w:t>
      </w:r>
      <w:r w:rsidR="00F209D7">
        <w:rPr>
          <w:rFonts w:ascii="Times New Roman" w:eastAsia="Times New Roman" w:hAnsi="Times New Roman" w:cs="Times New Roman"/>
          <w:b w:val="0"/>
          <w:bCs w:val="0"/>
          <w:sz w:val="28"/>
          <w:szCs w:val="28"/>
          <w:lang w:eastAsia="ru-RU"/>
        </w:rPr>
        <w:t>-202</w:t>
      </w:r>
      <w:r w:rsidR="008E0333">
        <w:rPr>
          <w:rFonts w:ascii="Times New Roman" w:eastAsia="Times New Roman" w:hAnsi="Times New Roman" w:cs="Times New Roman"/>
          <w:b w:val="0"/>
          <w:bCs w:val="0"/>
          <w:sz w:val="28"/>
          <w:szCs w:val="28"/>
          <w:lang w:eastAsia="ru-RU"/>
        </w:rPr>
        <w:t>6</w:t>
      </w:r>
      <w:r w:rsidRPr="00204837">
        <w:rPr>
          <w:rFonts w:ascii="Times New Roman" w:eastAsia="Times New Roman" w:hAnsi="Times New Roman" w:cs="Times New Roman"/>
          <w:b w:val="0"/>
          <w:bCs w:val="0"/>
          <w:sz w:val="28"/>
          <w:szCs w:val="28"/>
          <w:lang w:eastAsia="ru-RU"/>
        </w:rPr>
        <w:t xml:space="preserve"> годов.</w:t>
      </w:r>
    </w:p>
    <w:p w14:paraId="2A65B051" w14:textId="77777777" w:rsidR="00204837" w:rsidRPr="00204837" w:rsidRDefault="00204837" w:rsidP="00693CDA">
      <w:pPr>
        <w:pStyle w:val="Heading"/>
        <w:ind w:firstLine="708"/>
        <w:jc w:val="both"/>
        <w:rPr>
          <w:rFonts w:ascii="Times New Roman" w:eastAsia="Times New Roman" w:hAnsi="Times New Roman" w:cs="Times New Roman"/>
          <w:b w:val="0"/>
          <w:bCs w:val="0"/>
          <w:sz w:val="28"/>
          <w:szCs w:val="28"/>
          <w:lang w:eastAsia="ru-RU"/>
        </w:rPr>
      </w:pPr>
      <w:r w:rsidRPr="00204837">
        <w:rPr>
          <w:rFonts w:ascii="Times New Roman" w:eastAsia="Times New Roman" w:hAnsi="Times New Roman" w:cs="Times New Roman"/>
          <w:b w:val="0"/>
          <w:bCs w:val="0"/>
          <w:sz w:val="28"/>
          <w:szCs w:val="28"/>
          <w:lang w:eastAsia="ru-RU"/>
        </w:rPr>
        <w:t>2.</w:t>
      </w:r>
      <w:r w:rsidR="00693CDA">
        <w:rPr>
          <w:rFonts w:ascii="Times New Roman" w:eastAsia="Times New Roman" w:hAnsi="Times New Roman" w:cs="Times New Roman"/>
          <w:b w:val="0"/>
          <w:bCs w:val="0"/>
          <w:sz w:val="28"/>
          <w:szCs w:val="28"/>
          <w:lang w:eastAsia="ru-RU"/>
        </w:rPr>
        <w:t> </w:t>
      </w:r>
      <w:r w:rsidRPr="00204837">
        <w:rPr>
          <w:rFonts w:ascii="Times New Roman" w:eastAsia="Times New Roman" w:hAnsi="Times New Roman" w:cs="Times New Roman"/>
          <w:b w:val="0"/>
          <w:bCs w:val="0"/>
          <w:sz w:val="28"/>
          <w:szCs w:val="28"/>
          <w:lang w:eastAsia="ru-RU"/>
        </w:rPr>
        <w:t xml:space="preserve">Утвердить Положение о межведомственной комиссии по подготовке и оценке готовности объектов топливно-энергетического комплекса и жилищно-коммунального хозяйства </w:t>
      </w:r>
      <w:r w:rsidR="00F95A0E">
        <w:rPr>
          <w:rFonts w:ascii="Times New Roman" w:eastAsia="Times New Roman" w:hAnsi="Times New Roman" w:cs="Times New Roman"/>
          <w:b w:val="0"/>
          <w:bCs w:val="0"/>
          <w:sz w:val="28"/>
          <w:szCs w:val="28"/>
          <w:lang w:eastAsia="ru-RU"/>
        </w:rPr>
        <w:t>администрации Н</w:t>
      </w:r>
      <w:r w:rsidRPr="00204837">
        <w:rPr>
          <w:rFonts w:ascii="Times New Roman" w:eastAsia="Times New Roman" w:hAnsi="Times New Roman" w:cs="Times New Roman"/>
          <w:b w:val="0"/>
          <w:bCs w:val="0"/>
          <w:sz w:val="28"/>
          <w:szCs w:val="28"/>
          <w:lang w:eastAsia="ru-RU"/>
        </w:rPr>
        <w:t>яндомск</w:t>
      </w:r>
      <w:r w:rsidR="00F95A0E">
        <w:rPr>
          <w:rFonts w:ascii="Times New Roman" w:eastAsia="Times New Roman" w:hAnsi="Times New Roman" w:cs="Times New Roman"/>
          <w:b w:val="0"/>
          <w:bCs w:val="0"/>
          <w:sz w:val="28"/>
          <w:szCs w:val="28"/>
          <w:lang w:eastAsia="ru-RU"/>
        </w:rPr>
        <w:t>ого</w:t>
      </w:r>
      <w:r w:rsidRPr="00204837">
        <w:rPr>
          <w:rFonts w:ascii="Times New Roman" w:eastAsia="Times New Roman" w:hAnsi="Times New Roman" w:cs="Times New Roman"/>
          <w:b w:val="0"/>
          <w:bCs w:val="0"/>
          <w:sz w:val="28"/>
          <w:szCs w:val="28"/>
          <w:lang w:eastAsia="ru-RU"/>
        </w:rPr>
        <w:t xml:space="preserve"> муниципальн</w:t>
      </w:r>
      <w:r w:rsidR="00F95A0E">
        <w:rPr>
          <w:rFonts w:ascii="Times New Roman" w:eastAsia="Times New Roman" w:hAnsi="Times New Roman" w:cs="Times New Roman"/>
          <w:b w:val="0"/>
          <w:bCs w:val="0"/>
          <w:sz w:val="28"/>
          <w:szCs w:val="28"/>
          <w:lang w:eastAsia="ru-RU"/>
        </w:rPr>
        <w:t>ого</w:t>
      </w:r>
      <w:r w:rsidRPr="00204837">
        <w:rPr>
          <w:rFonts w:ascii="Times New Roman" w:eastAsia="Times New Roman" w:hAnsi="Times New Roman" w:cs="Times New Roman"/>
          <w:b w:val="0"/>
          <w:bCs w:val="0"/>
          <w:sz w:val="28"/>
          <w:szCs w:val="28"/>
          <w:lang w:eastAsia="ru-RU"/>
        </w:rPr>
        <w:t xml:space="preserve"> </w:t>
      </w:r>
      <w:r w:rsidR="00AE0695">
        <w:rPr>
          <w:rFonts w:ascii="Times New Roman" w:eastAsia="Times New Roman" w:hAnsi="Times New Roman" w:cs="Times New Roman"/>
          <w:b w:val="0"/>
          <w:bCs w:val="0"/>
          <w:sz w:val="28"/>
          <w:szCs w:val="28"/>
          <w:lang w:eastAsia="ru-RU"/>
        </w:rPr>
        <w:t>округ</w:t>
      </w:r>
      <w:r w:rsidR="00F95A0E">
        <w:rPr>
          <w:rFonts w:ascii="Times New Roman" w:eastAsia="Times New Roman" w:hAnsi="Times New Roman" w:cs="Times New Roman"/>
          <w:b w:val="0"/>
          <w:bCs w:val="0"/>
          <w:sz w:val="28"/>
          <w:szCs w:val="28"/>
          <w:lang w:eastAsia="ru-RU"/>
        </w:rPr>
        <w:t xml:space="preserve">а </w:t>
      </w:r>
      <w:r w:rsidRPr="00204837">
        <w:rPr>
          <w:rFonts w:ascii="Times New Roman" w:eastAsia="Times New Roman" w:hAnsi="Times New Roman" w:cs="Times New Roman"/>
          <w:b w:val="0"/>
          <w:bCs w:val="0"/>
          <w:sz w:val="28"/>
          <w:szCs w:val="28"/>
          <w:lang w:eastAsia="ru-RU"/>
        </w:rPr>
        <w:t xml:space="preserve">к отопительному периоду </w:t>
      </w:r>
      <w:r w:rsidR="00F209D7">
        <w:rPr>
          <w:rFonts w:ascii="Times New Roman" w:eastAsia="Times New Roman" w:hAnsi="Times New Roman" w:cs="Times New Roman"/>
          <w:b w:val="0"/>
          <w:bCs w:val="0"/>
          <w:sz w:val="28"/>
          <w:szCs w:val="28"/>
          <w:lang w:eastAsia="ru-RU"/>
        </w:rPr>
        <w:t>202</w:t>
      </w:r>
      <w:r w:rsidR="008E0333">
        <w:rPr>
          <w:rFonts w:ascii="Times New Roman" w:eastAsia="Times New Roman" w:hAnsi="Times New Roman" w:cs="Times New Roman"/>
          <w:b w:val="0"/>
          <w:bCs w:val="0"/>
          <w:sz w:val="28"/>
          <w:szCs w:val="28"/>
          <w:lang w:eastAsia="ru-RU"/>
        </w:rPr>
        <w:t>5</w:t>
      </w:r>
      <w:r w:rsidR="00F209D7">
        <w:rPr>
          <w:rFonts w:ascii="Times New Roman" w:eastAsia="Times New Roman" w:hAnsi="Times New Roman" w:cs="Times New Roman"/>
          <w:b w:val="0"/>
          <w:bCs w:val="0"/>
          <w:sz w:val="28"/>
          <w:szCs w:val="28"/>
          <w:lang w:eastAsia="ru-RU"/>
        </w:rPr>
        <w:t>-202</w:t>
      </w:r>
      <w:r w:rsidR="008E0333">
        <w:rPr>
          <w:rFonts w:ascii="Times New Roman" w:eastAsia="Times New Roman" w:hAnsi="Times New Roman" w:cs="Times New Roman"/>
          <w:b w:val="0"/>
          <w:bCs w:val="0"/>
          <w:sz w:val="28"/>
          <w:szCs w:val="28"/>
          <w:lang w:eastAsia="ru-RU"/>
        </w:rPr>
        <w:t>6</w:t>
      </w:r>
      <w:r w:rsidR="00FA3D40">
        <w:rPr>
          <w:rFonts w:ascii="Times New Roman" w:eastAsia="Times New Roman" w:hAnsi="Times New Roman" w:cs="Times New Roman"/>
          <w:b w:val="0"/>
          <w:bCs w:val="0"/>
          <w:sz w:val="28"/>
          <w:szCs w:val="28"/>
          <w:lang w:eastAsia="ru-RU"/>
        </w:rPr>
        <w:t xml:space="preserve"> годов согласно приложению 1</w:t>
      </w:r>
      <w:r w:rsidRPr="00204837">
        <w:rPr>
          <w:rFonts w:ascii="Times New Roman" w:eastAsia="Times New Roman" w:hAnsi="Times New Roman" w:cs="Times New Roman"/>
          <w:b w:val="0"/>
          <w:bCs w:val="0"/>
          <w:sz w:val="28"/>
          <w:szCs w:val="28"/>
          <w:lang w:eastAsia="ru-RU"/>
        </w:rPr>
        <w:t xml:space="preserve"> к настоящему постановлению.</w:t>
      </w:r>
    </w:p>
    <w:p w14:paraId="1A29CABA" w14:textId="77777777" w:rsidR="00204837" w:rsidRPr="00204837" w:rsidRDefault="00204837" w:rsidP="00693CDA">
      <w:pPr>
        <w:pStyle w:val="Heading"/>
        <w:ind w:firstLine="708"/>
        <w:jc w:val="both"/>
        <w:rPr>
          <w:rFonts w:ascii="Times New Roman" w:eastAsia="Times New Roman" w:hAnsi="Times New Roman" w:cs="Times New Roman"/>
          <w:b w:val="0"/>
          <w:bCs w:val="0"/>
          <w:sz w:val="28"/>
          <w:szCs w:val="28"/>
          <w:lang w:eastAsia="ru-RU"/>
        </w:rPr>
      </w:pPr>
      <w:r w:rsidRPr="00204837">
        <w:rPr>
          <w:rFonts w:ascii="Times New Roman" w:eastAsia="Times New Roman" w:hAnsi="Times New Roman" w:cs="Times New Roman"/>
          <w:b w:val="0"/>
          <w:bCs w:val="0"/>
          <w:sz w:val="28"/>
          <w:szCs w:val="28"/>
          <w:lang w:eastAsia="ru-RU"/>
        </w:rPr>
        <w:t>3.</w:t>
      </w:r>
      <w:r w:rsidR="00123BF2">
        <w:rPr>
          <w:rFonts w:ascii="Times New Roman" w:eastAsia="Times New Roman" w:hAnsi="Times New Roman" w:cs="Times New Roman"/>
          <w:b w:val="0"/>
          <w:bCs w:val="0"/>
          <w:sz w:val="28"/>
          <w:szCs w:val="28"/>
          <w:lang w:eastAsia="ru-RU"/>
        </w:rPr>
        <w:t> </w:t>
      </w:r>
      <w:r w:rsidRPr="00204837">
        <w:rPr>
          <w:rFonts w:ascii="Times New Roman" w:eastAsia="Times New Roman" w:hAnsi="Times New Roman" w:cs="Times New Roman"/>
          <w:b w:val="0"/>
          <w:bCs w:val="0"/>
          <w:sz w:val="28"/>
          <w:szCs w:val="28"/>
          <w:lang w:eastAsia="ru-RU"/>
        </w:rPr>
        <w:t xml:space="preserve">Утвердить Программу проведения проверки готовности </w:t>
      </w:r>
      <w:r w:rsidR="00123BF2">
        <w:rPr>
          <w:rFonts w:ascii="Times New Roman" w:eastAsia="Times New Roman" w:hAnsi="Times New Roman" w:cs="Times New Roman"/>
          <w:b w:val="0"/>
          <w:bCs w:val="0"/>
          <w:sz w:val="28"/>
          <w:szCs w:val="28"/>
          <w:lang w:eastAsia="ru-RU"/>
        </w:rPr>
        <w:t>объектов</w:t>
      </w:r>
      <w:r w:rsidR="00123BF2" w:rsidRPr="00123BF2">
        <w:rPr>
          <w:rFonts w:ascii="Times New Roman" w:hAnsi="Times New Roman" w:cs="Times New Roman"/>
          <w:sz w:val="28"/>
        </w:rPr>
        <w:t xml:space="preserve"> </w:t>
      </w:r>
      <w:r w:rsidR="00123BF2" w:rsidRPr="00123BF2">
        <w:rPr>
          <w:rFonts w:ascii="Times New Roman" w:hAnsi="Times New Roman" w:cs="Times New Roman"/>
          <w:b w:val="0"/>
          <w:bCs w:val="0"/>
          <w:sz w:val="28"/>
        </w:rPr>
        <w:t>топливно-энергетического комплекса и жилищно-коммунального хозяйства Няндомского муниципального округа</w:t>
      </w:r>
      <w:r w:rsidR="00123BF2">
        <w:rPr>
          <w:rFonts w:ascii="Times New Roman" w:eastAsia="Times New Roman" w:hAnsi="Times New Roman" w:cs="Times New Roman"/>
          <w:b w:val="0"/>
          <w:bCs w:val="0"/>
          <w:sz w:val="28"/>
          <w:szCs w:val="28"/>
          <w:lang w:eastAsia="ru-RU"/>
        </w:rPr>
        <w:t xml:space="preserve"> </w:t>
      </w:r>
      <w:r w:rsidRPr="00204837">
        <w:rPr>
          <w:rFonts w:ascii="Times New Roman" w:eastAsia="Times New Roman" w:hAnsi="Times New Roman" w:cs="Times New Roman"/>
          <w:b w:val="0"/>
          <w:bCs w:val="0"/>
          <w:sz w:val="28"/>
          <w:szCs w:val="28"/>
          <w:lang w:eastAsia="ru-RU"/>
        </w:rPr>
        <w:t xml:space="preserve">к отопительному периоду </w:t>
      </w:r>
      <w:r w:rsidR="00123BF2">
        <w:rPr>
          <w:rFonts w:ascii="Times New Roman" w:eastAsia="Times New Roman" w:hAnsi="Times New Roman" w:cs="Times New Roman"/>
          <w:b w:val="0"/>
          <w:bCs w:val="0"/>
          <w:sz w:val="28"/>
          <w:szCs w:val="28"/>
          <w:lang w:eastAsia="ru-RU"/>
        </w:rPr>
        <w:br/>
      </w:r>
      <w:r w:rsidR="00F209D7">
        <w:rPr>
          <w:rFonts w:ascii="Times New Roman" w:eastAsia="Times New Roman" w:hAnsi="Times New Roman" w:cs="Times New Roman"/>
          <w:b w:val="0"/>
          <w:bCs w:val="0"/>
          <w:sz w:val="28"/>
          <w:szCs w:val="28"/>
          <w:lang w:eastAsia="ru-RU"/>
        </w:rPr>
        <w:lastRenderedPageBreak/>
        <w:t>202</w:t>
      </w:r>
      <w:r w:rsidR="008E0333">
        <w:rPr>
          <w:rFonts w:ascii="Times New Roman" w:eastAsia="Times New Roman" w:hAnsi="Times New Roman" w:cs="Times New Roman"/>
          <w:b w:val="0"/>
          <w:bCs w:val="0"/>
          <w:sz w:val="28"/>
          <w:szCs w:val="28"/>
          <w:lang w:eastAsia="ru-RU"/>
        </w:rPr>
        <w:t>5</w:t>
      </w:r>
      <w:r w:rsidR="00F209D7">
        <w:rPr>
          <w:rFonts w:ascii="Times New Roman" w:eastAsia="Times New Roman" w:hAnsi="Times New Roman" w:cs="Times New Roman"/>
          <w:b w:val="0"/>
          <w:bCs w:val="0"/>
          <w:sz w:val="28"/>
          <w:szCs w:val="28"/>
          <w:lang w:eastAsia="ru-RU"/>
        </w:rPr>
        <w:t>-202</w:t>
      </w:r>
      <w:r w:rsidR="008E0333">
        <w:rPr>
          <w:rFonts w:ascii="Times New Roman" w:eastAsia="Times New Roman" w:hAnsi="Times New Roman" w:cs="Times New Roman"/>
          <w:b w:val="0"/>
          <w:bCs w:val="0"/>
          <w:sz w:val="28"/>
          <w:szCs w:val="28"/>
          <w:lang w:eastAsia="ru-RU"/>
        </w:rPr>
        <w:t>6</w:t>
      </w:r>
      <w:r w:rsidR="00FA3D40">
        <w:rPr>
          <w:rFonts w:ascii="Times New Roman" w:eastAsia="Times New Roman" w:hAnsi="Times New Roman" w:cs="Times New Roman"/>
          <w:b w:val="0"/>
          <w:bCs w:val="0"/>
          <w:sz w:val="28"/>
          <w:szCs w:val="28"/>
          <w:lang w:eastAsia="ru-RU"/>
        </w:rPr>
        <w:t xml:space="preserve"> годов согласно приложению 2</w:t>
      </w:r>
      <w:r w:rsidRPr="00204837">
        <w:rPr>
          <w:rFonts w:ascii="Times New Roman" w:eastAsia="Times New Roman" w:hAnsi="Times New Roman" w:cs="Times New Roman"/>
          <w:b w:val="0"/>
          <w:bCs w:val="0"/>
          <w:sz w:val="28"/>
          <w:szCs w:val="28"/>
          <w:lang w:eastAsia="ru-RU"/>
        </w:rPr>
        <w:t xml:space="preserve"> к настоящему постановлению.</w:t>
      </w:r>
    </w:p>
    <w:p w14:paraId="5052F6FE" w14:textId="77777777" w:rsidR="00204837" w:rsidRPr="00204837" w:rsidRDefault="00204837" w:rsidP="00693CDA">
      <w:pPr>
        <w:pStyle w:val="Heading"/>
        <w:ind w:firstLine="708"/>
        <w:jc w:val="both"/>
        <w:rPr>
          <w:rFonts w:ascii="Times New Roman" w:eastAsia="Times New Roman" w:hAnsi="Times New Roman" w:cs="Times New Roman"/>
          <w:b w:val="0"/>
          <w:bCs w:val="0"/>
          <w:sz w:val="28"/>
          <w:szCs w:val="28"/>
          <w:lang w:eastAsia="ru-RU"/>
        </w:rPr>
      </w:pPr>
      <w:r w:rsidRPr="00204837">
        <w:rPr>
          <w:rFonts w:ascii="Times New Roman" w:eastAsia="Times New Roman" w:hAnsi="Times New Roman" w:cs="Times New Roman"/>
          <w:b w:val="0"/>
          <w:bCs w:val="0"/>
          <w:sz w:val="28"/>
          <w:szCs w:val="28"/>
          <w:lang w:eastAsia="ru-RU"/>
        </w:rPr>
        <w:t xml:space="preserve">4. Контроль за исполнением настоящего постановления возложить на </w:t>
      </w:r>
      <w:r w:rsidR="00F95A0E">
        <w:rPr>
          <w:rFonts w:ascii="Times New Roman" w:eastAsia="Times New Roman" w:hAnsi="Times New Roman" w:cs="Times New Roman"/>
          <w:b w:val="0"/>
          <w:bCs w:val="0"/>
          <w:sz w:val="28"/>
          <w:szCs w:val="28"/>
          <w:lang w:eastAsia="ru-RU"/>
        </w:rPr>
        <w:t xml:space="preserve">первого заместителя главы </w:t>
      </w:r>
      <w:r w:rsidRPr="00204837">
        <w:rPr>
          <w:rFonts w:ascii="Times New Roman" w:eastAsia="Times New Roman" w:hAnsi="Times New Roman" w:cs="Times New Roman"/>
          <w:b w:val="0"/>
          <w:bCs w:val="0"/>
          <w:sz w:val="28"/>
          <w:szCs w:val="28"/>
          <w:lang w:eastAsia="ru-RU"/>
        </w:rPr>
        <w:t>Няндомск</w:t>
      </w:r>
      <w:r w:rsidR="00F95A0E">
        <w:rPr>
          <w:rFonts w:ascii="Times New Roman" w:eastAsia="Times New Roman" w:hAnsi="Times New Roman" w:cs="Times New Roman"/>
          <w:b w:val="0"/>
          <w:bCs w:val="0"/>
          <w:sz w:val="28"/>
          <w:szCs w:val="28"/>
          <w:lang w:eastAsia="ru-RU"/>
        </w:rPr>
        <w:t>ого</w:t>
      </w:r>
      <w:r w:rsidRPr="00204837">
        <w:rPr>
          <w:rFonts w:ascii="Times New Roman" w:eastAsia="Times New Roman" w:hAnsi="Times New Roman" w:cs="Times New Roman"/>
          <w:b w:val="0"/>
          <w:bCs w:val="0"/>
          <w:sz w:val="28"/>
          <w:szCs w:val="28"/>
          <w:lang w:eastAsia="ru-RU"/>
        </w:rPr>
        <w:t xml:space="preserve"> муниципальн</w:t>
      </w:r>
      <w:r w:rsidR="00F95A0E">
        <w:rPr>
          <w:rFonts w:ascii="Times New Roman" w:eastAsia="Times New Roman" w:hAnsi="Times New Roman" w:cs="Times New Roman"/>
          <w:b w:val="0"/>
          <w:bCs w:val="0"/>
          <w:sz w:val="28"/>
          <w:szCs w:val="28"/>
          <w:lang w:eastAsia="ru-RU"/>
        </w:rPr>
        <w:t>ого</w:t>
      </w:r>
      <w:r w:rsidRPr="00204837">
        <w:rPr>
          <w:rFonts w:ascii="Times New Roman" w:eastAsia="Times New Roman" w:hAnsi="Times New Roman" w:cs="Times New Roman"/>
          <w:b w:val="0"/>
          <w:bCs w:val="0"/>
          <w:sz w:val="28"/>
          <w:szCs w:val="28"/>
          <w:lang w:eastAsia="ru-RU"/>
        </w:rPr>
        <w:t xml:space="preserve"> </w:t>
      </w:r>
      <w:r w:rsidR="00AE0695">
        <w:rPr>
          <w:rFonts w:ascii="Times New Roman" w:eastAsia="Times New Roman" w:hAnsi="Times New Roman" w:cs="Times New Roman"/>
          <w:b w:val="0"/>
          <w:bCs w:val="0"/>
          <w:sz w:val="28"/>
          <w:szCs w:val="28"/>
          <w:lang w:eastAsia="ru-RU"/>
        </w:rPr>
        <w:t>округ</w:t>
      </w:r>
      <w:r w:rsidR="00F95A0E">
        <w:rPr>
          <w:rFonts w:ascii="Times New Roman" w:eastAsia="Times New Roman" w:hAnsi="Times New Roman" w:cs="Times New Roman"/>
          <w:b w:val="0"/>
          <w:bCs w:val="0"/>
          <w:sz w:val="28"/>
          <w:szCs w:val="28"/>
          <w:lang w:eastAsia="ru-RU"/>
        </w:rPr>
        <w:t>а Архангельской области</w:t>
      </w:r>
      <w:r w:rsidR="00123BF2">
        <w:rPr>
          <w:rFonts w:ascii="Times New Roman" w:eastAsia="Times New Roman" w:hAnsi="Times New Roman" w:cs="Times New Roman"/>
          <w:b w:val="0"/>
          <w:bCs w:val="0"/>
          <w:sz w:val="28"/>
          <w:szCs w:val="28"/>
          <w:lang w:eastAsia="ru-RU"/>
        </w:rPr>
        <w:t>.</w:t>
      </w:r>
    </w:p>
    <w:p w14:paraId="19DA5BAC" w14:textId="77777777" w:rsidR="00204837" w:rsidRPr="00F209D7" w:rsidRDefault="00204837" w:rsidP="00693CDA">
      <w:pPr>
        <w:spacing w:line="240" w:lineRule="auto"/>
        <w:ind w:firstLine="709"/>
        <w:rPr>
          <w:rFonts w:ascii="Times New Roman" w:hAnsi="Times New Roman" w:cs="Times New Roman"/>
          <w:sz w:val="28"/>
          <w:szCs w:val="28"/>
        </w:rPr>
      </w:pPr>
      <w:r w:rsidRPr="00F209D7">
        <w:rPr>
          <w:rFonts w:ascii="Times New Roman" w:hAnsi="Times New Roman" w:cs="Times New Roman"/>
          <w:sz w:val="28"/>
          <w:szCs w:val="28"/>
        </w:rPr>
        <w:t>5.</w:t>
      </w:r>
      <w:r w:rsidR="00F209D7" w:rsidRPr="00F209D7">
        <w:rPr>
          <w:rFonts w:ascii="Times New Roman" w:hAnsi="Times New Roman" w:cs="Times New Roman"/>
          <w:sz w:val="28"/>
          <w:szCs w:val="28"/>
        </w:rPr>
        <w:t> </w:t>
      </w:r>
      <w:r w:rsidRPr="00F209D7">
        <w:rPr>
          <w:rFonts w:ascii="Times New Roman" w:hAnsi="Times New Roman" w:cs="Times New Roman"/>
          <w:sz w:val="28"/>
          <w:szCs w:val="28"/>
        </w:rPr>
        <w:t>Признать утратившим силу постановление администра</w:t>
      </w:r>
      <w:r w:rsidR="00F67DDB" w:rsidRPr="00F209D7">
        <w:rPr>
          <w:rFonts w:ascii="Times New Roman" w:hAnsi="Times New Roman" w:cs="Times New Roman"/>
          <w:sz w:val="28"/>
          <w:szCs w:val="28"/>
        </w:rPr>
        <w:t xml:space="preserve">ции Няндомского муниципального </w:t>
      </w:r>
      <w:r w:rsidR="00123BF2">
        <w:rPr>
          <w:rFonts w:ascii="Times New Roman" w:hAnsi="Times New Roman" w:cs="Times New Roman"/>
          <w:sz w:val="28"/>
          <w:szCs w:val="28"/>
        </w:rPr>
        <w:t>округа Архангельской</w:t>
      </w:r>
      <w:r w:rsidR="00F67DDB" w:rsidRPr="00F209D7">
        <w:rPr>
          <w:rFonts w:ascii="Times New Roman" w:hAnsi="Times New Roman" w:cs="Times New Roman"/>
          <w:sz w:val="28"/>
          <w:szCs w:val="28"/>
        </w:rPr>
        <w:t xml:space="preserve"> области</w:t>
      </w:r>
      <w:r w:rsidRPr="00F209D7">
        <w:rPr>
          <w:rFonts w:ascii="Times New Roman" w:hAnsi="Times New Roman" w:cs="Times New Roman"/>
          <w:sz w:val="28"/>
          <w:szCs w:val="28"/>
        </w:rPr>
        <w:t xml:space="preserve"> </w:t>
      </w:r>
      <w:r w:rsidR="00F67DDB" w:rsidRPr="00F209D7">
        <w:rPr>
          <w:rFonts w:ascii="Times New Roman" w:hAnsi="Times New Roman" w:cs="Times New Roman"/>
          <w:sz w:val="28"/>
          <w:szCs w:val="28"/>
        </w:rPr>
        <w:t>от</w:t>
      </w:r>
      <w:r w:rsidR="00F209D7" w:rsidRPr="00F209D7">
        <w:rPr>
          <w:rFonts w:ascii="Times New Roman" w:hAnsi="Times New Roman" w:cs="Times New Roman"/>
          <w:sz w:val="28"/>
          <w:szCs w:val="28"/>
        </w:rPr>
        <w:t xml:space="preserve"> </w:t>
      </w:r>
      <w:r w:rsidR="008E0333">
        <w:rPr>
          <w:rFonts w:ascii="Times New Roman" w:hAnsi="Times New Roman" w:cs="Times New Roman"/>
          <w:sz w:val="28"/>
          <w:szCs w:val="28"/>
        </w:rPr>
        <w:t>6</w:t>
      </w:r>
      <w:r w:rsidR="00F67DDB" w:rsidRPr="00F209D7">
        <w:rPr>
          <w:rFonts w:ascii="Times New Roman" w:hAnsi="Times New Roman" w:cs="Times New Roman"/>
          <w:sz w:val="28"/>
          <w:szCs w:val="28"/>
        </w:rPr>
        <w:t xml:space="preserve"> </w:t>
      </w:r>
      <w:r w:rsidR="00F209D7" w:rsidRPr="00F209D7">
        <w:rPr>
          <w:rFonts w:ascii="Times New Roman" w:hAnsi="Times New Roman" w:cs="Times New Roman"/>
          <w:sz w:val="28"/>
          <w:szCs w:val="28"/>
        </w:rPr>
        <w:t>июня</w:t>
      </w:r>
      <w:r w:rsidR="00F67DDB" w:rsidRPr="00F209D7">
        <w:rPr>
          <w:rFonts w:ascii="Times New Roman" w:hAnsi="Times New Roman" w:cs="Times New Roman"/>
          <w:sz w:val="28"/>
          <w:szCs w:val="28"/>
        </w:rPr>
        <w:t xml:space="preserve"> </w:t>
      </w:r>
      <w:r w:rsidR="00123BF2">
        <w:rPr>
          <w:rFonts w:ascii="Times New Roman" w:hAnsi="Times New Roman" w:cs="Times New Roman"/>
          <w:sz w:val="28"/>
          <w:szCs w:val="28"/>
        </w:rPr>
        <w:br/>
      </w:r>
      <w:r w:rsidR="00F67DDB" w:rsidRPr="00F209D7">
        <w:rPr>
          <w:rFonts w:ascii="Times New Roman" w:hAnsi="Times New Roman" w:cs="Times New Roman"/>
          <w:sz w:val="28"/>
          <w:szCs w:val="28"/>
        </w:rPr>
        <w:t>202</w:t>
      </w:r>
      <w:r w:rsidR="008E0333">
        <w:rPr>
          <w:rFonts w:ascii="Times New Roman" w:hAnsi="Times New Roman" w:cs="Times New Roman"/>
          <w:sz w:val="28"/>
          <w:szCs w:val="28"/>
        </w:rPr>
        <w:t>4</w:t>
      </w:r>
      <w:r w:rsidR="00F67DDB" w:rsidRPr="00F209D7">
        <w:rPr>
          <w:rFonts w:ascii="Times New Roman" w:hAnsi="Times New Roman" w:cs="Times New Roman"/>
          <w:sz w:val="28"/>
          <w:szCs w:val="28"/>
        </w:rPr>
        <w:t xml:space="preserve"> года № </w:t>
      </w:r>
      <w:r w:rsidR="008E0333">
        <w:rPr>
          <w:rFonts w:ascii="Times New Roman" w:hAnsi="Times New Roman" w:cs="Times New Roman"/>
          <w:sz w:val="28"/>
          <w:szCs w:val="28"/>
        </w:rPr>
        <w:t>125</w:t>
      </w:r>
      <w:r w:rsidR="00F67DDB" w:rsidRPr="00F209D7">
        <w:rPr>
          <w:rFonts w:ascii="Times New Roman" w:hAnsi="Times New Roman" w:cs="Times New Roman"/>
          <w:sz w:val="28"/>
          <w:szCs w:val="28"/>
        </w:rPr>
        <w:t xml:space="preserve">-па </w:t>
      </w:r>
      <w:r w:rsidRPr="00F209D7">
        <w:rPr>
          <w:rFonts w:ascii="Times New Roman" w:hAnsi="Times New Roman" w:cs="Times New Roman"/>
          <w:sz w:val="28"/>
          <w:szCs w:val="28"/>
        </w:rPr>
        <w:t>«</w:t>
      </w:r>
      <w:r w:rsidR="00F209D7" w:rsidRPr="00F209D7">
        <w:rPr>
          <w:rFonts w:ascii="Times New Roman" w:hAnsi="Times New Roman" w:cs="Times New Roman"/>
          <w:sz w:val="28"/>
          <w:szCs w:val="28"/>
        </w:rPr>
        <w:t>Об образовании межведомственной комиссии по подготовке и оценке готовности объектов топливно-энергетического комплекса и жилищно-коммунального хозяйства Няндомского муниципального округа к отопительному периоду 202</w:t>
      </w:r>
      <w:r w:rsidR="008E0333">
        <w:rPr>
          <w:rFonts w:ascii="Times New Roman" w:hAnsi="Times New Roman" w:cs="Times New Roman"/>
          <w:sz w:val="28"/>
          <w:szCs w:val="28"/>
        </w:rPr>
        <w:t>4</w:t>
      </w:r>
      <w:r w:rsidR="00F209D7" w:rsidRPr="00F209D7">
        <w:rPr>
          <w:rFonts w:ascii="Times New Roman" w:hAnsi="Times New Roman" w:cs="Times New Roman"/>
          <w:sz w:val="28"/>
          <w:szCs w:val="28"/>
        </w:rPr>
        <w:t>-202</w:t>
      </w:r>
      <w:r w:rsidR="008E0333">
        <w:rPr>
          <w:rFonts w:ascii="Times New Roman" w:hAnsi="Times New Roman" w:cs="Times New Roman"/>
          <w:sz w:val="28"/>
          <w:szCs w:val="28"/>
        </w:rPr>
        <w:t>5</w:t>
      </w:r>
      <w:r w:rsidR="00F209D7" w:rsidRPr="00F209D7">
        <w:rPr>
          <w:rFonts w:ascii="Times New Roman" w:hAnsi="Times New Roman" w:cs="Times New Roman"/>
          <w:sz w:val="28"/>
          <w:szCs w:val="28"/>
        </w:rPr>
        <w:t xml:space="preserve"> годов</w:t>
      </w:r>
      <w:r w:rsidRPr="00F209D7">
        <w:rPr>
          <w:rFonts w:ascii="Times New Roman" w:eastAsia="Times New Roman" w:hAnsi="Times New Roman" w:cs="Times New Roman"/>
          <w:sz w:val="28"/>
          <w:szCs w:val="28"/>
          <w:lang w:eastAsia="ru-RU"/>
        </w:rPr>
        <w:t>»</w:t>
      </w:r>
      <w:r w:rsidR="00F67DDB" w:rsidRPr="00F209D7">
        <w:rPr>
          <w:rFonts w:ascii="Times New Roman" w:eastAsia="Times New Roman" w:hAnsi="Times New Roman" w:cs="Times New Roman"/>
          <w:sz w:val="28"/>
          <w:szCs w:val="28"/>
          <w:lang w:eastAsia="ru-RU"/>
        </w:rPr>
        <w:t>.</w:t>
      </w:r>
    </w:p>
    <w:p w14:paraId="68FB9073" w14:textId="77777777" w:rsidR="00AA0898" w:rsidRDefault="00F0018C" w:rsidP="00693CDA">
      <w:pPr>
        <w:pStyle w:val="ab"/>
        <w:shd w:val="clear" w:color="auto" w:fill="FFFFFF"/>
        <w:spacing w:before="0" w:beforeAutospacing="0" w:after="0" w:afterAutospacing="0"/>
        <w:ind w:firstLine="709"/>
        <w:jc w:val="both"/>
        <w:rPr>
          <w:sz w:val="28"/>
          <w:szCs w:val="28"/>
        </w:rPr>
      </w:pPr>
      <w:r>
        <w:rPr>
          <w:sz w:val="28"/>
          <w:szCs w:val="28"/>
        </w:rPr>
        <w:t>6</w:t>
      </w:r>
      <w:r w:rsidR="00AA0898">
        <w:rPr>
          <w:sz w:val="28"/>
          <w:szCs w:val="28"/>
        </w:rPr>
        <w:t xml:space="preserve">. </w:t>
      </w:r>
      <w:r w:rsidR="00AA0898" w:rsidRPr="00AA0898">
        <w:rPr>
          <w:sz w:val="28"/>
          <w:szCs w:val="28"/>
        </w:rPr>
        <w:t xml:space="preserve">Настоящее постановление опубликовать в периодическом печатном издании «Вестник Няндомского </w:t>
      </w:r>
      <w:r w:rsidR="00786746">
        <w:rPr>
          <w:sz w:val="28"/>
          <w:szCs w:val="28"/>
        </w:rPr>
        <w:t>района</w:t>
      </w:r>
      <w:r w:rsidR="00AA0898" w:rsidRPr="00AA0898">
        <w:rPr>
          <w:sz w:val="28"/>
          <w:szCs w:val="28"/>
        </w:rPr>
        <w:t xml:space="preserve">» и разместить на официальном сайте администрации </w:t>
      </w:r>
      <w:r w:rsidR="003601C3">
        <w:rPr>
          <w:sz w:val="28"/>
          <w:szCs w:val="28"/>
        </w:rPr>
        <w:t xml:space="preserve">Няндомского </w:t>
      </w:r>
      <w:r w:rsidR="00786746">
        <w:rPr>
          <w:sz w:val="28"/>
          <w:szCs w:val="28"/>
        </w:rPr>
        <w:t xml:space="preserve">муниципального </w:t>
      </w:r>
      <w:r w:rsidR="00AE0695">
        <w:rPr>
          <w:sz w:val="28"/>
          <w:szCs w:val="28"/>
        </w:rPr>
        <w:t>округ</w:t>
      </w:r>
      <w:r w:rsidR="003601C3">
        <w:rPr>
          <w:sz w:val="28"/>
          <w:szCs w:val="28"/>
        </w:rPr>
        <w:t>а</w:t>
      </w:r>
      <w:r w:rsidR="00123BF2">
        <w:rPr>
          <w:sz w:val="28"/>
          <w:szCs w:val="28"/>
        </w:rPr>
        <w:t xml:space="preserve"> Архангельской области</w:t>
      </w:r>
      <w:r w:rsidR="003601C3">
        <w:rPr>
          <w:sz w:val="28"/>
          <w:szCs w:val="28"/>
        </w:rPr>
        <w:t>.</w:t>
      </w:r>
    </w:p>
    <w:p w14:paraId="15E18A1C" w14:textId="77777777" w:rsidR="00AA0898" w:rsidRDefault="00F0018C" w:rsidP="00693CDA">
      <w:pPr>
        <w:pStyle w:val="ab"/>
        <w:shd w:val="clear" w:color="auto" w:fill="FFFFFF"/>
        <w:spacing w:before="0" w:beforeAutospacing="0" w:after="0" w:afterAutospacing="0"/>
        <w:ind w:firstLine="709"/>
        <w:jc w:val="both"/>
        <w:rPr>
          <w:sz w:val="28"/>
          <w:szCs w:val="28"/>
        </w:rPr>
      </w:pPr>
      <w:r>
        <w:rPr>
          <w:sz w:val="28"/>
          <w:szCs w:val="28"/>
        </w:rPr>
        <w:t>7</w:t>
      </w:r>
      <w:r w:rsidR="00AA0898">
        <w:rPr>
          <w:sz w:val="28"/>
          <w:szCs w:val="28"/>
        </w:rPr>
        <w:t xml:space="preserve">. </w:t>
      </w:r>
      <w:r w:rsidR="00AA0898" w:rsidRPr="00AA0898">
        <w:rPr>
          <w:sz w:val="28"/>
          <w:szCs w:val="28"/>
        </w:rPr>
        <w:t>Настоящее постановление вступает в силу со дня его официального опубликования</w:t>
      </w:r>
      <w:r w:rsidR="003601C3">
        <w:rPr>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391"/>
      </w:tblGrid>
      <w:tr w:rsidR="00D729AA" w:rsidRPr="00204837" w14:paraId="4A5E3A6F" w14:textId="77777777" w:rsidTr="00B54A82">
        <w:tc>
          <w:tcPr>
            <w:tcW w:w="5070" w:type="dxa"/>
          </w:tcPr>
          <w:p w14:paraId="087C1118" w14:textId="77777777" w:rsidR="00D729AA" w:rsidRDefault="00D729AA" w:rsidP="00693CDA">
            <w:pPr>
              <w:pStyle w:val="western"/>
              <w:widowControl w:val="0"/>
              <w:spacing w:before="0" w:beforeAutospacing="0" w:after="0" w:afterAutospacing="0"/>
              <w:ind w:firstLine="709"/>
              <w:jc w:val="both"/>
              <w:rPr>
                <w:sz w:val="28"/>
                <w:szCs w:val="28"/>
              </w:rPr>
            </w:pPr>
          </w:p>
        </w:tc>
        <w:tc>
          <w:tcPr>
            <w:tcW w:w="4500" w:type="dxa"/>
          </w:tcPr>
          <w:p w14:paraId="1AA86CAF" w14:textId="77777777" w:rsidR="00D729AA" w:rsidRDefault="00D729AA" w:rsidP="00693CDA">
            <w:pPr>
              <w:pStyle w:val="western"/>
              <w:widowControl w:val="0"/>
              <w:spacing w:before="0" w:beforeAutospacing="0" w:after="0" w:afterAutospacing="0"/>
              <w:ind w:firstLine="709"/>
              <w:jc w:val="both"/>
              <w:rPr>
                <w:sz w:val="28"/>
                <w:szCs w:val="28"/>
              </w:rPr>
            </w:pPr>
          </w:p>
        </w:tc>
      </w:tr>
      <w:tr w:rsidR="00D729AA" w:rsidRPr="00204837" w14:paraId="48F5DFE5" w14:textId="77777777" w:rsidTr="00B54A82">
        <w:tc>
          <w:tcPr>
            <w:tcW w:w="5070" w:type="dxa"/>
          </w:tcPr>
          <w:p w14:paraId="1BF48B65" w14:textId="77777777" w:rsidR="00D729AA" w:rsidRDefault="00D729AA" w:rsidP="00693CDA">
            <w:pPr>
              <w:pStyle w:val="western"/>
              <w:widowControl w:val="0"/>
              <w:spacing w:before="0" w:beforeAutospacing="0" w:after="0" w:afterAutospacing="0"/>
              <w:ind w:firstLine="709"/>
              <w:jc w:val="both"/>
              <w:rPr>
                <w:sz w:val="28"/>
                <w:szCs w:val="28"/>
              </w:rPr>
            </w:pPr>
          </w:p>
        </w:tc>
        <w:tc>
          <w:tcPr>
            <w:tcW w:w="4500" w:type="dxa"/>
          </w:tcPr>
          <w:p w14:paraId="0F9457B8" w14:textId="77777777" w:rsidR="00D729AA" w:rsidRDefault="00D729AA" w:rsidP="00693CDA">
            <w:pPr>
              <w:pStyle w:val="western"/>
              <w:widowControl w:val="0"/>
              <w:spacing w:before="0" w:beforeAutospacing="0" w:after="0" w:afterAutospacing="0"/>
              <w:ind w:firstLine="709"/>
              <w:jc w:val="both"/>
              <w:rPr>
                <w:sz w:val="28"/>
                <w:szCs w:val="28"/>
              </w:rPr>
            </w:pPr>
          </w:p>
        </w:tc>
      </w:tr>
      <w:tr w:rsidR="00D729AA" w:rsidRPr="00204837" w14:paraId="2AEEBE5A" w14:textId="77777777" w:rsidTr="00B54A82">
        <w:tc>
          <w:tcPr>
            <w:tcW w:w="5070" w:type="dxa"/>
          </w:tcPr>
          <w:p w14:paraId="1B9B3AEC" w14:textId="77777777" w:rsidR="00D729AA" w:rsidRDefault="00D729AA" w:rsidP="00693CDA">
            <w:pPr>
              <w:pStyle w:val="western"/>
              <w:widowControl w:val="0"/>
              <w:spacing w:before="0" w:beforeAutospacing="0" w:after="0" w:afterAutospacing="0"/>
              <w:ind w:firstLine="709"/>
              <w:jc w:val="both"/>
              <w:rPr>
                <w:sz w:val="28"/>
                <w:szCs w:val="28"/>
              </w:rPr>
            </w:pPr>
          </w:p>
        </w:tc>
        <w:tc>
          <w:tcPr>
            <w:tcW w:w="4500" w:type="dxa"/>
          </w:tcPr>
          <w:p w14:paraId="2D302456" w14:textId="77777777" w:rsidR="00D729AA" w:rsidRDefault="00D729AA" w:rsidP="00693CDA">
            <w:pPr>
              <w:pStyle w:val="western"/>
              <w:widowControl w:val="0"/>
              <w:spacing w:before="0" w:beforeAutospacing="0" w:after="0" w:afterAutospacing="0"/>
              <w:ind w:firstLine="709"/>
              <w:jc w:val="both"/>
              <w:rPr>
                <w:sz w:val="28"/>
                <w:szCs w:val="28"/>
              </w:rPr>
            </w:pPr>
          </w:p>
        </w:tc>
      </w:tr>
      <w:tr w:rsidR="00B508BF" w:rsidRPr="00204837" w14:paraId="2C3DF05B" w14:textId="77777777" w:rsidTr="00B54A82">
        <w:tc>
          <w:tcPr>
            <w:tcW w:w="5070" w:type="dxa"/>
          </w:tcPr>
          <w:p w14:paraId="240944A2" w14:textId="77777777" w:rsidR="00EB6EE9" w:rsidRDefault="00EB6EE9" w:rsidP="00693CDA">
            <w:pPr>
              <w:pStyle w:val="western"/>
              <w:widowControl w:val="0"/>
              <w:spacing w:before="0" w:beforeAutospacing="0" w:after="0" w:afterAutospacing="0"/>
              <w:jc w:val="both"/>
              <w:rPr>
                <w:b/>
                <w:sz w:val="28"/>
                <w:szCs w:val="28"/>
              </w:rPr>
            </w:pPr>
            <w:r>
              <w:rPr>
                <w:b/>
                <w:sz w:val="28"/>
                <w:szCs w:val="28"/>
              </w:rPr>
              <w:t>Исполняющий обязанности</w:t>
            </w:r>
          </w:p>
          <w:p w14:paraId="129ACEB3" w14:textId="77777777" w:rsidR="00EB6EE9" w:rsidRDefault="00EB6EE9" w:rsidP="00693CDA">
            <w:pPr>
              <w:pStyle w:val="western"/>
              <w:widowControl w:val="0"/>
              <w:spacing w:before="0" w:beforeAutospacing="0" w:after="0" w:afterAutospacing="0"/>
              <w:jc w:val="both"/>
              <w:rPr>
                <w:b/>
                <w:sz w:val="28"/>
                <w:szCs w:val="28"/>
              </w:rPr>
            </w:pPr>
            <w:r>
              <w:rPr>
                <w:b/>
                <w:sz w:val="28"/>
                <w:szCs w:val="28"/>
              </w:rPr>
              <w:t xml:space="preserve">главы Няндомского </w:t>
            </w:r>
          </w:p>
          <w:p w14:paraId="57F86651" w14:textId="77777777" w:rsidR="00B508BF" w:rsidRPr="00B54A82" w:rsidRDefault="00EB6EE9" w:rsidP="00693CDA">
            <w:pPr>
              <w:pStyle w:val="western"/>
              <w:widowControl w:val="0"/>
              <w:spacing w:before="0" w:beforeAutospacing="0" w:after="0" w:afterAutospacing="0"/>
              <w:jc w:val="both"/>
              <w:rPr>
                <w:b/>
                <w:sz w:val="28"/>
                <w:szCs w:val="28"/>
              </w:rPr>
            </w:pPr>
            <w:r>
              <w:rPr>
                <w:b/>
                <w:sz w:val="28"/>
                <w:szCs w:val="28"/>
              </w:rPr>
              <w:t>муниципального округа</w:t>
            </w:r>
            <w:r w:rsidR="00B508BF" w:rsidRPr="00B54A82">
              <w:rPr>
                <w:b/>
                <w:sz w:val="28"/>
                <w:szCs w:val="28"/>
              </w:rPr>
              <w:tab/>
            </w:r>
          </w:p>
        </w:tc>
        <w:tc>
          <w:tcPr>
            <w:tcW w:w="4500" w:type="dxa"/>
          </w:tcPr>
          <w:p w14:paraId="6F7A2197" w14:textId="77777777" w:rsidR="0019588F" w:rsidRDefault="0019588F" w:rsidP="00693CDA">
            <w:pPr>
              <w:pStyle w:val="western"/>
              <w:widowControl w:val="0"/>
              <w:spacing w:before="0" w:beforeAutospacing="0" w:after="0" w:afterAutospacing="0"/>
              <w:ind w:firstLine="709"/>
              <w:jc w:val="right"/>
              <w:rPr>
                <w:b/>
                <w:sz w:val="28"/>
                <w:szCs w:val="28"/>
              </w:rPr>
            </w:pPr>
          </w:p>
          <w:p w14:paraId="3B679AD6" w14:textId="77777777" w:rsidR="00EB6EE9" w:rsidRDefault="00EB6EE9" w:rsidP="00693CDA">
            <w:pPr>
              <w:pStyle w:val="western"/>
              <w:widowControl w:val="0"/>
              <w:spacing w:before="0" w:beforeAutospacing="0" w:after="0" w:afterAutospacing="0"/>
              <w:ind w:firstLine="709"/>
              <w:jc w:val="right"/>
              <w:rPr>
                <w:b/>
                <w:sz w:val="28"/>
                <w:szCs w:val="28"/>
              </w:rPr>
            </w:pPr>
          </w:p>
          <w:p w14:paraId="10ABDCAF" w14:textId="77777777" w:rsidR="00B508BF" w:rsidRPr="00A705B6" w:rsidRDefault="00AA0898" w:rsidP="00693CDA">
            <w:pPr>
              <w:pStyle w:val="western"/>
              <w:widowControl w:val="0"/>
              <w:spacing w:before="0" w:beforeAutospacing="0" w:after="0" w:afterAutospacing="0"/>
              <w:ind w:firstLine="709"/>
              <w:jc w:val="right"/>
              <w:rPr>
                <w:b/>
                <w:sz w:val="28"/>
                <w:szCs w:val="28"/>
              </w:rPr>
            </w:pPr>
            <w:r w:rsidRPr="00A705B6">
              <w:rPr>
                <w:b/>
                <w:sz w:val="28"/>
                <w:szCs w:val="28"/>
              </w:rPr>
              <w:t>А.</w:t>
            </w:r>
            <w:r w:rsidR="00EB6EE9">
              <w:rPr>
                <w:b/>
                <w:sz w:val="28"/>
                <w:szCs w:val="28"/>
              </w:rPr>
              <w:t>Г</w:t>
            </w:r>
            <w:r w:rsidR="007A23A8">
              <w:rPr>
                <w:b/>
                <w:sz w:val="28"/>
                <w:szCs w:val="28"/>
              </w:rPr>
              <w:t xml:space="preserve">. </w:t>
            </w:r>
            <w:r w:rsidR="00EB6EE9">
              <w:rPr>
                <w:b/>
                <w:sz w:val="28"/>
                <w:szCs w:val="28"/>
              </w:rPr>
              <w:t>Ведерников</w:t>
            </w:r>
          </w:p>
        </w:tc>
      </w:tr>
    </w:tbl>
    <w:p w14:paraId="5F3A912C" w14:textId="77777777" w:rsidR="00D26A13" w:rsidRPr="00204837" w:rsidRDefault="00D26A13" w:rsidP="00C7038B">
      <w:pPr>
        <w:rPr>
          <w:rFonts w:ascii="Times New Roman" w:eastAsia="Times New Roman" w:hAnsi="Times New Roman" w:cs="Times New Roman"/>
          <w:sz w:val="28"/>
          <w:szCs w:val="28"/>
          <w:lang w:eastAsia="ru-RU"/>
        </w:rPr>
        <w:sectPr w:rsidR="00D26A13" w:rsidRPr="00204837" w:rsidSect="00693CDA">
          <w:headerReference w:type="default" r:id="rId8"/>
          <w:headerReference w:type="first" r:id="rId9"/>
          <w:pgSz w:w="11906" w:h="16838"/>
          <w:pgMar w:top="425" w:right="851" w:bottom="1701" w:left="1701" w:header="431" w:footer="709" w:gutter="0"/>
          <w:cols w:space="708"/>
          <w:titlePg/>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tblGrid>
      <w:tr w:rsidR="001E7FC8" w:rsidRPr="001E7FC8" w14:paraId="08610FEB" w14:textId="77777777" w:rsidTr="001E7FC8">
        <w:trPr>
          <w:jc w:val="right"/>
        </w:trPr>
        <w:tc>
          <w:tcPr>
            <w:tcW w:w="6486" w:type="dxa"/>
          </w:tcPr>
          <w:p w14:paraId="64E03513" w14:textId="77777777" w:rsidR="001E7FC8" w:rsidRPr="001E7FC8" w:rsidRDefault="001E7FC8" w:rsidP="001E7FC8">
            <w:pPr>
              <w:jc w:val="center"/>
              <w:rPr>
                <w:rFonts w:ascii="Times New Roman" w:hAnsi="Times New Roman" w:cs="Times New Roman"/>
                <w:sz w:val="28"/>
                <w:szCs w:val="28"/>
              </w:rPr>
            </w:pPr>
            <w:r w:rsidRPr="001E7FC8">
              <w:rPr>
                <w:rFonts w:ascii="Times New Roman" w:hAnsi="Times New Roman" w:cs="Times New Roman"/>
                <w:sz w:val="28"/>
                <w:szCs w:val="28"/>
              </w:rPr>
              <w:lastRenderedPageBreak/>
              <w:t>Приложение 1</w:t>
            </w:r>
          </w:p>
        </w:tc>
      </w:tr>
      <w:tr w:rsidR="001E7FC8" w:rsidRPr="001E7FC8" w14:paraId="0614B9F2" w14:textId="77777777" w:rsidTr="001E7FC8">
        <w:trPr>
          <w:jc w:val="right"/>
        </w:trPr>
        <w:tc>
          <w:tcPr>
            <w:tcW w:w="6486" w:type="dxa"/>
          </w:tcPr>
          <w:p w14:paraId="0EAC6112" w14:textId="77777777" w:rsidR="001E7FC8" w:rsidRPr="001E7FC8" w:rsidRDefault="001E7FC8" w:rsidP="001E7FC8">
            <w:pPr>
              <w:jc w:val="center"/>
              <w:rPr>
                <w:rFonts w:ascii="Times New Roman" w:hAnsi="Times New Roman" w:cs="Times New Roman"/>
                <w:sz w:val="28"/>
                <w:szCs w:val="28"/>
              </w:rPr>
            </w:pPr>
            <w:r>
              <w:rPr>
                <w:rFonts w:ascii="Times New Roman" w:hAnsi="Times New Roman" w:cs="Times New Roman"/>
                <w:sz w:val="28"/>
                <w:szCs w:val="28"/>
              </w:rPr>
              <w:t>к</w:t>
            </w:r>
            <w:r w:rsidRPr="001E7FC8">
              <w:rPr>
                <w:rFonts w:ascii="Times New Roman" w:hAnsi="Times New Roman" w:cs="Times New Roman"/>
                <w:sz w:val="28"/>
                <w:szCs w:val="28"/>
              </w:rPr>
              <w:t xml:space="preserve"> постановлению администрации</w:t>
            </w:r>
          </w:p>
        </w:tc>
      </w:tr>
      <w:tr w:rsidR="001E7FC8" w:rsidRPr="001E7FC8" w14:paraId="5C89118E" w14:textId="77777777" w:rsidTr="001E7FC8">
        <w:trPr>
          <w:jc w:val="right"/>
        </w:trPr>
        <w:tc>
          <w:tcPr>
            <w:tcW w:w="6486" w:type="dxa"/>
          </w:tcPr>
          <w:p w14:paraId="642E3A8D" w14:textId="77777777" w:rsidR="001E7FC8" w:rsidRPr="001E7FC8" w:rsidRDefault="001E7FC8" w:rsidP="001E7FC8">
            <w:pPr>
              <w:jc w:val="center"/>
              <w:rPr>
                <w:rFonts w:ascii="Times New Roman" w:hAnsi="Times New Roman" w:cs="Times New Roman"/>
                <w:sz w:val="28"/>
                <w:szCs w:val="28"/>
              </w:rPr>
            </w:pPr>
            <w:r w:rsidRPr="001E7FC8">
              <w:rPr>
                <w:rFonts w:ascii="Times New Roman" w:hAnsi="Times New Roman" w:cs="Times New Roman"/>
                <w:sz w:val="28"/>
                <w:szCs w:val="28"/>
              </w:rPr>
              <w:t>Няндомского муниципального округа</w:t>
            </w:r>
          </w:p>
        </w:tc>
      </w:tr>
      <w:tr w:rsidR="001E7FC8" w:rsidRPr="001E7FC8" w14:paraId="13856FE1" w14:textId="77777777" w:rsidTr="001E7FC8">
        <w:trPr>
          <w:jc w:val="right"/>
        </w:trPr>
        <w:tc>
          <w:tcPr>
            <w:tcW w:w="6486" w:type="dxa"/>
          </w:tcPr>
          <w:p w14:paraId="117368BA" w14:textId="77777777" w:rsidR="001E7FC8" w:rsidRPr="001E7FC8" w:rsidRDefault="001E7FC8" w:rsidP="001E7FC8">
            <w:pPr>
              <w:jc w:val="center"/>
              <w:rPr>
                <w:rFonts w:ascii="Times New Roman" w:hAnsi="Times New Roman" w:cs="Times New Roman"/>
                <w:sz w:val="28"/>
                <w:szCs w:val="28"/>
              </w:rPr>
            </w:pPr>
            <w:r w:rsidRPr="001E7FC8">
              <w:rPr>
                <w:rFonts w:ascii="Times New Roman" w:hAnsi="Times New Roman" w:cs="Times New Roman"/>
                <w:sz w:val="28"/>
                <w:szCs w:val="28"/>
              </w:rPr>
              <w:t>Архангельской области</w:t>
            </w:r>
          </w:p>
        </w:tc>
      </w:tr>
      <w:tr w:rsidR="001E7FC8" w:rsidRPr="001E7FC8" w14:paraId="082BE2E7" w14:textId="77777777" w:rsidTr="001E7FC8">
        <w:trPr>
          <w:jc w:val="right"/>
        </w:trPr>
        <w:tc>
          <w:tcPr>
            <w:tcW w:w="6486" w:type="dxa"/>
          </w:tcPr>
          <w:p w14:paraId="0121C915" w14:textId="6FE79D8F" w:rsidR="001E7FC8" w:rsidRPr="001E7FC8" w:rsidRDefault="00572B49" w:rsidP="001E7FC8">
            <w:pPr>
              <w:jc w:val="center"/>
              <w:rPr>
                <w:rFonts w:ascii="Times New Roman" w:hAnsi="Times New Roman" w:cs="Times New Roman"/>
                <w:sz w:val="28"/>
                <w:szCs w:val="28"/>
              </w:rPr>
            </w:pPr>
            <w:r>
              <w:rPr>
                <w:rFonts w:ascii="Times New Roman" w:hAnsi="Times New Roman" w:cs="Times New Roman"/>
                <w:sz w:val="28"/>
                <w:szCs w:val="28"/>
              </w:rPr>
              <w:t xml:space="preserve">от «15» мая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 </w:t>
            </w:r>
            <w:r>
              <w:rPr>
                <w:rFonts w:ascii="Times New Roman" w:hAnsi="Times New Roman" w:cs="Times New Roman"/>
                <w:sz w:val="28"/>
                <w:szCs w:val="28"/>
              </w:rPr>
              <w:t>91</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16AC7B35" w14:textId="77777777" w:rsidR="0054062C" w:rsidRPr="00433A42" w:rsidRDefault="0054062C" w:rsidP="001E7FC8">
      <w:pPr>
        <w:spacing w:line="240" w:lineRule="auto"/>
        <w:rPr>
          <w:rFonts w:ascii="Times New Roman" w:hAnsi="Times New Roman" w:cs="Times New Roman"/>
          <w:sz w:val="28"/>
          <w:szCs w:val="28"/>
        </w:rPr>
      </w:pPr>
    </w:p>
    <w:p w14:paraId="71FF6393" w14:textId="77777777" w:rsidR="004D71C5" w:rsidRPr="001E7FC8" w:rsidRDefault="004D71C5" w:rsidP="00433A42">
      <w:pPr>
        <w:spacing w:line="240" w:lineRule="auto"/>
        <w:jc w:val="center"/>
        <w:rPr>
          <w:rFonts w:ascii="Times New Roman" w:hAnsi="Times New Roman" w:cs="Times New Roman"/>
          <w:b/>
          <w:bCs/>
          <w:sz w:val="28"/>
          <w:szCs w:val="28"/>
        </w:rPr>
      </w:pPr>
      <w:r w:rsidRPr="001E7FC8">
        <w:rPr>
          <w:rFonts w:ascii="Times New Roman" w:hAnsi="Times New Roman" w:cs="Times New Roman"/>
          <w:b/>
          <w:bCs/>
          <w:sz w:val="28"/>
          <w:szCs w:val="28"/>
        </w:rPr>
        <w:t>П</w:t>
      </w:r>
      <w:r w:rsidR="001E7FC8" w:rsidRPr="001E7FC8">
        <w:rPr>
          <w:rFonts w:ascii="Times New Roman" w:hAnsi="Times New Roman" w:cs="Times New Roman"/>
          <w:b/>
          <w:bCs/>
          <w:sz w:val="28"/>
          <w:szCs w:val="28"/>
        </w:rPr>
        <w:t>оложение</w:t>
      </w:r>
    </w:p>
    <w:p w14:paraId="6D9BF340" w14:textId="77777777" w:rsidR="004D71C5" w:rsidRPr="001E7FC8" w:rsidRDefault="004D71C5" w:rsidP="00433A42">
      <w:pPr>
        <w:spacing w:line="240" w:lineRule="auto"/>
        <w:jc w:val="center"/>
        <w:rPr>
          <w:rFonts w:ascii="Times New Roman" w:hAnsi="Times New Roman" w:cs="Times New Roman"/>
          <w:b/>
          <w:bCs/>
          <w:sz w:val="28"/>
          <w:szCs w:val="28"/>
        </w:rPr>
      </w:pPr>
      <w:r w:rsidRPr="001E7FC8">
        <w:rPr>
          <w:rFonts w:ascii="Times New Roman" w:hAnsi="Times New Roman" w:cs="Times New Roman"/>
          <w:b/>
          <w:bCs/>
          <w:sz w:val="28"/>
          <w:szCs w:val="28"/>
        </w:rPr>
        <w:t>о межведомственной комиссии по подготовке и оценке готовности объектов топливно-энергетического комплекса и жилищно-коммунального хозяйства Няндомск</w:t>
      </w:r>
      <w:r w:rsidR="0054062C" w:rsidRPr="001E7FC8">
        <w:rPr>
          <w:rFonts w:ascii="Times New Roman" w:hAnsi="Times New Roman" w:cs="Times New Roman"/>
          <w:b/>
          <w:bCs/>
          <w:sz w:val="28"/>
          <w:szCs w:val="28"/>
        </w:rPr>
        <w:t>ого</w:t>
      </w:r>
      <w:r w:rsidRPr="001E7FC8">
        <w:rPr>
          <w:rFonts w:ascii="Times New Roman" w:hAnsi="Times New Roman" w:cs="Times New Roman"/>
          <w:b/>
          <w:bCs/>
          <w:sz w:val="28"/>
          <w:szCs w:val="28"/>
        </w:rPr>
        <w:t xml:space="preserve"> муниципальн</w:t>
      </w:r>
      <w:r w:rsidR="0054062C" w:rsidRPr="001E7FC8">
        <w:rPr>
          <w:rFonts w:ascii="Times New Roman" w:hAnsi="Times New Roman" w:cs="Times New Roman"/>
          <w:b/>
          <w:bCs/>
          <w:sz w:val="28"/>
          <w:szCs w:val="28"/>
        </w:rPr>
        <w:t>ого</w:t>
      </w:r>
      <w:r w:rsidRPr="001E7FC8">
        <w:rPr>
          <w:rFonts w:ascii="Times New Roman" w:hAnsi="Times New Roman" w:cs="Times New Roman"/>
          <w:b/>
          <w:bCs/>
          <w:sz w:val="28"/>
          <w:szCs w:val="28"/>
        </w:rPr>
        <w:t xml:space="preserve"> </w:t>
      </w:r>
      <w:r w:rsidR="00AE0695" w:rsidRPr="001E7FC8">
        <w:rPr>
          <w:rFonts w:ascii="Times New Roman" w:hAnsi="Times New Roman" w:cs="Times New Roman"/>
          <w:b/>
          <w:bCs/>
          <w:sz w:val="28"/>
          <w:szCs w:val="28"/>
        </w:rPr>
        <w:t>округ</w:t>
      </w:r>
      <w:r w:rsidR="0054062C" w:rsidRPr="001E7FC8">
        <w:rPr>
          <w:rFonts w:ascii="Times New Roman" w:hAnsi="Times New Roman" w:cs="Times New Roman"/>
          <w:b/>
          <w:bCs/>
          <w:sz w:val="28"/>
          <w:szCs w:val="28"/>
        </w:rPr>
        <w:t xml:space="preserve">а </w:t>
      </w:r>
      <w:r w:rsidRPr="001E7FC8">
        <w:rPr>
          <w:rFonts w:ascii="Times New Roman" w:hAnsi="Times New Roman" w:cs="Times New Roman"/>
          <w:b/>
          <w:bCs/>
          <w:sz w:val="28"/>
          <w:szCs w:val="28"/>
        </w:rPr>
        <w:t xml:space="preserve">к отопительному периоду </w:t>
      </w:r>
      <w:r w:rsidR="001E7FC8">
        <w:rPr>
          <w:rFonts w:ascii="Times New Roman" w:hAnsi="Times New Roman" w:cs="Times New Roman"/>
          <w:b/>
          <w:bCs/>
          <w:sz w:val="28"/>
          <w:szCs w:val="28"/>
        </w:rPr>
        <w:br/>
      </w:r>
      <w:r w:rsidR="00F209D7" w:rsidRPr="001E7FC8">
        <w:rPr>
          <w:rFonts w:ascii="Times New Roman" w:hAnsi="Times New Roman" w:cs="Times New Roman"/>
          <w:b/>
          <w:bCs/>
          <w:sz w:val="28"/>
          <w:szCs w:val="28"/>
        </w:rPr>
        <w:t>202</w:t>
      </w:r>
      <w:r w:rsidR="008E0333">
        <w:rPr>
          <w:rFonts w:ascii="Times New Roman" w:hAnsi="Times New Roman" w:cs="Times New Roman"/>
          <w:b/>
          <w:bCs/>
          <w:sz w:val="28"/>
          <w:szCs w:val="28"/>
        </w:rPr>
        <w:t>5</w:t>
      </w:r>
      <w:r w:rsidR="00F209D7" w:rsidRPr="001E7FC8">
        <w:rPr>
          <w:rFonts w:ascii="Times New Roman" w:hAnsi="Times New Roman" w:cs="Times New Roman"/>
          <w:b/>
          <w:bCs/>
          <w:sz w:val="28"/>
          <w:szCs w:val="28"/>
        </w:rPr>
        <w:t>-202</w:t>
      </w:r>
      <w:r w:rsidR="008E0333">
        <w:rPr>
          <w:rFonts w:ascii="Times New Roman" w:hAnsi="Times New Roman" w:cs="Times New Roman"/>
          <w:b/>
          <w:bCs/>
          <w:sz w:val="28"/>
          <w:szCs w:val="28"/>
        </w:rPr>
        <w:t>6</w:t>
      </w:r>
      <w:r w:rsidRPr="001E7FC8">
        <w:rPr>
          <w:rFonts w:ascii="Times New Roman" w:hAnsi="Times New Roman" w:cs="Times New Roman"/>
          <w:b/>
          <w:bCs/>
          <w:sz w:val="28"/>
          <w:szCs w:val="28"/>
        </w:rPr>
        <w:t xml:space="preserve"> годов</w:t>
      </w:r>
    </w:p>
    <w:p w14:paraId="12CFD59D" w14:textId="77777777" w:rsidR="004D71C5" w:rsidRPr="00433A42" w:rsidRDefault="004D71C5" w:rsidP="00433A42">
      <w:pPr>
        <w:spacing w:line="240" w:lineRule="auto"/>
        <w:jc w:val="center"/>
        <w:rPr>
          <w:rFonts w:ascii="Times New Roman" w:hAnsi="Times New Roman" w:cs="Times New Roman"/>
          <w:sz w:val="28"/>
          <w:szCs w:val="28"/>
        </w:rPr>
      </w:pPr>
    </w:p>
    <w:p w14:paraId="4A42A926"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1. Межведомственная комиссия по подготовке и оценке готовности объектов топливно-энергетического комплекса и жилищно-коммунального хозяйства Няндомск</w:t>
      </w:r>
      <w:r w:rsidR="0054062C">
        <w:rPr>
          <w:rFonts w:ascii="Times New Roman" w:hAnsi="Times New Roman" w:cs="Times New Roman"/>
          <w:sz w:val="28"/>
          <w:szCs w:val="28"/>
        </w:rPr>
        <w:t>ого</w:t>
      </w:r>
      <w:r w:rsidRPr="00433A42">
        <w:rPr>
          <w:rFonts w:ascii="Times New Roman" w:hAnsi="Times New Roman" w:cs="Times New Roman"/>
          <w:sz w:val="28"/>
          <w:szCs w:val="28"/>
        </w:rPr>
        <w:t xml:space="preserve"> муниципальн</w:t>
      </w:r>
      <w:r w:rsidR="0054062C">
        <w:rPr>
          <w:rFonts w:ascii="Times New Roman" w:hAnsi="Times New Roman" w:cs="Times New Roman"/>
          <w:sz w:val="28"/>
          <w:szCs w:val="28"/>
        </w:rPr>
        <w:t>ого</w:t>
      </w:r>
      <w:r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54062C">
        <w:rPr>
          <w:rFonts w:ascii="Times New Roman" w:hAnsi="Times New Roman" w:cs="Times New Roman"/>
          <w:sz w:val="28"/>
          <w:szCs w:val="28"/>
        </w:rPr>
        <w:t>а</w:t>
      </w:r>
      <w:r w:rsidRPr="00433A42">
        <w:rPr>
          <w:rFonts w:ascii="Times New Roman" w:hAnsi="Times New Roman" w:cs="Times New Roman"/>
          <w:sz w:val="28"/>
          <w:szCs w:val="28"/>
        </w:rPr>
        <w:t xml:space="preserve">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(далее – Комиссия) является координирующим органом, образованным для обеспечения согласованных действий организаций топливно-энергетического комплекса и жилищно-коммунального хозяйства по подготовке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и выработке рекомендаций по обеспечению устойчивого прохождения отопительного периода на территории Няндомск</w:t>
      </w:r>
      <w:r w:rsidR="003C4646">
        <w:rPr>
          <w:rFonts w:ascii="Times New Roman" w:hAnsi="Times New Roman" w:cs="Times New Roman"/>
          <w:sz w:val="28"/>
          <w:szCs w:val="28"/>
        </w:rPr>
        <w:t>ого</w:t>
      </w:r>
      <w:r w:rsidRPr="00433A42">
        <w:rPr>
          <w:rFonts w:ascii="Times New Roman" w:hAnsi="Times New Roman" w:cs="Times New Roman"/>
          <w:sz w:val="28"/>
          <w:szCs w:val="28"/>
        </w:rPr>
        <w:t xml:space="preserve"> муниципальн</w:t>
      </w:r>
      <w:r w:rsidR="003C4646">
        <w:rPr>
          <w:rFonts w:ascii="Times New Roman" w:hAnsi="Times New Roman" w:cs="Times New Roman"/>
          <w:sz w:val="28"/>
          <w:szCs w:val="28"/>
        </w:rPr>
        <w:t>ого</w:t>
      </w:r>
      <w:r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3C4646">
        <w:rPr>
          <w:rFonts w:ascii="Times New Roman" w:hAnsi="Times New Roman" w:cs="Times New Roman"/>
          <w:sz w:val="28"/>
          <w:szCs w:val="28"/>
        </w:rPr>
        <w:t>а</w:t>
      </w:r>
      <w:r w:rsidRPr="00433A42">
        <w:rPr>
          <w:rFonts w:ascii="Times New Roman" w:hAnsi="Times New Roman" w:cs="Times New Roman"/>
          <w:sz w:val="28"/>
          <w:szCs w:val="28"/>
        </w:rPr>
        <w:t>.</w:t>
      </w:r>
    </w:p>
    <w:p w14:paraId="7A5FEAB9"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законами и иными нормативно-правовыми актами Архангельской области, муниципальными правовыми актами Няндомск</w:t>
      </w:r>
      <w:r w:rsidR="003C4646">
        <w:rPr>
          <w:rFonts w:ascii="Times New Roman" w:hAnsi="Times New Roman" w:cs="Times New Roman"/>
          <w:sz w:val="28"/>
          <w:szCs w:val="28"/>
        </w:rPr>
        <w:t>ого</w:t>
      </w:r>
      <w:r w:rsidRPr="00433A42">
        <w:rPr>
          <w:rFonts w:ascii="Times New Roman" w:hAnsi="Times New Roman" w:cs="Times New Roman"/>
          <w:sz w:val="28"/>
          <w:szCs w:val="28"/>
        </w:rPr>
        <w:t xml:space="preserve"> муниципальн</w:t>
      </w:r>
      <w:r w:rsidR="003C4646">
        <w:rPr>
          <w:rFonts w:ascii="Times New Roman" w:hAnsi="Times New Roman" w:cs="Times New Roman"/>
          <w:sz w:val="28"/>
          <w:szCs w:val="28"/>
        </w:rPr>
        <w:t>ого</w:t>
      </w:r>
      <w:r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3C4646">
        <w:rPr>
          <w:rFonts w:ascii="Times New Roman" w:hAnsi="Times New Roman" w:cs="Times New Roman"/>
          <w:sz w:val="28"/>
          <w:szCs w:val="28"/>
        </w:rPr>
        <w:t>а Архангельской области</w:t>
      </w:r>
      <w:r w:rsidRPr="00433A42">
        <w:rPr>
          <w:rFonts w:ascii="Times New Roman" w:hAnsi="Times New Roman" w:cs="Times New Roman"/>
          <w:sz w:val="28"/>
          <w:szCs w:val="28"/>
        </w:rPr>
        <w:t xml:space="preserve"> и настоящим Положением.</w:t>
      </w:r>
    </w:p>
    <w:p w14:paraId="4CBCA5D4"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3. Основные задачи Комиссии:</w:t>
      </w:r>
    </w:p>
    <w:p w14:paraId="7C32A222"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а) координация деятельности организаций топливно-энергетического комплекса и жилищно-коммунального хозяйства по подготовке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00ED6D14">
        <w:rPr>
          <w:rFonts w:ascii="Times New Roman" w:hAnsi="Times New Roman" w:cs="Times New Roman"/>
          <w:sz w:val="28"/>
          <w:szCs w:val="28"/>
        </w:rPr>
        <w:t xml:space="preserve"> </w:t>
      </w:r>
      <w:r w:rsidRPr="00433A42">
        <w:rPr>
          <w:rFonts w:ascii="Times New Roman" w:hAnsi="Times New Roman" w:cs="Times New Roman"/>
          <w:sz w:val="28"/>
          <w:szCs w:val="28"/>
        </w:rPr>
        <w:t xml:space="preserve">годов и обеспечение устойчивого прохождения отопительного периода на территории </w:t>
      </w:r>
      <w:r w:rsidR="003C4646" w:rsidRPr="00433A42">
        <w:rPr>
          <w:rFonts w:ascii="Times New Roman" w:hAnsi="Times New Roman" w:cs="Times New Roman"/>
          <w:sz w:val="28"/>
          <w:szCs w:val="28"/>
        </w:rPr>
        <w:t>Няндомск</w:t>
      </w:r>
      <w:r w:rsidR="003C4646">
        <w:rPr>
          <w:rFonts w:ascii="Times New Roman" w:hAnsi="Times New Roman" w:cs="Times New Roman"/>
          <w:sz w:val="28"/>
          <w:szCs w:val="28"/>
        </w:rPr>
        <w:t>ого</w:t>
      </w:r>
      <w:r w:rsidR="003C4646" w:rsidRPr="00433A42">
        <w:rPr>
          <w:rFonts w:ascii="Times New Roman" w:hAnsi="Times New Roman" w:cs="Times New Roman"/>
          <w:sz w:val="28"/>
          <w:szCs w:val="28"/>
        </w:rPr>
        <w:t xml:space="preserve"> муниципальн</w:t>
      </w:r>
      <w:r w:rsidR="003C4646">
        <w:rPr>
          <w:rFonts w:ascii="Times New Roman" w:hAnsi="Times New Roman" w:cs="Times New Roman"/>
          <w:sz w:val="28"/>
          <w:szCs w:val="28"/>
        </w:rPr>
        <w:t>ого</w:t>
      </w:r>
      <w:r w:rsidR="003C4646"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3C4646">
        <w:rPr>
          <w:rFonts w:ascii="Times New Roman" w:hAnsi="Times New Roman" w:cs="Times New Roman"/>
          <w:sz w:val="28"/>
          <w:szCs w:val="28"/>
        </w:rPr>
        <w:t>а</w:t>
      </w:r>
      <w:r w:rsidRPr="00433A42">
        <w:rPr>
          <w:rFonts w:ascii="Times New Roman" w:hAnsi="Times New Roman" w:cs="Times New Roman"/>
          <w:sz w:val="28"/>
          <w:szCs w:val="28"/>
        </w:rPr>
        <w:t>;</w:t>
      </w:r>
    </w:p>
    <w:p w14:paraId="3D82F6AD"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б) мониторинг проведения работ по подготовке объектов топливно-энергетического комплекса и жилищно-коммунального хозяйства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00ED6D14">
        <w:rPr>
          <w:rFonts w:ascii="Times New Roman" w:hAnsi="Times New Roman" w:cs="Times New Roman"/>
          <w:sz w:val="28"/>
          <w:szCs w:val="28"/>
        </w:rPr>
        <w:t xml:space="preserve"> </w:t>
      </w:r>
      <w:r w:rsidRPr="00433A42">
        <w:rPr>
          <w:rFonts w:ascii="Times New Roman" w:hAnsi="Times New Roman" w:cs="Times New Roman"/>
          <w:sz w:val="28"/>
          <w:szCs w:val="28"/>
        </w:rPr>
        <w:t>годов, эффективности использования привлекаемых финансовых средств;</w:t>
      </w:r>
    </w:p>
    <w:p w14:paraId="643E1C4B"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в) подготовка и внесение предложений по обеспечению своевременной и качественной подготовки объектов топливно-энергетического комплекса и жилищно-коммунального хозяйства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создание условий для их устойчивого функционирования в течение отопительного периода;</w:t>
      </w:r>
    </w:p>
    <w:p w14:paraId="3DD05418"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г) проведение оценки готовности объектов топливно-энергетического комплекса и жилищно-коммунального хозяйства к отопительному периоду </w:t>
      </w:r>
      <w:r w:rsidR="001E7FC8">
        <w:rPr>
          <w:rFonts w:ascii="Times New Roman" w:hAnsi="Times New Roman" w:cs="Times New Roman"/>
          <w:sz w:val="28"/>
          <w:szCs w:val="28"/>
        </w:rPr>
        <w:br/>
      </w:r>
      <w:r w:rsidR="00F209D7">
        <w:rPr>
          <w:rFonts w:ascii="Times New Roman" w:hAnsi="Times New Roman" w:cs="Times New Roman"/>
          <w:sz w:val="28"/>
          <w:szCs w:val="28"/>
        </w:rPr>
        <w:lastRenderedPageBreak/>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в соответствии с Программой проведения проверки готовности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(Приложение № 3).</w:t>
      </w:r>
    </w:p>
    <w:p w14:paraId="7C36F74E"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4. Функции Комиссии:</w:t>
      </w:r>
    </w:p>
    <w:p w14:paraId="63BA5C53"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а) координация хода подготовки и контроль за исполнением планов по подготовке объектов топливно-энергетического комплекса и жилищно-коммунального хозяйства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годов;</w:t>
      </w:r>
    </w:p>
    <w:p w14:paraId="7F74D90E"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б) контроль за созданием запасов топлива и аварийных запасов материально-технических ресурсов;</w:t>
      </w:r>
    </w:p>
    <w:p w14:paraId="40B7E66C"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в) проверка готовности объектов топливно-энергетического комплекса и жилищно-коммунального хозяйства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w:t>
      </w:r>
    </w:p>
    <w:p w14:paraId="6A0F8C48"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5. Комиссия имеет право:</w:t>
      </w:r>
    </w:p>
    <w:p w14:paraId="71859832"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а) запрашивать в установленном порядке у организаций топливно-энергетического комплекса и жилищно-коммунального хозяйства информацию по вопросам, входящим в её компетенцию;</w:t>
      </w:r>
    </w:p>
    <w:p w14:paraId="2D2CA18A"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б) заслушивать на своих заседаниях представителей организаций топливно-энергетического комплекса и жилищно-коммунального хозяйства по вопросам, относящимся к компетенции Комиссии, и принимать по обсуждаемым вопросам соответствующие решения;</w:t>
      </w:r>
    </w:p>
    <w:p w14:paraId="243DE9DA"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г) приглашать для участия в работе Комиссии представителей </w:t>
      </w:r>
      <w:r w:rsidR="00BF2019">
        <w:rPr>
          <w:rFonts w:ascii="Times New Roman" w:hAnsi="Times New Roman" w:cs="Times New Roman"/>
          <w:sz w:val="28"/>
          <w:szCs w:val="28"/>
        </w:rPr>
        <w:t>контрольных и надзорных</w:t>
      </w:r>
      <w:r w:rsidR="007A23A8">
        <w:rPr>
          <w:rFonts w:ascii="Times New Roman" w:hAnsi="Times New Roman" w:cs="Times New Roman"/>
          <w:sz w:val="28"/>
          <w:szCs w:val="28"/>
        </w:rPr>
        <w:t xml:space="preserve"> </w:t>
      </w:r>
      <w:r w:rsidR="001E7FC8">
        <w:rPr>
          <w:rFonts w:ascii="Times New Roman" w:hAnsi="Times New Roman" w:cs="Times New Roman"/>
          <w:sz w:val="28"/>
          <w:szCs w:val="28"/>
        </w:rPr>
        <w:t>органов,</w:t>
      </w:r>
      <w:r w:rsidR="00BF2019">
        <w:rPr>
          <w:rFonts w:ascii="Times New Roman" w:hAnsi="Times New Roman" w:cs="Times New Roman"/>
          <w:sz w:val="28"/>
          <w:szCs w:val="28"/>
        </w:rPr>
        <w:t xml:space="preserve"> а </w:t>
      </w:r>
      <w:r w:rsidR="001E7FC8">
        <w:rPr>
          <w:rFonts w:ascii="Times New Roman" w:hAnsi="Times New Roman" w:cs="Times New Roman"/>
          <w:sz w:val="28"/>
          <w:szCs w:val="28"/>
        </w:rPr>
        <w:t>также</w:t>
      </w:r>
      <w:r w:rsidRPr="00433A42">
        <w:rPr>
          <w:rFonts w:ascii="Times New Roman" w:hAnsi="Times New Roman" w:cs="Times New Roman"/>
          <w:sz w:val="28"/>
          <w:szCs w:val="28"/>
        </w:rPr>
        <w:t xml:space="preserve"> заинтересованных организаций, в том числе создавать с их участием рабочие группы по направлениям деятельности Комиссии.</w:t>
      </w:r>
    </w:p>
    <w:p w14:paraId="764104F1" w14:textId="77777777" w:rsidR="004D71C5" w:rsidRPr="00433A42" w:rsidRDefault="004D71C5" w:rsidP="00433A42">
      <w:pPr>
        <w:pStyle w:val="formattext"/>
        <w:spacing w:before="0" w:beforeAutospacing="0" w:after="0" w:afterAutospacing="0"/>
        <w:jc w:val="both"/>
        <w:rPr>
          <w:sz w:val="28"/>
          <w:szCs w:val="28"/>
        </w:rPr>
      </w:pPr>
      <w:r w:rsidRPr="00433A42">
        <w:rPr>
          <w:sz w:val="28"/>
          <w:szCs w:val="28"/>
        </w:rPr>
        <w:tab/>
        <w:t xml:space="preserve">6. Комиссия состоит из председателя Комиссии, заместителя председателя Комиссии, секретаря Комиссии и членов Комиссии. </w:t>
      </w:r>
      <w:r w:rsidR="00BF2019">
        <w:rPr>
          <w:sz w:val="28"/>
          <w:szCs w:val="28"/>
        </w:rPr>
        <w:t>С</w:t>
      </w:r>
      <w:r w:rsidRPr="00433A42">
        <w:rPr>
          <w:sz w:val="28"/>
          <w:szCs w:val="28"/>
        </w:rPr>
        <w:t>остав Коми</w:t>
      </w:r>
      <w:r w:rsidR="007D0428">
        <w:rPr>
          <w:sz w:val="28"/>
          <w:szCs w:val="28"/>
        </w:rPr>
        <w:t>ссии утверждаются распоряжением</w:t>
      </w:r>
      <w:r w:rsidRPr="00433A42">
        <w:rPr>
          <w:sz w:val="28"/>
          <w:szCs w:val="28"/>
        </w:rPr>
        <w:t xml:space="preserve"> главы </w:t>
      </w:r>
      <w:r w:rsidR="00A551EF">
        <w:rPr>
          <w:sz w:val="28"/>
          <w:szCs w:val="28"/>
        </w:rPr>
        <w:t xml:space="preserve">Няндомского муниципального </w:t>
      </w:r>
      <w:r w:rsidR="00AE0695">
        <w:rPr>
          <w:sz w:val="28"/>
          <w:szCs w:val="28"/>
        </w:rPr>
        <w:t>округ</w:t>
      </w:r>
      <w:r w:rsidR="00A551EF">
        <w:rPr>
          <w:sz w:val="28"/>
          <w:szCs w:val="28"/>
        </w:rPr>
        <w:t>а Архангельской области.</w:t>
      </w:r>
    </w:p>
    <w:p w14:paraId="37678CF5" w14:textId="77777777" w:rsidR="004D71C5" w:rsidRPr="00433A42" w:rsidRDefault="004D71C5" w:rsidP="00433A42">
      <w:pPr>
        <w:spacing w:line="240" w:lineRule="auto"/>
        <w:ind w:firstLine="708"/>
        <w:rPr>
          <w:rFonts w:ascii="Times New Roman" w:hAnsi="Times New Roman" w:cs="Times New Roman"/>
          <w:sz w:val="28"/>
          <w:szCs w:val="28"/>
        </w:rPr>
      </w:pPr>
      <w:r w:rsidRPr="00433A42">
        <w:rPr>
          <w:rFonts w:ascii="Times New Roman" w:hAnsi="Times New Roman" w:cs="Times New Roman"/>
          <w:sz w:val="28"/>
          <w:szCs w:val="28"/>
        </w:rPr>
        <w:t>7. Комиссия осуществляет свою деятельность в соответствии с утверждённым председателем Комиссии планом работы.</w:t>
      </w:r>
    </w:p>
    <w:p w14:paraId="1A977324"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8. Председатель Комиссии:</w:t>
      </w:r>
    </w:p>
    <w:p w14:paraId="3F28E147"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осуществляет общее руководство Комиссией и обеспечивает выполнение возложенных на неё задач;</w:t>
      </w:r>
    </w:p>
    <w:p w14:paraId="1E573949"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 утверждает план работы Комиссии, определяет порядок рассмотрения вопросов, вносит главе </w:t>
      </w:r>
      <w:r w:rsidR="00A551EF" w:rsidRPr="00A551EF">
        <w:rPr>
          <w:rFonts w:ascii="Times New Roman" w:hAnsi="Times New Roman" w:cs="Times New Roman"/>
          <w:sz w:val="28"/>
          <w:szCs w:val="28"/>
        </w:rPr>
        <w:t xml:space="preserve">Няндомского муниципального </w:t>
      </w:r>
      <w:r w:rsidR="00AE0695">
        <w:rPr>
          <w:rFonts w:ascii="Times New Roman" w:hAnsi="Times New Roman" w:cs="Times New Roman"/>
          <w:sz w:val="28"/>
          <w:szCs w:val="28"/>
        </w:rPr>
        <w:t>округ</w:t>
      </w:r>
      <w:r w:rsidR="00A551EF" w:rsidRPr="00A551EF">
        <w:rPr>
          <w:rFonts w:ascii="Times New Roman" w:hAnsi="Times New Roman" w:cs="Times New Roman"/>
          <w:sz w:val="28"/>
          <w:szCs w:val="28"/>
        </w:rPr>
        <w:t>а Архангельской области</w:t>
      </w:r>
      <w:r w:rsidRPr="00A551EF">
        <w:rPr>
          <w:rFonts w:ascii="Times New Roman" w:hAnsi="Times New Roman" w:cs="Times New Roman"/>
          <w:sz w:val="28"/>
          <w:szCs w:val="28"/>
        </w:rPr>
        <w:t xml:space="preserve"> предложения об изменении состава Комиссии</w:t>
      </w:r>
      <w:r w:rsidRPr="00433A42">
        <w:rPr>
          <w:rFonts w:ascii="Times New Roman" w:hAnsi="Times New Roman" w:cs="Times New Roman"/>
          <w:sz w:val="28"/>
          <w:szCs w:val="28"/>
        </w:rPr>
        <w:t>;</w:t>
      </w:r>
    </w:p>
    <w:p w14:paraId="133D6CDB"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обеспечивает выполнение принятых решений.</w:t>
      </w:r>
    </w:p>
    <w:p w14:paraId="3685BE0A"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9. Заседания Комиссии проводит председатель комиссии, а в его отсутствие – заместитель председателя. Заседания проводятся по плану, но не реже двух раз в месяц в период с </w:t>
      </w:r>
      <w:r w:rsidR="00052895">
        <w:rPr>
          <w:rFonts w:ascii="Times New Roman" w:hAnsi="Times New Roman" w:cs="Times New Roman"/>
          <w:sz w:val="28"/>
          <w:szCs w:val="28"/>
        </w:rPr>
        <w:t xml:space="preserve">01 июня </w:t>
      </w:r>
      <w:r w:rsidR="00A54F1A">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года по 01 ноября </w:t>
      </w:r>
      <w:r w:rsidR="00A54F1A">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года.</w:t>
      </w:r>
    </w:p>
    <w:p w14:paraId="43D84D1D"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Заседание Комиссии считается правомочным, если на нём присутствуют не менее половины членов Комиссии.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 который подписывает председатель Комиссии или его </w:t>
      </w:r>
      <w:r w:rsidRPr="00433A42">
        <w:rPr>
          <w:rFonts w:ascii="Times New Roman" w:hAnsi="Times New Roman" w:cs="Times New Roman"/>
          <w:sz w:val="28"/>
          <w:szCs w:val="28"/>
        </w:rPr>
        <w:lastRenderedPageBreak/>
        <w:t>заместитель, председательствующий на заседании Комиссии и секретарь комиссии.</w:t>
      </w:r>
    </w:p>
    <w:p w14:paraId="5C133650"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Члены Комиссии принимают личное участие в её работе.</w:t>
      </w:r>
    </w:p>
    <w:p w14:paraId="681780AA"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10. Секретарь Комиссии:</w:t>
      </w:r>
    </w:p>
    <w:p w14:paraId="68AFDF49"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формирует проекты повесток заседаний Комиссии, ведёт протоколы заседаний и обеспечивает их оформление</w:t>
      </w:r>
      <w:r w:rsidR="00671D42">
        <w:rPr>
          <w:rFonts w:ascii="Times New Roman" w:hAnsi="Times New Roman" w:cs="Times New Roman"/>
          <w:sz w:val="28"/>
          <w:szCs w:val="28"/>
        </w:rPr>
        <w:t>, информирует членов комиссии о дате заседания</w:t>
      </w:r>
      <w:r w:rsidRPr="00433A42">
        <w:rPr>
          <w:rFonts w:ascii="Times New Roman" w:hAnsi="Times New Roman" w:cs="Times New Roman"/>
          <w:sz w:val="28"/>
          <w:szCs w:val="28"/>
        </w:rPr>
        <w:t>.</w:t>
      </w:r>
    </w:p>
    <w:p w14:paraId="3E15D214"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11. Для контроля за созданием запасов топлива и аварийного запаса материально-технических ресурсов (МТР), а также проверки готовности объектов ТЭК и ЖКХ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создаются рабочие группы из числа членов комиссии. Состав рабочих групп утверждается на первом заседании комиссии и отображается в протоколе заседания. Рабочие группы по итогам осмотра объектов проверки предоставляют на рассмотрение комиссии акт осмотра объекта.</w:t>
      </w:r>
    </w:p>
    <w:p w14:paraId="66292BF2"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12. Решения Комиссии по протоколам направляются всем участникам заседания.</w:t>
      </w:r>
    </w:p>
    <w:p w14:paraId="5487C538"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13. Предложения Комиссии по вопросам, требующим принятия решений в виде распоряжений или </w:t>
      </w:r>
      <w:r w:rsidR="001E7FC8" w:rsidRPr="00433A42">
        <w:rPr>
          <w:rFonts w:ascii="Times New Roman" w:hAnsi="Times New Roman" w:cs="Times New Roman"/>
          <w:sz w:val="28"/>
          <w:szCs w:val="28"/>
        </w:rPr>
        <w:t>постановлений главы Няндомск</w:t>
      </w:r>
      <w:r w:rsidR="001E7FC8">
        <w:rPr>
          <w:rFonts w:ascii="Times New Roman" w:hAnsi="Times New Roman" w:cs="Times New Roman"/>
          <w:sz w:val="28"/>
          <w:szCs w:val="28"/>
        </w:rPr>
        <w:t>ого</w:t>
      </w:r>
      <w:r w:rsidR="001E7FC8" w:rsidRPr="00433A42">
        <w:rPr>
          <w:rFonts w:ascii="Times New Roman" w:hAnsi="Times New Roman" w:cs="Times New Roman"/>
          <w:sz w:val="28"/>
          <w:szCs w:val="28"/>
        </w:rPr>
        <w:t xml:space="preserve"> муниципальн</w:t>
      </w:r>
      <w:r w:rsidR="001E7FC8">
        <w:rPr>
          <w:rFonts w:ascii="Times New Roman" w:hAnsi="Times New Roman" w:cs="Times New Roman"/>
          <w:sz w:val="28"/>
          <w:szCs w:val="28"/>
        </w:rPr>
        <w:t>ого</w:t>
      </w:r>
      <w:r w:rsidR="001E7FC8" w:rsidRPr="00433A42">
        <w:rPr>
          <w:rFonts w:ascii="Times New Roman" w:hAnsi="Times New Roman" w:cs="Times New Roman"/>
          <w:sz w:val="28"/>
          <w:szCs w:val="28"/>
        </w:rPr>
        <w:t xml:space="preserve"> </w:t>
      </w:r>
      <w:r w:rsidR="001E7FC8">
        <w:rPr>
          <w:rFonts w:ascii="Times New Roman" w:hAnsi="Times New Roman" w:cs="Times New Roman"/>
          <w:sz w:val="28"/>
          <w:szCs w:val="28"/>
        </w:rPr>
        <w:t>округа Архангельской области,</w:t>
      </w:r>
      <w:r w:rsidRPr="00433A42">
        <w:rPr>
          <w:rFonts w:ascii="Times New Roman" w:hAnsi="Times New Roman" w:cs="Times New Roman"/>
          <w:sz w:val="28"/>
          <w:szCs w:val="28"/>
        </w:rPr>
        <w:t xml:space="preserve"> направляются в письменном виде.</w:t>
      </w:r>
    </w:p>
    <w:p w14:paraId="77A5DB2B" w14:textId="77777777" w:rsidR="004D71C5" w:rsidRPr="00433A42" w:rsidRDefault="004D71C5" w:rsidP="00433A42">
      <w:pPr>
        <w:spacing w:line="240" w:lineRule="auto"/>
        <w:rPr>
          <w:rFonts w:ascii="Times New Roman" w:hAnsi="Times New Roman" w:cs="Times New Roman"/>
          <w:sz w:val="28"/>
          <w:szCs w:val="28"/>
        </w:rPr>
      </w:pPr>
      <w:r w:rsidRPr="00433A42">
        <w:rPr>
          <w:rFonts w:ascii="Times New Roman" w:hAnsi="Times New Roman" w:cs="Times New Roman"/>
          <w:sz w:val="28"/>
          <w:szCs w:val="28"/>
        </w:rPr>
        <w:tab/>
        <w:t xml:space="preserve">14. Организационно-техническое обеспечение деятельности Комиссии осуществляет Управление строительства, архитектуры и жилищно-коммунального хозяйства администрации </w:t>
      </w:r>
      <w:r w:rsidR="00C20EE7" w:rsidRPr="00433A42">
        <w:rPr>
          <w:rFonts w:ascii="Times New Roman" w:hAnsi="Times New Roman" w:cs="Times New Roman"/>
          <w:sz w:val="28"/>
          <w:szCs w:val="28"/>
        </w:rPr>
        <w:t>Няндомск</w:t>
      </w:r>
      <w:r w:rsidR="00C20EE7">
        <w:rPr>
          <w:rFonts w:ascii="Times New Roman" w:hAnsi="Times New Roman" w:cs="Times New Roman"/>
          <w:sz w:val="28"/>
          <w:szCs w:val="28"/>
        </w:rPr>
        <w:t>ого</w:t>
      </w:r>
      <w:r w:rsidR="00C20EE7" w:rsidRPr="00433A42">
        <w:rPr>
          <w:rFonts w:ascii="Times New Roman" w:hAnsi="Times New Roman" w:cs="Times New Roman"/>
          <w:sz w:val="28"/>
          <w:szCs w:val="28"/>
        </w:rPr>
        <w:t xml:space="preserve"> муниципальн</w:t>
      </w:r>
      <w:r w:rsidR="00C20EE7">
        <w:rPr>
          <w:rFonts w:ascii="Times New Roman" w:hAnsi="Times New Roman" w:cs="Times New Roman"/>
          <w:sz w:val="28"/>
          <w:szCs w:val="28"/>
        </w:rPr>
        <w:t>ого</w:t>
      </w:r>
      <w:r w:rsidR="00C20EE7"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C20EE7">
        <w:rPr>
          <w:rFonts w:ascii="Times New Roman" w:hAnsi="Times New Roman" w:cs="Times New Roman"/>
          <w:sz w:val="28"/>
          <w:szCs w:val="28"/>
        </w:rPr>
        <w:t>а Архангельской области</w:t>
      </w:r>
      <w:r w:rsidRPr="00433A42">
        <w:rPr>
          <w:rFonts w:ascii="Times New Roman" w:hAnsi="Times New Roman" w:cs="Times New Roman"/>
          <w:sz w:val="28"/>
          <w:szCs w:val="28"/>
        </w:rPr>
        <w:t>.</w:t>
      </w:r>
    </w:p>
    <w:p w14:paraId="30D5FB0E" w14:textId="77777777" w:rsidR="00C20EE7" w:rsidRDefault="004D71C5" w:rsidP="00433A42">
      <w:pPr>
        <w:spacing w:line="240" w:lineRule="auto"/>
        <w:ind w:left="5812"/>
        <w:rPr>
          <w:sz w:val="28"/>
          <w:szCs w:val="28"/>
        </w:rPr>
      </w:pPr>
      <w:r>
        <w:rPr>
          <w:sz w:val="28"/>
          <w:szCs w:val="28"/>
        </w:rPr>
        <w:br w:type="page"/>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tblGrid>
      <w:tr w:rsidR="001E7FC8" w:rsidRPr="001E7FC8" w14:paraId="3DBBDFB4" w14:textId="77777777" w:rsidTr="002A34D3">
        <w:trPr>
          <w:jc w:val="right"/>
        </w:trPr>
        <w:tc>
          <w:tcPr>
            <w:tcW w:w="6486" w:type="dxa"/>
          </w:tcPr>
          <w:p w14:paraId="1C0D1A6F" w14:textId="77777777" w:rsidR="001E7FC8" w:rsidRPr="001E7FC8" w:rsidRDefault="001E7FC8" w:rsidP="002A34D3">
            <w:pPr>
              <w:jc w:val="center"/>
              <w:rPr>
                <w:rFonts w:ascii="Times New Roman" w:hAnsi="Times New Roman" w:cs="Times New Roman"/>
                <w:sz w:val="28"/>
                <w:szCs w:val="28"/>
              </w:rPr>
            </w:pPr>
            <w:r w:rsidRPr="001E7FC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tc>
      </w:tr>
      <w:tr w:rsidR="001E7FC8" w:rsidRPr="001E7FC8" w14:paraId="6D77B8F3" w14:textId="77777777" w:rsidTr="002A34D3">
        <w:trPr>
          <w:jc w:val="right"/>
        </w:trPr>
        <w:tc>
          <w:tcPr>
            <w:tcW w:w="6486" w:type="dxa"/>
          </w:tcPr>
          <w:p w14:paraId="6B81CBE3" w14:textId="77777777" w:rsidR="001E7FC8" w:rsidRPr="001E7FC8" w:rsidRDefault="001E7FC8" w:rsidP="002A34D3">
            <w:pPr>
              <w:jc w:val="center"/>
              <w:rPr>
                <w:rFonts w:ascii="Times New Roman" w:hAnsi="Times New Roman" w:cs="Times New Roman"/>
                <w:sz w:val="28"/>
                <w:szCs w:val="28"/>
              </w:rPr>
            </w:pPr>
            <w:r>
              <w:rPr>
                <w:rFonts w:ascii="Times New Roman" w:hAnsi="Times New Roman" w:cs="Times New Roman"/>
                <w:sz w:val="28"/>
                <w:szCs w:val="28"/>
              </w:rPr>
              <w:t>к</w:t>
            </w:r>
            <w:r w:rsidRPr="001E7FC8">
              <w:rPr>
                <w:rFonts w:ascii="Times New Roman" w:hAnsi="Times New Roman" w:cs="Times New Roman"/>
                <w:sz w:val="28"/>
                <w:szCs w:val="28"/>
              </w:rPr>
              <w:t xml:space="preserve"> постановлению администрации</w:t>
            </w:r>
          </w:p>
        </w:tc>
      </w:tr>
      <w:tr w:rsidR="001E7FC8" w:rsidRPr="001E7FC8" w14:paraId="6E9246D8" w14:textId="77777777" w:rsidTr="002A34D3">
        <w:trPr>
          <w:jc w:val="right"/>
        </w:trPr>
        <w:tc>
          <w:tcPr>
            <w:tcW w:w="6486" w:type="dxa"/>
          </w:tcPr>
          <w:p w14:paraId="24FF3B4A" w14:textId="77777777" w:rsidR="001E7FC8" w:rsidRPr="001E7FC8" w:rsidRDefault="001E7FC8" w:rsidP="002A34D3">
            <w:pPr>
              <w:jc w:val="center"/>
              <w:rPr>
                <w:rFonts w:ascii="Times New Roman" w:hAnsi="Times New Roman" w:cs="Times New Roman"/>
                <w:sz w:val="28"/>
                <w:szCs w:val="28"/>
              </w:rPr>
            </w:pPr>
            <w:r w:rsidRPr="001E7FC8">
              <w:rPr>
                <w:rFonts w:ascii="Times New Roman" w:hAnsi="Times New Roman" w:cs="Times New Roman"/>
                <w:sz w:val="28"/>
                <w:szCs w:val="28"/>
              </w:rPr>
              <w:t>Няндомского муниципального округа</w:t>
            </w:r>
          </w:p>
        </w:tc>
      </w:tr>
      <w:tr w:rsidR="001E7FC8" w:rsidRPr="001E7FC8" w14:paraId="3C22F694" w14:textId="77777777" w:rsidTr="002A34D3">
        <w:trPr>
          <w:jc w:val="right"/>
        </w:trPr>
        <w:tc>
          <w:tcPr>
            <w:tcW w:w="6486" w:type="dxa"/>
          </w:tcPr>
          <w:p w14:paraId="7CB4B8D0" w14:textId="77777777" w:rsidR="001E7FC8" w:rsidRPr="001E7FC8" w:rsidRDefault="001E7FC8" w:rsidP="002A34D3">
            <w:pPr>
              <w:jc w:val="center"/>
              <w:rPr>
                <w:rFonts w:ascii="Times New Roman" w:hAnsi="Times New Roman" w:cs="Times New Roman"/>
                <w:sz w:val="28"/>
                <w:szCs w:val="28"/>
              </w:rPr>
            </w:pPr>
            <w:r w:rsidRPr="001E7FC8">
              <w:rPr>
                <w:rFonts w:ascii="Times New Roman" w:hAnsi="Times New Roman" w:cs="Times New Roman"/>
                <w:sz w:val="28"/>
                <w:szCs w:val="28"/>
              </w:rPr>
              <w:t>Архангельской области</w:t>
            </w:r>
          </w:p>
        </w:tc>
      </w:tr>
      <w:tr w:rsidR="001E7FC8" w:rsidRPr="001E7FC8" w14:paraId="39F048E1" w14:textId="77777777" w:rsidTr="002A34D3">
        <w:trPr>
          <w:jc w:val="right"/>
        </w:trPr>
        <w:tc>
          <w:tcPr>
            <w:tcW w:w="6486" w:type="dxa"/>
          </w:tcPr>
          <w:p w14:paraId="245A5EB7" w14:textId="1002780F" w:rsidR="001E7FC8" w:rsidRPr="001E7FC8" w:rsidRDefault="00572B49" w:rsidP="002A34D3">
            <w:pPr>
              <w:jc w:val="center"/>
              <w:rPr>
                <w:rFonts w:ascii="Times New Roman" w:hAnsi="Times New Roman" w:cs="Times New Roman"/>
                <w:sz w:val="28"/>
                <w:szCs w:val="28"/>
              </w:rPr>
            </w:pPr>
            <w:r>
              <w:rPr>
                <w:rFonts w:ascii="Times New Roman" w:hAnsi="Times New Roman" w:cs="Times New Roman"/>
                <w:sz w:val="28"/>
                <w:szCs w:val="28"/>
              </w:rPr>
              <w:t xml:space="preserve">от «15» мая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 </w:t>
            </w:r>
            <w:r>
              <w:rPr>
                <w:rFonts w:ascii="Times New Roman" w:hAnsi="Times New Roman" w:cs="Times New Roman"/>
                <w:sz w:val="28"/>
                <w:szCs w:val="28"/>
              </w:rPr>
              <w:t>91</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5228B4A2" w14:textId="77777777" w:rsidR="004D71C5" w:rsidRPr="00433A42" w:rsidRDefault="004D71C5" w:rsidP="00433A42">
      <w:pPr>
        <w:spacing w:line="240" w:lineRule="auto"/>
        <w:ind w:left="5812"/>
        <w:contextualSpacing/>
        <w:rPr>
          <w:rFonts w:ascii="Times New Roman" w:hAnsi="Times New Roman" w:cs="Times New Roman"/>
          <w:sz w:val="28"/>
          <w:szCs w:val="28"/>
        </w:rPr>
      </w:pPr>
    </w:p>
    <w:p w14:paraId="7EA67CF8" w14:textId="77777777" w:rsidR="004D71C5" w:rsidRPr="001E7FC8" w:rsidRDefault="004D71C5" w:rsidP="00433A42">
      <w:pPr>
        <w:spacing w:line="240" w:lineRule="auto"/>
        <w:contextualSpacing/>
        <w:jc w:val="center"/>
        <w:rPr>
          <w:rFonts w:ascii="Times New Roman" w:hAnsi="Times New Roman" w:cs="Times New Roman"/>
          <w:b/>
          <w:bCs/>
          <w:sz w:val="28"/>
          <w:szCs w:val="28"/>
        </w:rPr>
      </w:pPr>
      <w:r w:rsidRPr="001E7FC8">
        <w:rPr>
          <w:rFonts w:ascii="Times New Roman" w:hAnsi="Times New Roman" w:cs="Times New Roman"/>
          <w:b/>
          <w:bCs/>
          <w:sz w:val="28"/>
          <w:szCs w:val="28"/>
        </w:rPr>
        <w:t>П</w:t>
      </w:r>
      <w:r w:rsidR="001E7FC8" w:rsidRPr="001E7FC8">
        <w:rPr>
          <w:rFonts w:ascii="Times New Roman" w:hAnsi="Times New Roman" w:cs="Times New Roman"/>
          <w:b/>
          <w:bCs/>
          <w:sz w:val="28"/>
          <w:szCs w:val="28"/>
        </w:rPr>
        <w:t>рограмма</w:t>
      </w:r>
    </w:p>
    <w:p w14:paraId="5415394B" w14:textId="77777777" w:rsidR="004D71C5" w:rsidRPr="001E7FC8" w:rsidRDefault="004D71C5" w:rsidP="00433A42">
      <w:pPr>
        <w:spacing w:line="240" w:lineRule="auto"/>
        <w:contextualSpacing/>
        <w:jc w:val="center"/>
        <w:rPr>
          <w:rFonts w:ascii="Times New Roman" w:hAnsi="Times New Roman" w:cs="Times New Roman"/>
          <w:b/>
          <w:bCs/>
          <w:sz w:val="28"/>
          <w:szCs w:val="28"/>
        </w:rPr>
      </w:pPr>
      <w:r w:rsidRPr="001E7FC8">
        <w:rPr>
          <w:rFonts w:ascii="Times New Roman" w:hAnsi="Times New Roman" w:cs="Times New Roman"/>
          <w:b/>
          <w:bCs/>
          <w:sz w:val="28"/>
          <w:szCs w:val="28"/>
        </w:rPr>
        <w:t xml:space="preserve">проведения проверки готовности </w:t>
      </w:r>
      <w:r w:rsidR="001E7FC8" w:rsidRPr="001E7FC8">
        <w:rPr>
          <w:rFonts w:ascii="Times New Roman" w:eastAsia="Times New Roman" w:hAnsi="Times New Roman" w:cs="Times New Roman"/>
          <w:b/>
          <w:bCs/>
          <w:sz w:val="28"/>
          <w:szCs w:val="28"/>
          <w:lang w:eastAsia="ru-RU"/>
        </w:rPr>
        <w:t>объектов</w:t>
      </w:r>
      <w:r w:rsidR="001E7FC8" w:rsidRPr="001E7FC8">
        <w:rPr>
          <w:rFonts w:ascii="Times New Roman" w:hAnsi="Times New Roman" w:cs="Times New Roman"/>
          <w:b/>
          <w:bCs/>
          <w:sz w:val="28"/>
        </w:rPr>
        <w:t xml:space="preserve"> топливно-энергетического комплекса и жилищно-коммунального хозяйства Няндомского муниципального округа</w:t>
      </w:r>
      <w:r w:rsidR="001E7FC8" w:rsidRPr="001E7FC8">
        <w:rPr>
          <w:rFonts w:ascii="Times New Roman" w:eastAsia="Times New Roman" w:hAnsi="Times New Roman" w:cs="Times New Roman"/>
          <w:b/>
          <w:bCs/>
          <w:sz w:val="28"/>
          <w:szCs w:val="28"/>
          <w:lang w:eastAsia="ru-RU"/>
        </w:rPr>
        <w:t xml:space="preserve"> к отопительному периоду 202</w:t>
      </w:r>
      <w:r w:rsidR="008E0333">
        <w:rPr>
          <w:rFonts w:ascii="Times New Roman" w:eastAsia="Times New Roman" w:hAnsi="Times New Roman" w:cs="Times New Roman"/>
          <w:b/>
          <w:bCs/>
          <w:sz w:val="28"/>
          <w:szCs w:val="28"/>
          <w:lang w:eastAsia="ru-RU"/>
        </w:rPr>
        <w:t>5</w:t>
      </w:r>
      <w:r w:rsidR="001E7FC8" w:rsidRPr="001E7FC8">
        <w:rPr>
          <w:rFonts w:ascii="Times New Roman" w:eastAsia="Times New Roman" w:hAnsi="Times New Roman" w:cs="Times New Roman"/>
          <w:b/>
          <w:bCs/>
          <w:sz w:val="28"/>
          <w:szCs w:val="28"/>
          <w:lang w:eastAsia="ru-RU"/>
        </w:rPr>
        <w:t>-202</w:t>
      </w:r>
      <w:r w:rsidR="008E0333">
        <w:rPr>
          <w:rFonts w:ascii="Times New Roman" w:eastAsia="Times New Roman" w:hAnsi="Times New Roman" w:cs="Times New Roman"/>
          <w:b/>
          <w:bCs/>
          <w:sz w:val="28"/>
          <w:szCs w:val="28"/>
          <w:lang w:eastAsia="ru-RU"/>
        </w:rPr>
        <w:t xml:space="preserve">6 </w:t>
      </w:r>
      <w:r w:rsidR="001E7FC8" w:rsidRPr="001E7FC8">
        <w:rPr>
          <w:rFonts w:ascii="Times New Roman" w:eastAsia="Times New Roman" w:hAnsi="Times New Roman" w:cs="Times New Roman"/>
          <w:b/>
          <w:bCs/>
          <w:sz w:val="28"/>
          <w:szCs w:val="28"/>
          <w:lang w:eastAsia="ru-RU"/>
        </w:rPr>
        <w:t>годов</w:t>
      </w:r>
    </w:p>
    <w:p w14:paraId="4D43CE2F" w14:textId="77777777" w:rsidR="004D71C5" w:rsidRPr="00433A42" w:rsidRDefault="004D71C5" w:rsidP="00433A42">
      <w:pPr>
        <w:spacing w:line="240" w:lineRule="auto"/>
        <w:contextualSpacing/>
        <w:rPr>
          <w:rFonts w:ascii="Times New Roman" w:hAnsi="Times New Roman" w:cs="Times New Roman"/>
          <w:sz w:val="28"/>
          <w:szCs w:val="28"/>
        </w:rPr>
      </w:pPr>
    </w:p>
    <w:p w14:paraId="3D49B60B" w14:textId="77777777" w:rsidR="004D71C5" w:rsidRPr="00433A42" w:rsidRDefault="004D71C5" w:rsidP="00433A42">
      <w:pPr>
        <w:spacing w:line="240" w:lineRule="auto"/>
        <w:ind w:firstLine="708"/>
        <w:contextualSpacing/>
        <w:rPr>
          <w:rFonts w:ascii="Times New Roman" w:hAnsi="Times New Roman" w:cs="Times New Roman"/>
          <w:sz w:val="28"/>
          <w:szCs w:val="28"/>
        </w:rPr>
      </w:pPr>
      <w:r w:rsidRPr="00433A42">
        <w:rPr>
          <w:rFonts w:ascii="Times New Roman" w:hAnsi="Times New Roman" w:cs="Times New Roman"/>
          <w:sz w:val="28"/>
          <w:szCs w:val="28"/>
        </w:rPr>
        <w:t xml:space="preserve">1.1. Целью программы проведения проверки готовности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00ED6D14">
        <w:rPr>
          <w:rFonts w:ascii="Times New Roman" w:hAnsi="Times New Roman" w:cs="Times New Roman"/>
          <w:sz w:val="28"/>
          <w:szCs w:val="28"/>
        </w:rPr>
        <w:t xml:space="preserve"> </w:t>
      </w:r>
      <w:r w:rsidRPr="00433A42">
        <w:rPr>
          <w:rFonts w:ascii="Times New Roman" w:hAnsi="Times New Roman" w:cs="Times New Roman"/>
          <w:sz w:val="28"/>
          <w:szCs w:val="28"/>
        </w:rPr>
        <w:t xml:space="preserve">годов (далее – Программа) является оценка готовности </w:t>
      </w:r>
      <w:r w:rsidR="001E7FC8" w:rsidRPr="001E7FC8">
        <w:rPr>
          <w:rFonts w:ascii="Times New Roman" w:eastAsia="Times New Roman" w:hAnsi="Times New Roman" w:cs="Times New Roman"/>
          <w:sz w:val="28"/>
          <w:szCs w:val="28"/>
          <w:lang w:eastAsia="ru-RU"/>
        </w:rPr>
        <w:t>объектов</w:t>
      </w:r>
      <w:r w:rsidR="001E7FC8" w:rsidRPr="001E7FC8">
        <w:rPr>
          <w:rFonts w:ascii="Times New Roman" w:hAnsi="Times New Roman" w:cs="Times New Roman"/>
          <w:sz w:val="28"/>
        </w:rPr>
        <w:t xml:space="preserve"> топливно-энергетического комплекса и жилищно-коммунального хозяйства Няндомского муниципального округа</w:t>
      </w:r>
      <w:r w:rsidR="001E7FC8" w:rsidRPr="001E7FC8">
        <w:rPr>
          <w:rFonts w:ascii="Times New Roman" w:eastAsia="Times New Roman" w:hAnsi="Times New Roman" w:cs="Times New Roman"/>
          <w:sz w:val="28"/>
          <w:szCs w:val="28"/>
          <w:lang w:eastAsia="ru-RU"/>
        </w:rPr>
        <w:t xml:space="preserve"> к отопительному периоду 202</w:t>
      </w:r>
      <w:r w:rsidR="008E0333">
        <w:rPr>
          <w:rFonts w:ascii="Times New Roman" w:eastAsia="Times New Roman" w:hAnsi="Times New Roman" w:cs="Times New Roman"/>
          <w:sz w:val="28"/>
          <w:szCs w:val="28"/>
          <w:lang w:eastAsia="ru-RU"/>
        </w:rPr>
        <w:t>5</w:t>
      </w:r>
      <w:r w:rsidR="001E7FC8" w:rsidRPr="001E7FC8">
        <w:rPr>
          <w:rFonts w:ascii="Times New Roman" w:eastAsia="Times New Roman" w:hAnsi="Times New Roman" w:cs="Times New Roman"/>
          <w:sz w:val="28"/>
          <w:szCs w:val="28"/>
          <w:lang w:eastAsia="ru-RU"/>
        </w:rPr>
        <w:t>-202</w:t>
      </w:r>
      <w:r w:rsidR="008E0333">
        <w:rPr>
          <w:rFonts w:ascii="Times New Roman" w:eastAsia="Times New Roman" w:hAnsi="Times New Roman" w:cs="Times New Roman"/>
          <w:sz w:val="28"/>
          <w:szCs w:val="28"/>
          <w:lang w:eastAsia="ru-RU"/>
        </w:rPr>
        <w:t>6</w:t>
      </w:r>
      <w:r w:rsidR="001E7FC8" w:rsidRPr="001E7FC8">
        <w:rPr>
          <w:rFonts w:ascii="Times New Roman" w:eastAsia="Times New Roman" w:hAnsi="Times New Roman" w:cs="Times New Roman"/>
          <w:sz w:val="28"/>
          <w:szCs w:val="28"/>
          <w:lang w:eastAsia="ru-RU"/>
        </w:rPr>
        <w:t xml:space="preserve"> годов</w:t>
      </w:r>
      <w:r w:rsidR="001E7FC8" w:rsidRPr="00433A42">
        <w:rPr>
          <w:rFonts w:ascii="Times New Roman" w:hAnsi="Times New Roman" w:cs="Times New Roman"/>
          <w:sz w:val="28"/>
          <w:szCs w:val="28"/>
        </w:rPr>
        <w:t xml:space="preserve"> </w:t>
      </w:r>
      <w:r w:rsidRPr="00433A42">
        <w:rPr>
          <w:rFonts w:ascii="Times New Roman" w:hAnsi="Times New Roman" w:cs="Times New Roman"/>
          <w:sz w:val="28"/>
          <w:szCs w:val="28"/>
        </w:rPr>
        <w:t>путем проведения проверок готовности к отопительному периоду теплоснабжающих, теплосетевых организаций, потребителей тепловой энергии, теплопотребляющие установки которых подключены к системе теплоснабжения.</w:t>
      </w:r>
    </w:p>
    <w:p w14:paraId="4FD99D16" w14:textId="77777777" w:rsidR="00FE6F6D" w:rsidRDefault="004D71C5" w:rsidP="00FE6F6D">
      <w:pPr>
        <w:spacing w:line="240" w:lineRule="auto"/>
        <w:ind w:firstLine="708"/>
        <w:contextualSpacing/>
        <w:rPr>
          <w:rFonts w:ascii="Times New Roman" w:hAnsi="Times New Roman" w:cs="Times New Roman"/>
          <w:sz w:val="28"/>
          <w:szCs w:val="28"/>
        </w:rPr>
      </w:pPr>
      <w:r w:rsidRPr="00433A42">
        <w:rPr>
          <w:rFonts w:ascii="Times New Roman" w:hAnsi="Times New Roman" w:cs="Times New Roman"/>
          <w:sz w:val="28"/>
          <w:szCs w:val="28"/>
        </w:rPr>
        <w:t xml:space="preserve">1.2. Проверка проводится на предмет соблюдения требований по готовности к отопительному периоду, </w:t>
      </w:r>
      <w:r w:rsidR="00FE6F6D" w:rsidRPr="00433A42">
        <w:rPr>
          <w:rFonts w:ascii="Times New Roman" w:hAnsi="Times New Roman" w:cs="Times New Roman"/>
          <w:sz w:val="28"/>
          <w:szCs w:val="28"/>
        </w:rPr>
        <w:t xml:space="preserve">установленных </w:t>
      </w:r>
      <w:r w:rsidR="00FE6F6D">
        <w:rPr>
          <w:rFonts w:ascii="Times New Roman" w:hAnsi="Times New Roman" w:cs="Times New Roman"/>
          <w:sz w:val="28"/>
          <w:szCs w:val="28"/>
        </w:rPr>
        <w:t>П</w:t>
      </w:r>
      <w:r w:rsidR="00FE6F6D" w:rsidRPr="00D35BA1">
        <w:rPr>
          <w:rFonts w:ascii="Times New Roman" w:hAnsi="Times New Roman" w:cs="Times New Roman"/>
          <w:sz w:val="28"/>
          <w:szCs w:val="28"/>
        </w:rPr>
        <w:t>равилами обеспечения готовности к отопительному периоду и порядка проведения оценки готовности, утвержденные приказом Министерства энергетики Российской Федерации от 13 ноября 2024 года № 2234 (далее - Правила).</w:t>
      </w:r>
    </w:p>
    <w:p w14:paraId="6A6C2DB4" w14:textId="77777777" w:rsidR="00C20EE7" w:rsidRPr="00433A42" w:rsidRDefault="00C20EE7" w:rsidP="00433A42">
      <w:pPr>
        <w:spacing w:line="240" w:lineRule="auto"/>
        <w:ind w:firstLine="708"/>
        <w:contextualSpacing/>
        <w:rPr>
          <w:rFonts w:ascii="Times New Roman" w:hAnsi="Times New Roman" w:cs="Times New Roman"/>
          <w:sz w:val="28"/>
          <w:szCs w:val="28"/>
        </w:rPr>
      </w:pPr>
    </w:p>
    <w:p w14:paraId="532254FD" w14:textId="77777777" w:rsidR="004D71C5" w:rsidRPr="00433A42" w:rsidRDefault="004D71C5" w:rsidP="00433A42">
      <w:pPr>
        <w:spacing w:before="100" w:beforeAutospacing="1" w:after="100" w:afterAutospacing="1" w:line="240" w:lineRule="auto"/>
        <w:contextualSpacing/>
        <w:jc w:val="center"/>
        <w:outlineLvl w:val="2"/>
        <w:rPr>
          <w:rFonts w:ascii="Times New Roman" w:hAnsi="Times New Roman" w:cs="Times New Roman"/>
          <w:bCs/>
          <w:sz w:val="28"/>
          <w:szCs w:val="28"/>
        </w:rPr>
      </w:pPr>
      <w:r w:rsidRPr="00433A42">
        <w:rPr>
          <w:rFonts w:ascii="Times New Roman" w:hAnsi="Times New Roman" w:cs="Times New Roman"/>
          <w:bCs/>
          <w:sz w:val="28"/>
          <w:szCs w:val="28"/>
        </w:rPr>
        <w:t xml:space="preserve">График проведения проверки готовности к отопительному периоду </w:t>
      </w:r>
      <w:r w:rsidR="00F209D7">
        <w:rPr>
          <w:rFonts w:ascii="Times New Roman" w:hAnsi="Times New Roman" w:cs="Times New Roman"/>
          <w:bCs/>
          <w:sz w:val="28"/>
          <w:szCs w:val="28"/>
        </w:rPr>
        <w:t>202</w:t>
      </w:r>
      <w:r w:rsidR="008E0333">
        <w:rPr>
          <w:rFonts w:ascii="Times New Roman" w:hAnsi="Times New Roman" w:cs="Times New Roman"/>
          <w:bCs/>
          <w:sz w:val="28"/>
          <w:szCs w:val="28"/>
        </w:rPr>
        <w:t>5</w:t>
      </w:r>
      <w:r w:rsidR="00F209D7">
        <w:rPr>
          <w:rFonts w:ascii="Times New Roman" w:hAnsi="Times New Roman" w:cs="Times New Roman"/>
          <w:bCs/>
          <w:sz w:val="28"/>
          <w:szCs w:val="28"/>
        </w:rPr>
        <w:t>-202</w:t>
      </w:r>
      <w:r w:rsidR="008E0333">
        <w:rPr>
          <w:rFonts w:ascii="Times New Roman" w:hAnsi="Times New Roman" w:cs="Times New Roman"/>
          <w:bCs/>
          <w:sz w:val="28"/>
          <w:szCs w:val="28"/>
        </w:rPr>
        <w:t>6</w:t>
      </w:r>
      <w:r w:rsidRPr="00433A42">
        <w:rPr>
          <w:rFonts w:ascii="Times New Roman" w:hAnsi="Times New Roman" w:cs="Times New Roman"/>
          <w:bCs/>
          <w:sz w:val="28"/>
          <w:szCs w:val="28"/>
        </w:rPr>
        <w:t xml:space="preserve"> годов</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69"/>
        <w:gridCol w:w="2732"/>
        <w:gridCol w:w="2027"/>
        <w:gridCol w:w="3661"/>
      </w:tblGrid>
      <w:tr w:rsidR="004D71C5" w:rsidRPr="00433A42" w14:paraId="50E268BB" w14:textId="77777777" w:rsidTr="00C20EE7">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235EC0" w14:textId="77777777" w:rsidR="004D71C5" w:rsidRPr="00433A42" w:rsidRDefault="004D71C5" w:rsidP="00433A42">
            <w:pPr>
              <w:spacing w:before="100" w:beforeAutospacing="1" w:after="100" w:afterAutospacing="1" w:line="240" w:lineRule="auto"/>
              <w:contextualSpacing/>
              <w:jc w:val="center"/>
              <w:rPr>
                <w:rFonts w:ascii="Times New Roman" w:hAnsi="Times New Roman" w:cs="Times New Roman"/>
                <w:sz w:val="28"/>
                <w:szCs w:val="28"/>
              </w:rPr>
            </w:pPr>
            <w:r w:rsidRPr="00433A42">
              <w:rPr>
                <w:rFonts w:ascii="Times New Roman" w:hAnsi="Times New Roman" w:cs="Times New Roman"/>
                <w:sz w:val="28"/>
                <w:szCs w:val="28"/>
              </w:rPr>
              <w:t xml:space="preserve">N п/п </w:t>
            </w:r>
          </w:p>
        </w:tc>
        <w:tc>
          <w:tcPr>
            <w:tcW w:w="2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F6DAB8" w14:textId="77777777" w:rsidR="004D71C5" w:rsidRPr="00433A42" w:rsidRDefault="004D71C5" w:rsidP="00433A42">
            <w:pPr>
              <w:spacing w:before="100" w:beforeAutospacing="1" w:after="100" w:afterAutospacing="1" w:line="240" w:lineRule="auto"/>
              <w:contextualSpacing/>
              <w:jc w:val="center"/>
              <w:rPr>
                <w:rFonts w:ascii="Times New Roman" w:hAnsi="Times New Roman" w:cs="Times New Roman"/>
                <w:sz w:val="28"/>
                <w:szCs w:val="28"/>
              </w:rPr>
            </w:pPr>
            <w:r w:rsidRPr="00433A42">
              <w:rPr>
                <w:rFonts w:ascii="Times New Roman" w:hAnsi="Times New Roman" w:cs="Times New Roman"/>
                <w:sz w:val="28"/>
                <w:szCs w:val="28"/>
              </w:rPr>
              <w:t xml:space="preserve">Объекты, подлежащие проверке </w:t>
            </w:r>
          </w:p>
        </w:tc>
        <w:tc>
          <w:tcPr>
            <w:tcW w:w="21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319F0E" w14:textId="77777777" w:rsidR="004D71C5" w:rsidRPr="00433A42" w:rsidRDefault="004D71C5" w:rsidP="00433A42">
            <w:pPr>
              <w:spacing w:before="100" w:beforeAutospacing="1" w:after="100" w:afterAutospacing="1" w:line="240" w:lineRule="auto"/>
              <w:contextualSpacing/>
              <w:jc w:val="center"/>
              <w:rPr>
                <w:rFonts w:ascii="Times New Roman" w:hAnsi="Times New Roman" w:cs="Times New Roman"/>
                <w:sz w:val="28"/>
                <w:szCs w:val="28"/>
              </w:rPr>
            </w:pPr>
            <w:r w:rsidRPr="00433A42">
              <w:rPr>
                <w:rFonts w:ascii="Times New Roman" w:hAnsi="Times New Roman" w:cs="Times New Roman"/>
                <w:sz w:val="28"/>
                <w:szCs w:val="28"/>
              </w:rPr>
              <w:t xml:space="preserve">Сроки проведения проверки </w:t>
            </w:r>
          </w:p>
        </w:tc>
        <w:tc>
          <w:tcPr>
            <w:tcW w:w="4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AFD09B" w14:textId="77777777" w:rsidR="004D71C5" w:rsidRPr="00433A42" w:rsidRDefault="004D71C5" w:rsidP="00433A42">
            <w:pPr>
              <w:spacing w:before="100" w:beforeAutospacing="1" w:after="100" w:afterAutospacing="1" w:line="240" w:lineRule="auto"/>
              <w:contextualSpacing/>
              <w:jc w:val="center"/>
              <w:rPr>
                <w:rFonts w:ascii="Times New Roman" w:hAnsi="Times New Roman" w:cs="Times New Roman"/>
                <w:sz w:val="28"/>
                <w:szCs w:val="28"/>
              </w:rPr>
            </w:pPr>
            <w:r w:rsidRPr="00433A42">
              <w:rPr>
                <w:rFonts w:ascii="Times New Roman" w:hAnsi="Times New Roman" w:cs="Times New Roman"/>
                <w:sz w:val="28"/>
                <w:szCs w:val="28"/>
              </w:rPr>
              <w:t xml:space="preserve">Документы, проверяемые в ходе проверки </w:t>
            </w:r>
          </w:p>
        </w:tc>
      </w:tr>
      <w:tr w:rsidR="004D71C5" w:rsidRPr="00433A42" w14:paraId="174CC1A1" w14:textId="77777777" w:rsidTr="00C20EE7">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D89E09" w14:textId="77777777" w:rsidR="004D71C5" w:rsidRPr="00433A42" w:rsidRDefault="004D71C5" w:rsidP="00433A42">
            <w:pPr>
              <w:spacing w:before="100" w:beforeAutospacing="1" w:after="100" w:afterAutospacing="1" w:line="240" w:lineRule="auto"/>
              <w:contextualSpacing/>
              <w:rPr>
                <w:rFonts w:ascii="Times New Roman" w:hAnsi="Times New Roman" w:cs="Times New Roman"/>
                <w:sz w:val="28"/>
                <w:szCs w:val="28"/>
              </w:rPr>
            </w:pPr>
            <w:r w:rsidRPr="00433A42">
              <w:rPr>
                <w:rFonts w:ascii="Times New Roman" w:hAnsi="Times New Roman" w:cs="Times New Roman"/>
                <w:sz w:val="28"/>
                <w:szCs w:val="28"/>
              </w:rPr>
              <w:t>1.</w:t>
            </w:r>
          </w:p>
        </w:tc>
        <w:tc>
          <w:tcPr>
            <w:tcW w:w="2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33906B" w14:textId="77777777" w:rsidR="004D71C5" w:rsidRPr="00433A42" w:rsidRDefault="004D71C5" w:rsidP="00433A42">
            <w:pPr>
              <w:spacing w:before="100" w:beforeAutospacing="1" w:after="100" w:afterAutospacing="1" w:line="240" w:lineRule="auto"/>
              <w:contextualSpacing/>
              <w:rPr>
                <w:rFonts w:ascii="Times New Roman" w:hAnsi="Times New Roman" w:cs="Times New Roman"/>
                <w:sz w:val="28"/>
                <w:szCs w:val="28"/>
              </w:rPr>
            </w:pPr>
            <w:r w:rsidRPr="00433A42">
              <w:rPr>
                <w:rFonts w:ascii="Times New Roman" w:hAnsi="Times New Roman" w:cs="Times New Roman"/>
                <w:sz w:val="28"/>
                <w:szCs w:val="28"/>
              </w:rPr>
              <w:t xml:space="preserve">Теплоснабжающие и теплосетевые организации </w:t>
            </w:r>
          </w:p>
        </w:tc>
        <w:tc>
          <w:tcPr>
            <w:tcW w:w="21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3827D8" w14:textId="77777777" w:rsidR="004D71C5" w:rsidRPr="00433A42" w:rsidRDefault="004D71C5" w:rsidP="00C20EE7">
            <w:pPr>
              <w:spacing w:before="100" w:beforeAutospacing="1" w:after="100" w:afterAutospacing="1" w:line="240" w:lineRule="auto"/>
              <w:contextualSpacing/>
              <w:rPr>
                <w:rFonts w:ascii="Times New Roman" w:hAnsi="Times New Roman" w:cs="Times New Roman"/>
                <w:sz w:val="28"/>
                <w:szCs w:val="28"/>
              </w:rPr>
            </w:pPr>
            <w:r w:rsidRPr="00433A42">
              <w:rPr>
                <w:rFonts w:ascii="Times New Roman" w:hAnsi="Times New Roman" w:cs="Times New Roman"/>
                <w:sz w:val="28"/>
                <w:szCs w:val="28"/>
              </w:rPr>
              <w:t>С 01.09.</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по 01.10.</w:t>
            </w:r>
            <w:r w:rsidR="003E7526">
              <w:rPr>
                <w:rFonts w:ascii="Times New Roman" w:hAnsi="Times New Roman" w:cs="Times New Roman"/>
                <w:sz w:val="28"/>
                <w:szCs w:val="28"/>
              </w:rPr>
              <w:t>202</w:t>
            </w:r>
            <w:r w:rsidR="008E0333">
              <w:rPr>
                <w:rFonts w:ascii="Times New Roman" w:hAnsi="Times New Roman" w:cs="Times New Roman"/>
                <w:sz w:val="28"/>
                <w:szCs w:val="28"/>
              </w:rPr>
              <w:t>5</w:t>
            </w:r>
          </w:p>
        </w:tc>
        <w:tc>
          <w:tcPr>
            <w:tcW w:w="4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5D748B" w14:textId="77777777" w:rsidR="004D71C5" w:rsidRPr="00433A42" w:rsidRDefault="00FE6F6D" w:rsidP="00433A42">
            <w:pPr>
              <w:spacing w:before="100" w:beforeAutospacing="1" w:after="100" w:afterAutospacing="1" w:line="240" w:lineRule="auto"/>
              <w:contextualSpacing/>
              <w:rPr>
                <w:rFonts w:ascii="Times New Roman" w:hAnsi="Times New Roman" w:cs="Times New Roman"/>
                <w:sz w:val="28"/>
                <w:szCs w:val="28"/>
              </w:rPr>
            </w:pPr>
            <w:r w:rsidRPr="00FD0F2B">
              <w:rPr>
                <w:rFonts w:ascii="Times New Roman" w:hAnsi="Times New Roman" w:cs="Times New Roman"/>
                <w:sz w:val="28"/>
                <w:szCs w:val="28"/>
              </w:rPr>
              <w:t xml:space="preserve">В соответствии с пунктом 9 главы II Правил, утвержденных приказом Министерства энергетики Российской Федерации от 13.11.2024 </w:t>
            </w:r>
            <w:r>
              <w:rPr>
                <w:rFonts w:ascii="Times New Roman" w:hAnsi="Times New Roman" w:cs="Times New Roman"/>
                <w:sz w:val="28"/>
                <w:szCs w:val="28"/>
              </w:rPr>
              <w:t>№</w:t>
            </w:r>
            <w:r w:rsidRPr="00FD0F2B">
              <w:rPr>
                <w:rFonts w:ascii="Times New Roman" w:hAnsi="Times New Roman" w:cs="Times New Roman"/>
                <w:sz w:val="28"/>
                <w:szCs w:val="28"/>
              </w:rPr>
              <w:t xml:space="preserve"> 2234</w:t>
            </w:r>
          </w:p>
        </w:tc>
      </w:tr>
      <w:tr w:rsidR="004D71C5" w:rsidRPr="00433A42" w14:paraId="71DE6244" w14:textId="77777777" w:rsidTr="00C20EE7">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ACFBC0"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2.</w:t>
            </w:r>
          </w:p>
        </w:tc>
        <w:tc>
          <w:tcPr>
            <w:tcW w:w="2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42F2C7"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 xml:space="preserve">Учреждения социальной сферы </w:t>
            </w:r>
          </w:p>
        </w:tc>
        <w:tc>
          <w:tcPr>
            <w:tcW w:w="21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68AA36" w14:textId="77777777" w:rsidR="004D71C5" w:rsidRPr="00433A42" w:rsidRDefault="004D71C5" w:rsidP="00C20EE7">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С 01.08.</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по 01.09.</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w:t>
            </w:r>
          </w:p>
        </w:tc>
        <w:tc>
          <w:tcPr>
            <w:tcW w:w="4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56C55D" w14:textId="77777777" w:rsidR="004D71C5" w:rsidRPr="00433A42" w:rsidRDefault="00FE6F6D" w:rsidP="00433A42">
            <w:pPr>
              <w:spacing w:before="100" w:beforeAutospacing="1" w:after="100" w:afterAutospacing="1" w:line="240" w:lineRule="auto"/>
              <w:rPr>
                <w:rFonts w:ascii="Times New Roman" w:hAnsi="Times New Roman" w:cs="Times New Roman"/>
                <w:sz w:val="28"/>
                <w:szCs w:val="28"/>
              </w:rPr>
            </w:pPr>
            <w:r w:rsidRPr="00FD0F2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11</w:t>
            </w:r>
            <w:r w:rsidRPr="00FD0F2B">
              <w:rPr>
                <w:rFonts w:ascii="Times New Roman" w:hAnsi="Times New Roman" w:cs="Times New Roman"/>
                <w:sz w:val="28"/>
                <w:szCs w:val="28"/>
              </w:rPr>
              <w:t xml:space="preserve"> главы II Правил, утвержденных приказом Министерства энергетики Российской Федерации от 13.11.2024 </w:t>
            </w:r>
            <w:r>
              <w:rPr>
                <w:rFonts w:ascii="Times New Roman" w:hAnsi="Times New Roman" w:cs="Times New Roman"/>
                <w:sz w:val="28"/>
                <w:szCs w:val="28"/>
              </w:rPr>
              <w:t>№</w:t>
            </w:r>
            <w:r w:rsidRPr="00FD0F2B">
              <w:rPr>
                <w:rFonts w:ascii="Times New Roman" w:hAnsi="Times New Roman" w:cs="Times New Roman"/>
                <w:sz w:val="28"/>
                <w:szCs w:val="28"/>
              </w:rPr>
              <w:t xml:space="preserve"> 2234</w:t>
            </w:r>
          </w:p>
        </w:tc>
      </w:tr>
      <w:tr w:rsidR="004D71C5" w:rsidRPr="00433A42" w14:paraId="12886D7B" w14:textId="77777777" w:rsidTr="00C20EE7">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6CB09A"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3.</w:t>
            </w:r>
          </w:p>
        </w:tc>
        <w:tc>
          <w:tcPr>
            <w:tcW w:w="2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C00559"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 xml:space="preserve">Организации, осуществляющие </w:t>
            </w:r>
            <w:r w:rsidRPr="00433A42">
              <w:rPr>
                <w:rFonts w:ascii="Times New Roman" w:hAnsi="Times New Roman" w:cs="Times New Roman"/>
                <w:sz w:val="28"/>
                <w:szCs w:val="28"/>
              </w:rPr>
              <w:lastRenderedPageBreak/>
              <w:t>управление жилищным фондом</w:t>
            </w:r>
          </w:p>
        </w:tc>
        <w:tc>
          <w:tcPr>
            <w:tcW w:w="21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99F57B" w14:textId="77777777" w:rsidR="004D71C5" w:rsidRPr="00433A42" w:rsidRDefault="004D71C5" w:rsidP="00C20EE7">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lastRenderedPageBreak/>
              <w:t>С 01.08.</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по 01.09.</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w:t>
            </w:r>
          </w:p>
        </w:tc>
        <w:tc>
          <w:tcPr>
            <w:tcW w:w="4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6B5AD4" w14:textId="77777777" w:rsidR="004D71C5" w:rsidRPr="00433A42" w:rsidRDefault="00FE6F6D" w:rsidP="00433A42">
            <w:pPr>
              <w:spacing w:before="100" w:beforeAutospacing="1" w:after="100" w:afterAutospacing="1" w:line="240" w:lineRule="auto"/>
              <w:rPr>
                <w:rFonts w:ascii="Times New Roman" w:hAnsi="Times New Roman" w:cs="Times New Roman"/>
                <w:sz w:val="28"/>
                <w:szCs w:val="28"/>
              </w:rPr>
            </w:pPr>
            <w:r w:rsidRPr="00FD0F2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11</w:t>
            </w:r>
            <w:r w:rsidRPr="00FD0F2B">
              <w:rPr>
                <w:rFonts w:ascii="Times New Roman" w:hAnsi="Times New Roman" w:cs="Times New Roman"/>
                <w:sz w:val="28"/>
                <w:szCs w:val="28"/>
              </w:rPr>
              <w:t xml:space="preserve"> главы II Правил, </w:t>
            </w:r>
            <w:r w:rsidRPr="00FD0F2B">
              <w:rPr>
                <w:rFonts w:ascii="Times New Roman" w:hAnsi="Times New Roman" w:cs="Times New Roman"/>
                <w:sz w:val="28"/>
                <w:szCs w:val="28"/>
              </w:rPr>
              <w:lastRenderedPageBreak/>
              <w:t xml:space="preserve">утвержденных приказом Министерства энергетики Российской Федерации от 13.11.2024 </w:t>
            </w:r>
            <w:r>
              <w:rPr>
                <w:rFonts w:ascii="Times New Roman" w:hAnsi="Times New Roman" w:cs="Times New Roman"/>
                <w:sz w:val="28"/>
                <w:szCs w:val="28"/>
              </w:rPr>
              <w:t>№</w:t>
            </w:r>
            <w:r w:rsidRPr="00FD0F2B">
              <w:rPr>
                <w:rFonts w:ascii="Times New Roman" w:hAnsi="Times New Roman" w:cs="Times New Roman"/>
                <w:sz w:val="28"/>
                <w:szCs w:val="28"/>
              </w:rPr>
              <w:t xml:space="preserve"> 2234</w:t>
            </w:r>
          </w:p>
        </w:tc>
      </w:tr>
      <w:tr w:rsidR="004D71C5" w:rsidRPr="00433A42" w14:paraId="39617A03" w14:textId="77777777" w:rsidTr="00C20EE7">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DCC1D5"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lastRenderedPageBreak/>
              <w:t>4.</w:t>
            </w:r>
          </w:p>
        </w:tc>
        <w:tc>
          <w:tcPr>
            <w:tcW w:w="2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04BA0F" w14:textId="77777777" w:rsidR="004D71C5" w:rsidRPr="00433A42" w:rsidRDefault="004D71C5" w:rsidP="00433A42">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 xml:space="preserve">Иные потребители </w:t>
            </w:r>
          </w:p>
        </w:tc>
        <w:tc>
          <w:tcPr>
            <w:tcW w:w="21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629557" w14:textId="77777777" w:rsidR="004D71C5" w:rsidRPr="00433A42" w:rsidRDefault="004D71C5" w:rsidP="00C20EE7">
            <w:pPr>
              <w:spacing w:before="100" w:beforeAutospacing="1" w:after="100" w:afterAutospacing="1" w:line="240" w:lineRule="auto"/>
              <w:rPr>
                <w:rFonts w:ascii="Times New Roman" w:hAnsi="Times New Roman" w:cs="Times New Roman"/>
                <w:sz w:val="28"/>
                <w:szCs w:val="28"/>
              </w:rPr>
            </w:pPr>
            <w:r w:rsidRPr="00433A42">
              <w:rPr>
                <w:rFonts w:ascii="Times New Roman" w:hAnsi="Times New Roman" w:cs="Times New Roman"/>
                <w:sz w:val="28"/>
                <w:szCs w:val="28"/>
              </w:rPr>
              <w:t>С 01.08.</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по 01.09.</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w:t>
            </w:r>
          </w:p>
        </w:tc>
        <w:tc>
          <w:tcPr>
            <w:tcW w:w="44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07CD73" w14:textId="77777777" w:rsidR="004D71C5" w:rsidRPr="00433A42" w:rsidRDefault="00FE6F6D" w:rsidP="00433A42">
            <w:pPr>
              <w:spacing w:before="100" w:beforeAutospacing="1" w:after="100" w:afterAutospacing="1" w:line="240" w:lineRule="auto"/>
              <w:rPr>
                <w:rFonts w:ascii="Times New Roman" w:hAnsi="Times New Roman" w:cs="Times New Roman"/>
                <w:sz w:val="28"/>
                <w:szCs w:val="28"/>
              </w:rPr>
            </w:pPr>
            <w:r w:rsidRPr="00FD0F2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11 </w:t>
            </w:r>
            <w:r w:rsidRPr="00FD0F2B">
              <w:rPr>
                <w:rFonts w:ascii="Times New Roman" w:hAnsi="Times New Roman" w:cs="Times New Roman"/>
                <w:sz w:val="28"/>
                <w:szCs w:val="28"/>
              </w:rPr>
              <w:t xml:space="preserve">главы II Правил, утвержденных приказом Министерства энергетики Российской Федерации от 13.11.2024 </w:t>
            </w:r>
            <w:r>
              <w:rPr>
                <w:rFonts w:ascii="Times New Roman" w:hAnsi="Times New Roman" w:cs="Times New Roman"/>
                <w:sz w:val="28"/>
                <w:szCs w:val="28"/>
              </w:rPr>
              <w:t>№</w:t>
            </w:r>
            <w:r w:rsidRPr="00FD0F2B">
              <w:rPr>
                <w:rFonts w:ascii="Times New Roman" w:hAnsi="Times New Roman" w:cs="Times New Roman"/>
                <w:sz w:val="28"/>
                <w:szCs w:val="28"/>
              </w:rPr>
              <w:t xml:space="preserve"> 2234</w:t>
            </w:r>
          </w:p>
        </w:tc>
      </w:tr>
    </w:tbl>
    <w:p w14:paraId="6B9298A2"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1.3.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готовности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согласно Приложению №1 к Программе.</w:t>
      </w:r>
    </w:p>
    <w:p w14:paraId="71F66CFE"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1.4.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14:paraId="15C04D14"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1.5. При проверке готовности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комиссией проверяется выполнение требований по готовности к отопительному периоду:</w:t>
      </w:r>
    </w:p>
    <w:p w14:paraId="0D59B509"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теплоснабжающих и теплосетевых организаций согласно Приложению №2 к Программе;</w:t>
      </w:r>
    </w:p>
    <w:p w14:paraId="4582D9A9"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потребителей тепловой энергии согласно приложению №3 к Программе.</w:t>
      </w:r>
    </w:p>
    <w:p w14:paraId="47E4F57F" w14:textId="77777777" w:rsidR="004D71C5" w:rsidRPr="00433A42" w:rsidRDefault="004D71C5" w:rsidP="00FE6F6D">
      <w:pPr>
        <w:spacing w:line="288" w:lineRule="atLeast"/>
        <w:ind w:firstLine="540"/>
        <w:rPr>
          <w:rFonts w:ascii="Times New Roman" w:hAnsi="Times New Roman" w:cs="Times New Roman"/>
          <w:sz w:val="28"/>
          <w:szCs w:val="28"/>
        </w:rPr>
      </w:pPr>
      <w:r w:rsidRPr="00433A42">
        <w:rPr>
          <w:rFonts w:ascii="Times New Roman" w:hAnsi="Times New Roman" w:cs="Times New Roman"/>
          <w:sz w:val="28"/>
          <w:szCs w:val="28"/>
        </w:rPr>
        <w:t xml:space="preserve">1.6. </w:t>
      </w:r>
      <w:r w:rsidR="00FE6F6D" w:rsidRPr="00433A42">
        <w:rPr>
          <w:rFonts w:ascii="Times New Roman" w:hAnsi="Times New Roman" w:cs="Times New Roman"/>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r w:rsidR="00FE6F6D">
        <w:rPr>
          <w:rFonts w:ascii="Times New Roman" w:hAnsi="Times New Roman" w:cs="Times New Roman"/>
          <w:sz w:val="28"/>
          <w:szCs w:val="28"/>
        </w:rPr>
        <w:t xml:space="preserve">, </w:t>
      </w:r>
      <w:r w:rsidR="00FE6F6D" w:rsidRPr="00F527B5">
        <w:rPr>
          <w:rFonts w:ascii="Times New Roman" w:hAnsi="Times New Roman" w:cs="Times New Roman"/>
          <w:sz w:val="28"/>
          <w:szCs w:val="28"/>
        </w:rPr>
        <w:t>заполняет оценочный лист для расчета индекса готовности к отопительному периоду (далее - оценочный лист).</w:t>
      </w:r>
    </w:p>
    <w:p w14:paraId="774B4891" w14:textId="342DA5CC" w:rsidR="00FE6F6D" w:rsidRDefault="004D71C5" w:rsidP="004C64D6">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1.7. </w:t>
      </w:r>
      <w:r w:rsidR="00FE6F6D">
        <w:rPr>
          <w:rFonts w:ascii="Times New Roman" w:hAnsi="Times New Roman" w:cs="Times New Roman"/>
          <w:sz w:val="28"/>
          <w:szCs w:val="28"/>
        </w:rPr>
        <w:t>Р</w:t>
      </w:r>
      <w:r w:rsidR="00FE6F6D" w:rsidRPr="00FE6F6D">
        <w:rPr>
          <w:rFonts w:ascii="Times New Roman" w:hAnsi="Times New Roman" w:cs="Times New Roman"/>
          <w:sz w:val="28"/>
          <w:szCs w:val="28"/>
        </w:rPr>
        <w:t>езультаты проверки теплоснабжающих, теплосетевых организаций и потребителей тепловой энергии оформляются актами проверки готовности к отопительному периоду 2025-2026 годов согласно Приложению №</w:t>
      </w:r>
      <w:r w:rsidR="004C64D6" w:rsidRPr="004C64D6">
        <w:rPr>
          <w:rFonts w:ascii="Times New Roman" w:hAnsi="Times New Roman" w:cs="Times New Roman"/>
          <w:sz w:val="28"/>
          <w:szCs w:val="28"/>
        </w:rPr>
        <w:t xml:space="preserve"> </w:t>
      </w:r>
      <w:r w:rsidR="00FE6F6D" w:rsidRPr="00FE6F6D">
        <w:rPr>
          <w:rFonts w:ascii="Times New Roman" w:hAnsi="Times New Roman" w:cs="Times New Roman"/>
          <w:sz w:val="28"/>
          <w:szCs w:val="28"/>
        </w:rPr>
        <w:t>4 к Программе с заполненным оценочным листом согласно приложениям №</w:t>
      </w:r>
      <w:r w:rsidR="004C64D6" w:rsidRPr="004C64D6">
        <w:rPr>
          <w:rFonts w:ascii="Times New Roman" w:hAnsi="Times New Roman" w:cs="Times New Roman"/>
          <w:sz w:val="28"/>
          <w:szCs w:val="28"/>
        </w:rPr>
        <w:t xml:space="preserve"> </w:t>
      </w:r>
      <w:r w:rsidR="00FE6F6D" w:rsidRPr="00FE6F6D">
        <w:rPr>
          <w:rFonts w:ascii="Times New Roman" w:hAnsi="Times New Roman" w:cs="Times New Roman"/>
          <w:sz w:val="28"/>
          <w:szCs w:val="28"/>
        </w:rPr>
        <w:t xml:space="preserve">1-4 к Порядку проведения оценки обеспечения готовности к отопительному периоду, утвержденному приказом Минэнерго России от </w:t>
      </w:r>
      <w:r w:rsidR="004C64D6">
        <w:rPr>
          <w:rFonts w:ascii="Times New Roman" w:hAnsi="Times New Roman" w:cs="Times New Roman"/>
          <w:sz w:val="28"/>
          <w:szCs w:val="28"/>
        </w:rPr>
        <w:br/>
      </w:r>
      <w:r w:rsidR="00FE6F6D" w:rsidRPr="00FE6F6D">
        <w:rPr>
          <w:rFonts w:ascii="Times New Roman" w:hAnsi="Times New Roman" w:cs="Times New Roman"/>
          <w:sz w:val="28"/>
          <w:szCs w:val="28"/>
        </w:rPr>
        <w:t>13 ноября 2024 г.</w:t>
      </w:r>
      <w:r w:rsidR="004C64D6" w:rsidRPr="004C64D6">
        <w:rPr>
          <w:rFonts w:ascii="Times New Roman" w:hAnsi="Times New Roman" w:cs="Times New Roman"/>
          <w:sz w:val="28"/>
          <w:szCs w:val="28"/>
        </w:rPr>
        <w:t xml:space="preserve"> </w:t>
      </w:r>
      <w:r w:rsidR="00FE6F6D" w:rsidRPr="00FE6F6D">
        <w:rPr>
          <w:rFonts w:ascii="Times New Roman" w:hAnsi="Times New Roman" w:cs="Times New Roman"/>
          <w:sz w:val="28"/>
          <w:szCs w:val="28"/>
        </w:rPr>
        <w:t>№ 2234.</w:t>
      </w:r>
    </w:p>
    <w:p w14:paraId="1E2BE44E" w14:textId="77777777" w:rsidR="004D71C5" w:rsidRPr="00433A42" w:rsidRDefault="004D71C5" w:rsidP="00FE6F6D">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1.8. Акты проверки готовности к отопительному периоду </w:t>
      </w:r>
      <w:r w:rsidR="00F209D7">
        <w:rPr>
          <w:rFonts w:ascii="Times New Roman" w:hAnsi="Times New Roman" w:cs="Times New Roman"/>
          <w:sz w:val="28"/>
          <w:szCs w:val="28"/>
        </w:rPr>
        <w:t>202</w:t>
      </w:r>
      <w:r w:rsidR="008E0333">
        <w:rPr>
          <w:rFonts w:ascii="Times New Roman" w:hAnsi="Times New Roman" w:cs="Times New Roman"/>
          <w:sz w:val="28"/>
          <w:szCs w:val="28"/>
        </w:rPr>
        <w:t>5</w:t>
      </w:r>
      <w:r w:rsidR="00F209D7">
        <w:rPr>
          <w:rFonts w:ascii="Times New Roman" w:hAnsi="Times New Roman" w:cs="Times New Roman"/>
          <w:sz w:val="28"/>
          <w:szCs w:val="28"/>
        </w:rPr>
        <w:t>-202</w:t>
      </w:r>
      <w:r w:rsidR="008E0333">
        <w:rPr>
          <w:rFonts w:ascii="Times New Roman" w:hAnsi="Times New Roman" w:cs="Times New Roman"/>
          <w:sz w:val="28"/>
          <w:szCs w:val="28"/>
        </w:rPr>
        <w:t>6</w:t>
      </w:r>
      <w:r w:rsidRPr="00433A42">
        <w:rPr>
          <w:rFonts w:ascii="Times New Roman" w:hAnsi="Times New Roman" w:cs="Times New Roman"/>
          <w:sz w:val="28"/>
          <w:szCs w:val="28"/>
        </w:rPr>
        <w:t xml:space="preserve"> годов теплоснабжающих, теплосетевых организаций и потребителей тепловой энергии оформляются не позднее одного дня с даты завершения проверки.</w:t>
      </w:r>
    </w:p>
    <w:p w14:paraId="14E2411B"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1.9. В акте проверки готовности к отопительному периоду </w:t>
      </w:r>
      <w:r w:rsidR="008E0333">
        <w:rPr>
          <w:rFonts w:ascii="Times New Roman" w:hAnsi="Times New Roman" w:cs="Times New Roman"/>
          <w:sz w:val="28"/>
          <w:szCs w:val="28"/>
        </w:rPr>
        <w:t>2025-2026</w:t>
      </w:r>
      <w:r w:rsidR="008E0333" w:rsidRPr="00433A42">
        <w:rPr>
          <w:rFonts w:ascii="Times New Roman" w:hAnsi="Times New Roman" w:cs="Times New Roman"/>
          <w:sz w:val="28"/>
          <w:szCs w:val="28"/>
        </w:rPr>
        <w:t xml:space="preserve"> </w:t>
      </w:r>
      <w:r w:rsidRPr="00433A42">
        <w:rPr>
          <w:rFonts w:ascii="Times New Roman" w:hAnsi="Times New Roman" w:cs="Times New Roman"/>
          <w:sz w:val="28"/>
          <w:szCs w:val="28"/>
        </w:rPr>
        <w:t>годов содержатся следующие выводы комиссии по итогам проверки:</w:t>
      </w:r>
    </w:p>
    <w:p w14:paraId="46E86833"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lastRenderedPageBreak/>
        <w:t>- объект проверки готов к отопительному периоду;</w:t>
      </w:r>
    </w:p>
    <w:p w14:paraId="5CF239A1"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w:t>
      </w:r>
      <w:r w:rsidR="007A23A8">
        <w:rPr>
          <w:rFonts w:ascii="Times New Roman" w:hAnsi="Times New Roman" w:cs="Times New Roman"/>
          <w:sz w:val="28"/>
          <w:szCs w:val="28"/>
        </w:rPr>
        <w:t> </w:t>
      </w:r>
      <w:r w:rsidRPr="00433A42">
        <w:rPr>
          <w:rFonts w:ascii="Times New Roman" w:hAnsi="Times New Roman" w:cs="Times New Roman"/>
          <w:sz w:val="28"/>
          <w:szCs w:val="28"/>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5399ABCE"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объект проверки не готов к отопительному периоду.</w:t>
      </w:r>
    </w:p>
    <w:p w14:paraId="4960E144"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1.10.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14:paraId="24AEC8F8"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1.11. Паспорт готовности к отопительному периоду </w:t>
      </w:r>
      <w:r w:rsidR="008E0333">
        <w:rPr>
          <w:rFonts w:ascii="Times New Roman" w:hAnsi="Times New Roman" w:cs="Times New Roman"/>
          <w:sz w:val="28"/>
          <w:szCs w:val="28"/>
        </w:rPr>
        <w:t>2025-2026</w:t>
      </w:r>
      <w:r w:rsidR="008E0333" w:rsidRPr="00433A42">
        <w:rPr>
          <w:rFonts w:ascii="Times New Roman" w:hAnsi="Times New Roman" w:cs="Times New Roman"/>
          <w:sz w:val="28"/>
          <w:szCs w:val="28"/>
        </w:rPr>
        <w:t xml:space="preserve"> </w:t>
      </w:r>
      <w:r w:rsidRPr="00433A42">
        <w:rPr>
          <w:rFonts w:ascii="Times New Roman" w:hAnsi="Times New Roman" w:cs="Times New Roman"/>
          <w:sz w:val="28"/>
          <w:szCs w:val="28"/>
        </w:rPr>
        <w:t>годов (далее - Паспорт готовности) составляется согласно приложению № 5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14:paraId="60608EB6"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1.12. Срок выдачи Паспортов готовности:</w:t>
      </w:r>
    </w:p>
    <w:p w14:paraId="734FB3EE"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 не позднее 15 сентября </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года (жилищный фонд, объекты социальной сферы, прочие потребители);</w:t>
      </w:r>
    </w:p>
    <w:p w14:paraId="53B6AD2B"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 не позднее 1 </w:t>
      </w:r>
      <w:r w:rsidR="00ED6D14">
        <w:rPr>
          <w:rFonts w:ascii="Times New Roman" w:hAnsi="Times New Roman" w:cs="Times New Roman"/>
          <w:sz w:val="28"/>
          <w:szCs w:val="28"/>
        </w:rPr>
        <w:t>но</w:t>
      </w:r>
      <w:r w:rsidRPr="00433A42">
        <w:rPr>
          <w:rFonts w:ascii="Times New Roman" w:hAnsi="Times New Roman" w:cs="Times New Roman"/>
          <w:sz w:val="28"/>
          <w:szCs w:val="28"/>
        </w:rPr>
        <w:t xml:space="preserve">ября </w:t>
      </w:r>
      <w:r w:rsidR="003E7526">
        <w:rPr>
          <w:rFonts w:ascii="Times New Roman" w:hAnsi="Times New Roman" w:cs="Times New Roman"/>
          <w:sz w:val="28"/>
          <w:szCs w:val="28"/>
        </w:rPr>
        <w:t>202</w:t>
      </w:r>
      <w:r w:rsidR="008E0333">
        <w:rPr>
          <w:rFonts w:ascii="Times New Roman" w:hAnsi="Times New Roman" w:cs="Times New Roman"/>
          <w:sz w:val="28"/>
          <w:szCs w:val="28"/>
        </w:rPr>
        <w:t>5</w:t>
      </w:r>
      <w:r w:rsidRPr="00433A42">
        <w:rPr>
          <w:rFonts w:ascii="Times New Roman" w:hAnsi="Times New Roman" w:cs="Times New Roman"/>
          <w:sz w:val="28"/>
          <w:szCs w:val="28"/>
        </w:rPr>
        <w:t xml:space="preserve"> года (энергоснабжающие организации).</w:t>
      </w:r>
    </w:p>
    <w:p w14:paraId="221E2044"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 xml:space="preserve">1.13. В случае устранения указанных в Перечне замечаний к выполнению (невыполнению) требований по готовности в сроки, установленные в пункте 1.10 настоящей Программы, комиссией проводится повторная проверка, по результатам которой составляется новый акт проверки готовности к отопительному периоду </w:t>
      </w:r>
      <w:r w:rsidR="008E0333">
        <w:rPr>
          <w:rFonts w:ascii="Times New Roman" w:hAnsi="Times New Roman" w:cs="Times New Roman"/>
          <w:sz w:val="28"/>
          <w:szCs w:val="28"/>
        </w:rPr>
        <w:t>2025-2026</w:t>
      </w:r>
      <w:r w:rsidR="008E0333" w:rsidRPr="00433A42">
        <w:rPr>
          <w:rFonts w:ascii="Times New Roman" w:hAnsi="Times New Roman" w:cs="Times New Roman"/>
          <w:sz w:val="28"/>
          <w:szCs w:val="28"/>
        </w:rPr>
        <w:t xml:space="preserve"> </w:t>
      </w:r>
      <w:r w:rsidRPr="00433A42">
        <w:rPr>
          <w:rFonts w:ascii="Times New Roman" w:hAnsi="Times New Roman" w:cs="Times New Roman"/>
          <w:sz w:val="28"/>
          <w:szCs w:val="28"/>
        </w:rPr>
        <w:t>годов.</w:t>
      </w:r>
    </w:p>
    <w:p w14:paraId="78C89BC7" w14:textId="77777777" w:rsidR="004D71C5" w:rsidRPr="00433A42" w:rsidRDefault="004D71C5" w:rsidP="00433A42">
      <w:pPr>
        <w:spacing w:line="240" w:lineRule="auto"/>
        <w:ind w:firstLine="709"/>
        <w:rPr>
          <w:rFonts w:ascii="Times New Roman" w:hAnsi="Times New Roman" w:cs="Times New Roman"/>
          <w:sz w:val="28"/>
          <w:szCs w:val="28"/>
        </w:rPr>
      </w:pPr>
      <w:r w:rsidRPr="00433A42">
        <w:rPr>
          <w:rFonts w:ascii="Times New Roman" w:hAnsi="Times New Roman" w:cs="Times New Roman"/>
          <w:sz w:val="28"/>
          <w:szCs w:val="28"/>
        </w:rPr>
        <w:t>1.14. Организация, не получившая по объектам проверки Паспорт готовности в сроки, установленные пунктом 1.12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14:paraId="430D21A5" w14:textId="77777777" w:rsidR="004D71C5" w:rsidRPr="00433A42" w:rsidRDefault="004D71C5" w:rsidP="00433A42">
      <w:pPr>
        <w:spacing w:line="240" w:lineRule="auto"/>
        <w:ind w:firstLine="708"/>
        <w:rPr>
          <w:rFonts w:ascii="Times New Roman" w:hAnsi="Times New Roman" w:cs="Times New Roman"/>
          <w:sz w:val="28"/>
          <w:szCs w:val="28"/>
        </w:rPr>
      </w:pPr>
    </w:p>
    <w:p w14:paraId="69D0969F" w14:textId="77777777" w:rsidR="004D71C5" w:rsidRPr="00433A42" w:rsidRDefault="004D71C5" w:rsidP="00433A42">
      <w:pPr>
        <w:spacing w:line="240" w:lineRule="auto"/>
        <w:ind w:firstLine="708"/>
        <w:rPr>
          <w:rFonts w:ascii="Times New Roman" w:hAnsi="Times New Roman" w:cs="Times New Roman"/>
          <w:sz w:val="28"/>
          <w:szCs w:val="28"/>
        </w:rPr>
      </w:pPr>
    </w:p>
    <w:p w14:paraId="022F503F" w14:textId="77777777" w:rsidR="00A41B0A" w:rsidRDefault="004D71C5" w:rsidP="00433A42">
      <w:pPr>
        <w:spacing w:line="240" w:lineRule="auto"/>
        <w:ind w:left="6804"/>
        <w:rPr>
          <w:rFonts w:ascii="Times New Roman" w:hAnsi="Times New Roman" w:cs="Times New Roman"/>
          <w:sz w:val="28"/>
          <w:szCs w:val="28"/>
        </w:rPr>
      </w:pPr>
      <w:r w:rsidRPr="00433A42">
        <w:rPr>
          <w:rFonts w:ascii="Times New Roman" w:hAnsi="Times New Roman" w:cs="Times New Roman"/>
          <w:sz w:val="28"/>
          <w:szCs w:val="28"/>
        </w:rPr>
        <w:br w:type="page"/>
      </w: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A41B0A" w:rsidRPr="00A41B0A" w14:paraId="40529908" w14:textId="77777777" w:rsidTr="00693CDA">
        <w:tc>
          <w:tcPr>
            <w:tcW w:w="4359" w:type="dxa"/>
            <w:vAlign w:val="center"/>
          </w:tcPr>
          <w:p w14:paraId="6C262560" w14:textId="77777777" w:rsidR="00A41B0A" w:rsidRPr="00A41B0A" w:rsidRDefault="00A41B0A" w:rsidP="00A41B0A">
            <w:pPr>
              <w:jc w:val="center"/>
              <w:rPr>
                <w:rFonts w:ascii="Times New Roman" w:hAnsi="Times New Roman" w:cs="Times New Roman"/>
                <w:sz w:val="24"/>
                <w:szCs w:val="24"/>
              </w:rPr>
            </w:pPr>
            <w:r w:rsidRPr="00A41B0A">
              <w:rPr>
                <w:rFonts w:ascii="Times New Roman" w:hAnsi="Times New Roman" w:cs="Times New Roman"/>
                <w:sz w:val="24"/>
                <w:szCs w:val="24"/>
              </w:rPr>
              <w:lastRenderedPageBreak/>
              <w:t>ПРИЛОЖЕНИЕ 1</w:t>
            </w:r>
          </w:p>
          <w:p w14:paraId="0E74BF54" w14:textId="77777777" w:rsidR="00A41B0A" w:rsidRPr="00A41B0A" w:rsidRDefault="00A41B0A" w:rsidP="00A41B0A">
            <w:pPr>
              <w:contextualSpacing/>
              <w:jc w:val="center"/>
              <w:rPr>
                <w:rFonts w:ascii="Times New Roman" w:hAnsi="Times New Roman" w:cs="Times New Roman"/>
                <w:sz w:val="24"/>
                <w:szCs w:val="24"/>
              </w:rPr>
            </w:pPr>
            <w:r w:rsidRPr="00A41B0A">
              <w:rPr>
                <w:rFonts w:ascii="Times New Roman" w:hAnsi="Times New Roman" w:cs="Times New Roman"/>
                <w:sz w:val="24"/>
                <w:szCs w:val="24"/>
              </w:rPr>
              <w:t xml:space="preserve">к Программе проведения проверки готовности к отопительному периоду </w:t>
            </w:r>
            <w:r w:rsidR="00F209D7">
              <w:rPr>
                <w:rFonts w:ascii="Times New Roman" w:hAnsi="Times New Roman" w:cs="Times New Roman"/>
                <w:sz w:val="24"/>
                <w:szCs w:val="24"/>
              </w:rPr>
              <w:t>202</w:t>
            </w:r>
            <w:r w:rsidR="008E0333">
              <w:rPr>
                <w:rFonts w:ascii="Times New Roman" w:hAnsi="Times New Roman" w:cs="Times New Roman"/>
                <w:sz w:val="24"/>
                <w:szCs w:val="24"/>
              </w:rPr>
              <w:t>5</w:t>
            </w:r>
            <w:r w:rsidR="00F209D7">
              <w:rPr>
                <w:rFonts w:ascii="Times New Roman" w:hAnsi="Times New Roman" w:cs="Times New Roman"/>
                <w:sz w:val="24"/>
                <w:szCs w:val="24"/>
              </w:rPr>
              <w:t>-202</w:t>
            </w:r>
            <w:r w:rsidR="008E0333">
              <w:rPr>
                <w:rFonts w:ascii="Times New Roman" w:hAnsi="Times New Roman" w:cs="Times New Roman"/>
                <w:sz w:val="24"/>
                <w:szCs w:val="24"/>
              </w:rPr>
              <w:t>6</w:t>
            </w:r>
            <w:r w:rsidR="00545B87">
              <w:rPr>
                <w:rFonts w:ascii="Times New Roman" w:hAnsi="Times New Roman" w:cs="Times New Roman"/>
                <w:sz w:val="24"/>
                <w:szCs w:val="24"/>
              </w:rPr>
              <w:t xml:space="preserve"> </w:t>
            </w:r>
            <w:r w:rsidRPr="00A41B0A">
              <w:rPr>
                <w:rFonts w:ascii="Times New Roman" w:hAnsi="Times New Roman" w:cs="Times New Roman"/>
                <w:sz w:val="24"/>
                <w:szCs w:val="24"/>
              </w:rPr>
              <w:t>годов</w:t>
            </w:r>
          </w:p>
          <w:p w14:paraId="2FDCAFD7" w14:textId="77777777" w:rsidR="00A41B0A" w:rsidRPr="00A41B0A" w:rsidRDefault="00A41B0A" w:rsidP="00A41B0A">
            <w:pPr>
              <w:jc w:val="center"/>
              <w:rPr>
                <w:rFonts w:ascii="Times New Roman" w:hAnsi="Times New Roman" w:cs="Times New Roman"/>
                <w:sz w:val="24"/>
                <w:szCs w:val="24"/>
              </w:rPr>
            </w:pPr>
          </w:p>
        </w:tc>
      </w:tr>
    </w:tbl>
    <w:p w14:paraId="3BC59E26" w14:textId="77777777" w:rsidR="004D71C5" w:rsidRPr="00433A42" w:rsidRDefault="004D71C5" w:rsidP="00433A42">
      <w:pPr>
        <w:spacing w:line="240" w:lineRule="auto"/>
        <w:jc w:val="center"/>
        <w:rPr>
          <w:rFonts w:ascii="Times New Roman" w:hAnsi="Times New Roman" w:cs="Times New Roman"/>
          <w:sz w:val="28"/>
          <w:szCs w:val="28"/>
        </w:rPr>
      </w:pPr>
      <w:r w:rsidRPr="00433A42">
        <w:rPr>
          <w:rFonts w:ascii="Times New Roman" w:hAnsi="Times New Roman" w:cs="Times New Roman"/>
          <w:sz w:val="28"/>
          <w:szCs w:val="28"/>
        </w:rPr>
        <w:t xml:space="preserve">Перечень теплоснабжающих организаций и потребителей тепловой энергии на территории </w:t>
      </w:r>
      <w:r w:rsidR="00A41B0A" w:rsidRPr="00433A42">
        <w:rPr>
          <w:rFonts w:ascii="Times New Roman" w:hAnsi="Times New Roman" w:cs="Times New Roman"/>
          <w:sz w:val="28"/>
          <w:szCs w:val="28"/>
        </w:rPr>
        <w:t>Няндомск</w:t>
      </w:r>
      <w:r w:rsidR="00A41B0A">
        <w:rPr>
          <w:rFonts w:ascii="Times New Roman" w:hAnsi="Times New Roman" w:cs="Times New Roman"/>
          <w:sz w:val="28"/>
          <w:szCs w:val="28"/>
        </w:rPr>
        <w:t>ого</w:t>
      </w:r>
      <w:r w:rsidR="00A41B0A" w:rsidRPr="00433A42">
        <w:rPr>
          <w:rFonts w:ascii="Times New Roman" w:hAnsi="Times New Roman" w:cs="Times New Roman"/>
          <w:sz w:val="28"/>
          <w:szCs w:val="28"/>
        </w:rPr>
        <w:t xml:space="preserve"> муниципальн</w:t>
      </w:r>
      <w:r w:rsidR="00A41B0A">
        <w:rPr>
          <w:rFonts w:ascii="Times New Roman" w:hAnsi="Times New Roman" w:cs="Times New Roman"/>
          <w:sz w:val="28"/>
          <w:szCs w:val="28"/>
        </w:rPr>
        <w:t>ого</w:t>
      </w:r>
      <w:r w:rsidR="00A41B0A" w:rsidRPr="00433A42">
        <w:rPr>
          <w:rFonts w:ascii="Times New Roman" w:hAnsi="Times New Roman" w:cs="Times New Roman"/>
          <w:sz w:val="28"/>
          <w:szCs w:val="28"/>
        </w:rPr>
        <w:t xml:space="preserve"> </w:t>
      </w:r>
      <w:r w:rsidR="00AE0695">
        <w:rPr>
          <w:rFonts w:ascii="Times New Roman" w:hAnsi="Times New Roman" w:cs="Times New Roman"/>
          <w:sz w:val="28"/>
          <w:szCs w:val="28"/>
        </w:rPr>
        <w:t>округ</w:t>
      </w:r>
      <w:r w:rsidR="00A41B0A">
        <w:rPr>
          <w:rFonts w:ascii="Times New Roman" w:hAnsi="Times New Roman" w:cs="Times New Roman"/>
          <w:sz w:val="28"/>
          <w:szCs w:val="28"/>
        </w:rPr>
        <w:t>а Архангельской области</w:t>
      </w:r>
    </w:p>
    <w:p w14:paraId="2750F445" w14:textId="77777777" w:rsidR="004D71C5" w:rsidRPr="00433A42" w:rsidRDefault="004D71C5" w:rsidP="00433A42">
      <w:pPr>
        <w:spacing w:line="240" w:lineRule="auto"/>
        <w:jc w:val="center"/>
        <w:rPr>
          <w:rFonts w:ascii="Times New Roman" w:hAnsi="Times New Roman" w:cs="Times New Roman"/>
          <w:sz w:val="28"/>
          <w:szCs w:val="28"/>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70"/>
        <w:gridCol w:w="4448"/>
      </w:tblGrid>
      <w:tr w:rsidR="00EB6EE9" w:rsidRPr="00A41B0A" w14:paraId="0D84929A" w14:textId="77777777" w:rsidTr="002A34D3">
        <w:trPr>
          <w:trHeight w:val="453"/>
        </w:trPr>
        <w:tc>
          <w:tcPr>
            <w:tcW w:w="5000" w:type="pct"/>
            <w:gridSpan w:val="3"/>
            <w:shd w:val="clear" w:color="auto" w:fill="auto"/>
            <w:noWrap/>
            <w:vAlign w:val="center"/>
            <w:hideMark/>
          </w:tcPr>
          <w:p w14:paraId="67B7B416" w14:textId="77777777" w:rsidR="00EB6EE9" w:rsidRPr="00A41B0A" w:rsidRDefault="00EB6EE9" w:rsidP="002A34D3">
            <w:pPr>
              <w:spacing w:line="240" w:lineRule="auto"/>
              <w:contextualSpacing/>
              <w:jc w:val="center"/>
              <w:rPr>
                <w:rFonts w:ascii="Times New Roman" w:hAnsi="Times New Roman" w:cs="Times New Roman"/>
                <w:b/>
                <w:bCs/>
                <w:color w:val="000000"/>
                <w:sz w:val="24"/>
                <w:szCs w:val="24"/>
              </w:rPr>
            </w:pPr>
            <w:r w:rsidRPr="00433A42">
              <w:rPr>
                <w:rFonts w:ascii="Times New Roman" w:hAnsi="Times New Roman" w:cs="Times New Roman"/>
                <w:sz w:val="28"/>
                <w:szCs w:val="28"/>
              </w:rPr>
              <w:t>Няндомск</w:t>
            </w:r>
            <w:r>
              <w:rPr>
                <w:rFonts w:ascii="Times New Roman" w:hAnsi="Times New Roman" w:cs="Times New Roman"/>
                <w:sz w:val="28"/>
                <w:szCs w:val="28"/>
              </w:rPr>
              <w:t>ий</w:t>
            </w:r>
            <w:r w:rsidRPr="00433A42">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433A42">
              <w:rPr>
                <w:rFonts w:ascii="Times New Roman" w:hAnsi="Times New Roman" w:cs="Times New Roman"/>
                <w:sz w:val="28"/>
                <w:szCs w:val="28"/>
              </w:rPr>
              <w:t xml:space="preserve"> </w:t>
            </w:r>
            <w:r>
              <w:rPr>
                <w:rFonts w:ascii="Times New Roman" w:hAnsi="Times New Roman" w:cs="Times New Roman"/>
                <w:sz w:val="28"/>
                <w:szCs w:val="28"/>
              </w:rPr>
              <w:t>округ Архангельской области</w:t>
            </w:r>
          </w:p>
        </w:tc>
      </w:tr>
      <w:tr w:rsidR="00EB6EE9" w:rsidRPr="00A41B0A" w14:paraId="3DE1FC7C" w14:textId="77777777" w:rsidTr="002A34D3">
        <w:trPr>
          <w:trHeight w:val="300"/>
        </w:trPr>
        <w:tc>
          <w:tcPr>
            <w:tcW w:w="249" w:type="pct"/>
            <w:shd w:val="clear" w:color="auto" w:fill="auto"/>
            <w:noWrap/>
            <w:vAlign w:val="center"/>
            <w:hideMark/>
          </w:tcPr>
          <w:p w14:paraId="31F8D2EC"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w:t>
            </w:r>
          </w:p>
        </w:tc>
        <w:tc>
          <w:tcPr>
            <w:tcW w:w="4751" w:type="pct"/>
            <w:gridSpan w:val="2"/>
            <w:shd w:val="clear" w:color="auto" w:fill="auto"/>
            <w:vAlign w:val="center"/>
            <w:hideMark/>
          </w:tcPr>
          <w:p w14:paraId="31C06B52"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Наименование теплоснабжающей организации</w:t>
            </w:r>
          </w:p>
        </w:tc>
      </w:tr>
      <w:tr w:rsidR="00EB6EE9" w:rsidRPr="00A41B0A" w14:paraId="45E6601E" w14:textId="77777777" w:rsidTr="002A34D3">
        <w:trPr>
          <w:trHeight w:val="417"/>
        </w:trPr>
        <w:tc>
          <w:tcPr>
            <w:tcW w:w="249" w:type="pct"/>
            <w:shd w:val="clear" w:color="auto" w:fill="auto"/>
            <w:noWrap/>
            <w:vAlign w:val="center"/>
            <w:hideMark/>
          </w:tcPr>
          <w:p w14:paraId="219FF6C4"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1</w:t>
            </w:r>
          </w:p>
        </w:tc>
        <w:tc>
          <w:tcPr>
            <w:tcW w:w="4751" w:type="pct"/>
            <w:gridSpan w:val="2"/>
            <w:shd w:val="clear" w:color="auto" w:fill="auto"/>
            <w:vAlign w:val="center"/>
            <w:hideMark/>
          </w:tcPr>
          <w:p w14:paraId="10CA8F41" w14:textId="77777777" w:rsidR="00EB6EE9" w:rsidRPr="00A41B0A" w:rsidRDefault="00EB6EE9" w:rsidP="002A34D3">
            <w:pPr>
              <w:spacing w:line="240" w:lineRule="auto"/>
              <w:contextualSpacing/>
              <w:jc w:val="left"/>
              <w:rPr>
                <w:rFonts w:ascii="Times New Roman" w:hAnsi="Times New Roman" w:cs="Times New Roman"/>
                <w:sz w:val="24"/>
                <w:szCs w:val="24"/>
              </w:rPr>
            </w:pPr>
            <w:r w:rsidRPr="00232260">
              <w:rPr>
                <w:rFonts w:ascii="Times New Roman" w:hAnsi="Times New Roman" w:cs="Times New Roman"/>
                <w:sz w:val="24"/>
                <w:szCs w:val="24"/>
              </w:rPr>
              <w:t>ООО "Энергия Севера"</w:t>
            </w:r>
            <w:r>
              <w:rPr>
                <w:rFonts w:ascii="Times New Roman" w:hAnsi="Times New Roman" w:cs="Times New Roman"/>
                <w:sz w:val="24"/>
                <w:szCs w:val="24"/>
              </w:rPr>
              <w:t>, ю</w:t>
            </w:r>
            <w:r w:rsidRPr="00232260">
              <w:rPr>
                <w:rFonts w:ascii="Times New Roman" w:hAnsi="Times New Roman" w:cs="Times New Roman"/>
                <w:sz w:val="24"/>
                <w:szCs w:val="24"/>
              </w:rPr>
              <w:t>ридический</w:t>
            </w:r>
            <w:r>
              <w:rPr>
                <w:rFonts w:ascii="Times New Roman" w:hAnsi="Times New Roman" w:cs="Times New Roman"/>
                <w:sz w:val="24"/>
                <w:szCs w:val="24"/>
              </w:rPr>
              <w:t xml:space="preserve"> адрес</w:t>
            </w:r>
            <w:r w:rsidRPr="00232260">
              <w:rPr>
                <w:rFonts w:ascii="Times New Roman" w:hAnsi="Times New Roman" w:cs="Times New Roman"/>
                <w:sz w:val="24"/>
                <w:szCs w:val="24"/>
              </w:rPr>
              <w:t>: 164200, Архангельская область, г. Няндома, ул. Индустриальная, д. 4, оф. 11, почтовый:164200, Архангельская область, г. Няндома, ул. 60 лет Октября, д. 11, пом. 4</w:t>
            </w:r>
            <w:r w:rsidRPr="00A41B0A">
              <w:rPr>
                <w:rFonts w:ascii="Times New Roman" w:hAnsi="Times New Roman" w:cs="Times New Roman"/>
                <w:sz w:val="24"/>
                <w:szCs w:val="24"/>
              </w:rPr>
              <w:t xml:space="preserve"> </w:t>
            </w:r>
            <w:r w:rsidRPr="00232260">
              <w:rPr>
                <w:rFonts w:ascii="Times New Roman" w:hAnsi="Times New Roman" w:cs="Times New Roman"/>
                <w:sz w:val="24"/>
                <w:szCs w:val="24"/>
              </w:rPr>
              <w:t xml:space="preserve">тел. </w:t>
            </w:r>
            <w:r>
              <w:rPr>
                <w:rFonts w:ascii="Times New Roman" w:hAnsi="Times New Roman" w:cs="Times New Roman"/>
                <w:sz w:val="24"/>
                <w:szCs w:val="24"/>
              </w:rPr>
              <w:t>8(8182) 60-85-15, 8</w:t>
            </w:r>
            <w:r w:rsidRPr="00232260">
              <w:rPr>
                <w:rFonts w:ascii="Times New Roman" w:hAnsi="Times New Roman" w:cs="Times New Roman"/>
                <w:sz w:val="24"/>
                <w:szCs w:val="24"/>
              </w:rPr>
              <w:t>-960-001-07-07</w:t>
            </w:r>
            <w:r>
              <w:rPr>
                <w:rFonts w:ascii="Times New Roman" w:hAnsi="Times New Roman" w:cs="Times New Roman"/>
                <w:sz w:val="24"/>
                <w:szCs w:val="24"/>
              </w:rPr>
              <w:t>,</w:t>
            </w:r>
            <w:r w:rsidRPr="00232260">
              <w:rPr>
                <w:rFonts w:ascii="Times New Roman" w:hAnsi="Times New Roman" w:cs="Times New Roman"/>
                <w:sz w:val="24"/>
                <w:szCs w:val="24"/>
              </w:rPr>
              <w:t xml:space="preserve"> </w:t>
            </w:r>
            <w:proofErr w:type="spellStart"/>
            <w:r w:rsidRPr="00232260">
              <w:rPr>
                <w:rFonts w:ascii="Times New Roman" w:hAnsi="Times New Roman" w:cs="Times New Roman"/>
                <w:sz w:val="24"/>
                <w:szCs w:val="24"/>
              </w:rPr>
              <w:t>e-mail</w:t>
            </w:r>
            <w:proofErr w:type="spellEnd"/>
            <w:r>
              <w:rPr>
                <w:rFonts w:ascii="Times New Roman" w:hAnsi="Times New Roman" w:cs="Times New Roman"/>
                <w:sz w:val="24"/>
                <w:szCs w:val="24"/>
              </w:rPr>
              <w:t>:</w:t>
            </w:r>
            <w:r w:rsidRPr="00232260">
              <w:rPr>
                <w:rFonts w:ascii="Times New Roman" w:hAnsi="Times New Roman" w:cs="Times New Roman"/>
                <w:sz w:val="24"/>
                <w:szCs w:val="24"/>
              </w:rPr>
              <w:t xml:space="preserve"> sekretar@e-o-n.pro</w:t>
            </w:r>
            <w:r>
              <w:rPr>
                <w:rFonts w:ascii="Times New Roman" w:hAnsi="Times New Roman" w:cs="Times New Roman"/>
                <w:sz w:val="24"/>
                <w:szCs w:val="24"/>
              </w:rPr>
              <w:t xml:space="preserve">, ИНН </w:t>
            </w:r>
            <w:r w:rsidRPr="00232260">
              <w:rPr>
                <w:rFonts w:ascii="Times New Roman" w:hAnsi="Times New Roman" w:cs="Times New Roman"/>
                <w:sz w:val="24"/>
                <w:szCs w:val="24"/>
              </w:rPr>
              <w:t>29180011948</w:t>
            </w:r>
            <w:r>
              <w:rPr>
                <w:rFonts w:ascii="Times New Roman" w:hAnsi="Times New Roman" w:cs="Times New Roman"/>
                <w:sz w:val="24"/>
                <w:szCs w:val="24"/>
              </w:rPr>
              <w:t>.</w:t>
            </w:r>
          </w:p>
        </w:tc>
      </w:tr>
      <w:tr w:rsidR="00EB6EE9" w:rsidRPr="00A41B0A" w14:paraId="16078D4E" w14:textId="77777777" w:rsidTr="002A34D3">
        <w:trPr>
          <w:trHeight w:val="694"/>
        </w:trPr>
        <w:tc>
          <w:tcPr>
            <w:tcW w:w="249" w:type="pct"/>
            <w:shd w:val="clear" w:color="auto" w:fill="auto"/>
            <w:noWrap/>
            <w:vAlign w:val="center"/>
            <w:hideMark/>
          </w:tcPr>
          <w:p w14:paraId="32023EE2"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2</w:t>
            </w:r>
          </w:p>
        </w:tc>
        <w:tc>
          <w:tcPr>
            <w:tcW w:w="4751" w:type="pct"/>
            <w:gridSpan w:val="2"/>
            <w:shd w:val="clear" w:color="auto" w:fill="auto"/>
            <w:vAlign w:val="bottom"/>
            <w:hideMark/>
          </w:tcPr>
          <w:p w14:paraId="1B3331BB" w14:textId="77777777" w:rsidR="00EB6EE9" w:rsidRPr="00A41B0A" w:rsidRDefault="00EB6EE9" w:rsidP="002A34D3">
            <w:pPr>
              <w:spacing w:line="240" w:lineRule="auto"/>
              <w:contextualSpacing/>
              <w:rPr>
                <w:rFonts w:ascii="Times New Roman" w:hAnsi="Times New Roman" w:cs="Times New Roman"/>
                <w:color w:val="000000"/>
                <w:sz w:val="24"/>
                <w:szCs w:val="24"/>
              </w:rPr>
            </w:pPr>
            <w:r w:rsidRPr="00232260">
              <w:rPr>
                <w:rFonts w:ascii="Times New Roman" w:hAnsi="Times New Roman" w:cs="Times New Roman"/>
                <w:color w:val="000000"/>
                <w:sz w:val="24"/>
                <w:szCs w:val="24"/>
              </w:rPr>
              <w:t xml:space="preserve">ОАО "РЖД" </w:t>
            </w:r>
            <w:proofErr w:type="spellStart"/>
            <w:r w:rsidRPr="00232260">
              <w:rPr>
                <w:rFonts w:ascii="Times New Roman" w:hAnsi="Times New Roman" w:cs="Times New Roman"/>
                <w:color w:val="000000"/>
                <w:sz w:val="24"/>
                <w:szCs w:val="24"/>
              </w:rPr>
              <w:t>Исакогорский</w:t>
            </w:r>
            <w:proofErr w:type="spellEnd"/>
            <w:r w:rsidRPr="00232260">
              <w:rPr>
                <w:rFonts w:ascii="Times New Roman" w:hAnsi="Times New Roman" w:cs="Times New Roman"/>
                <w:color w:val="000000"/>
                <w:sz w:val="24"/>
                <w:szCs w:val="24"/>
              </w:rPr>
              <w:t xml:space="preserve"> территориальный участок северной дирекции по тепловодоснабжению - структурного подразделения центральной дирекции по тепловодоснабжению</w:t>
            </w:r>
            <w:r w:rsidRPr="00A41B0A">
              <w:rPr>
                <w:rFonts w:ascii="Times New Roman" w:hAnsi="Times New Roman" w:cs="Times New Roman"/>
                <w:color w:val="000000"/>
                <w:sz w:val="24"/>
                <w:szCs w:val="24"/>
              </w:rPr>
              <w:t>, 163039, г. Архангельск, ул. 3-я линия, д. 52, стр. 23, тел/факс 8(8182)67-50-71,</w:t>
            </w:r>
            <w:r w:rsidRPr="00232260">
              <w:rPr>
                <w:rFonts w:ascii="Times New Roman" w:hAnsi="Times New Roman" w:cs="Times New Roman"/>
                <w:color w:val="000000"/>
                <w:sz w:val="24"/>
                <w:szCs w:val="24"/>
              </w:rPr>
              <w:t xml:space="preserve"> E-mail: </w:t>
            </w:r>
            <w:hyperlink r:id="rId10" w:history="1">
              <w:r w:rsidRPr="00A75C08">
                <w:rPr>
                  <w:rStyle w:val="ac"/>
                  <w:rFonts w:ascii="Times New Roman" w:hAnsi="Times New Roman" w:cs="Times New Roman"/>
                  <w:sz w:val="24"/>
                  <w:szCs w:val="24"/>
                </w:rPr>
                <w:t>dtv-ShumilovaSN@nrr.ru</w:t>
              </w:r>
            </w:hyperlink>
          </w:p>
        </w:tc>
      </w:tr>
      <w:tr w:rsidR="00EB6EE9" w:rsidRPr="00A41B0A" w14:paraId="094CB64F" w14:textId="77777777" w:rsidTr="002A34D3">
        <w:trPr>
          <w:trHeight w:val="300"/>
        </w:trPr>
        <w:tc>
          <w:tcPr>
            <w:tcW w:w="249" w:type="pct"/>
            <w:shd w:val="clear" w:color="auto" w:fill="auto"/>
            <w:noWrap/>
            <w:vAlign w:val="center"/>
          </w:tcPr>
          <w:p w14:paraId="3AC4AFEB"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51" w:type="pct"/>
            <w:gridSpan w:val="2"/>
            <w:shd w:val="clear" w:color="auto" w:fill="auto"/>
            <w:vAlign w:val="center"/>
          </w:tcPr>
          <w:p w14:paraId="269DA842" w14:textId="77777777" w:rsidR="00EB6EE9" w:rsidRPr="00A41B0A" w:rsidRDefault="00EB6EE9" w:rsidP="002A34D3">
            <w:pPr>
              <w:rPr>
                <w:rFonts w:ascii="Times New Roman" w:hAnsi="Times New Roman" w:cs="Times New Roman"/>
                <w:color w:val="000000"/>
                <w:sz w:val="24"/>
                <w:szCs w:val="24"/>
              </w:rPr>
            </w:pPr>
            <w:r w:rsidRPr="00867273">
              <w:rPr>
                <w:rFonts w:ascii="Times New Roman" w:hAnsi="Times New Roman" w:cs="Times New Roman"/>
                <w:color w:val="000000"/>
                <w:sz w:val="24"/>
                <w:szCs w:val="24"/>
              </w:rPr>
              <w:t xml:space="preserve">ООО «Вектор», адрес: 164200, Архангельская область, г. Няндома, ул. 60 лет Октября, д. 11, пом. 4, тел. (8182) 65-85-15, </w:t>
            </w:r>
            <w:proofErr w:type="spellStart"/>
            <w:r w:rsidRPr="00867273">
              <w:rPr>
                <w:rFonts w:ascii="Times New Roman" w:hAnsi="Times New Roman" w:cs="Times New Roman"/>
                <w:color w:val="000000"/>
                <w:sz w:val="24"/>
                <w:szCs w:val="24"/>
              </w:rPr>
              <w:t>e-mail</w:t>
            </w:r>
            <w:proofErr w:type="spellEnd"/>
            <w:r w:rsidRPr="00867273">
              <w:rPr>
                <w:rFonts w:ascii="Times New Roman" w:hAnsi="Times New Roman" w:cs="Times New Roman"/>
                <w:color w:val="000000"/>
                <w:sz w:val="24"/>
                <w:szCs w:val="24"/>
              </w:rPr>
              <w:t xml:space="preserve"> sekretar@e-o-n.pro</w:t>
            </w:r>
            <w:r>
              <w:rPr>
                <w:rFonts w:ascii="Times New Roman" w:hAnsi="Times New Roman" w:cs="Times New Roman"/>
                <w:color w:val="000000"/>
                <w:sz w:val="24"/>
                <w:szCs w:val="24"/>
              </w:rPr>
              <w:t>,</w:t>
            </w:r>
            <w:r w:rsidRPr="00867273">
              <w:rPr>
                <w:rFonts w:ascii="Times New Roman" w:hAnsi="Times New Roman" w:cs="Times New Roman"/>
                <w:color w:val="000000"/>
                <w:sz w:val="24"/>
                <w:szCs w:val="24"/>
              </w:rPr>
              <w:t xml:space="preserve"> ИНН 2918012331</w:t>
            </w:r>
            <w:r>
              <w:rPr>
                <w:rFonts w:ascii="Times New Roman" w:hAnsi="Times New Roman" w:cs="Times New Roman"/>
                <w:color w:val="000000"/>
                <w:sz w:val="24"/>
                <w:szCs w:val="24"/>
              </w:rPr>
              <w:t>.</w:t>
            </w:r>
          </w:p>
        </w:tc>
      </w:tr>
      <w:tr w:rsidR="00EB6EE9" w:rsidRPr="00867273" w14:paraId="2BC686B6" w14:textId="77777777" w:rsidTr="002A34D3">
        <w:trPr>
          <w:trHeight w:val="300"/>
        </w:trPr>
        <w:tc>
          <w:tcPr>
            <w:tcW w:w="249" w:type="pct"/>
            <w:shd w:val="clear" w:color="auto" w:fill="auto"/>
            <w:noWrap/>
            <w:vAlign w:val="center"/>
          </w:tcPr>
          <w:p w14:paraId="5EFAAF5E" w14:textId="77777777" w:rsidR="00EB6EE9"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51" w:type="pct"/>
            <w:gridSpan w:val="2"/>
            <w:shd w:val="clear" w:color="auto" w:fill="auto"/>
            <w:vAlign w:val="bottom"/>
          </w:tcPr>
          <w:p w14:paraId="52268B9A" w14:textId="77777777" w:rsidR="00EB6EE9" w:rsidRPr="00867273" w:rsidRDefault="00EB6EE9" w:rsidP="002A34D3">
            <w:pPr>
              <w:rPr>
                <w:rFonts w:ascii="Times New Roman" w:hAnsi="Times New Roman" w:cs="Times New Roman"/>
                <w:color w:val="000000"/>
                <w:sz w:val="24"/>
                <w:szCs w:val="24"/>
              </w:rPr>
            </w:pPr>
            <w:r w:rsidRPr="00867273">
              <w:rPr>
                <w:rFonts w:ascii="Times New Roman" w:hAnsi="Times New Roman" w:cs="Times New Roman"/>
                <w:color w:val="000000"/>
                <w:sz w:val="24"/>
                <w:szCs w:val="24"/>
              </w:rPr>
              <w:t>ООО "</w:t>
            </w:r>
            <w:proofErr w:type="spellStart"/>
            <w:r w:rsidRPr="00867273">
              <w:rPr>
                <w:rFonts w:ascii="Times New Roman" w:hAnsi="Times New Roman" w:cs="Times New Roman"/>
                <w:color w:val="000000"/>
                <w:sz w:val="24"/>
                <w:szCs w:val="24"/>
              </w:rPr>
              <w:t>Мошинские</w:t>
            </w:r>
            <w:proofErr w:type="spellEnd"/>
            <w:r w:rsidRPr="00867273">
              <w:rPr>
                <w:rFonts w:ascii="Times New Roman" w:hAnsi="Times New Roman" w:cs="Times New Roman"/>
                <w:color w:val="000000"/>
                <w:sz w:val="24"/>
                <w:szCs w:val="24"/>
              </w:rPr>
              <w:t xml:space="preserve"> тепловые сети"</w:t>
            </w:r>
            <w:r>
              <w:rPr>
                <w:rFonts w:ascii="Times New Roman" w:hAnsi="Times New Roman" w:cs="Times New Roman"/>
                <w:color w:val="000000"/>
                <w:sz w:val="24"/>
                <w:szCs w:val="24"/>
              </w:rPr>
              <w:t>,</w:t>
            </w:r>
            <w:r w:rsidRPr="008672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164220</w:t>
            </w:r>
            <w:r w:rsidRPr="00EE7B5D">
              <w:rPr>
                <w:rFonts w:ascii="Times New Roman" w:hAnsi="Times New Roman" w:cs="Times New Roman"/>
                <w:color w:val="000000"/>
                <w:sz w:val="24"/>
                <w:szCs w:val="24"/>
              </w:rPr>
              <w:t xml:space="preserve">, Архангельская область,  </w:t>
            </w:r>
            <w:r>
              <w:rPr>
                <w:rFonts w:ascii="Times New Roman" w:hAnsi="Times New Roman" w:cs="Times New Roman"/>
                <w:color w:val="000000"/>
                <w:sz w:val="24"/>
                <w:szCs w:val="24"/>
              </w:rPr>
              <w:t>г. Няндома, ул. 60 ле</w:t>
            </w:r>
            <w:r w:rsidRPr="00867273">
              <w:rPr>
                <w:rFonts w:ascii="Times New Roman" w:hAnsi="Times New Roman" w:cs="Times New Roman"/>
                <w:color w:val="000000"/>
                <w:sz w:val="24"/>
                <w:szCs w:val="24"/>
              </w:rPr>
              <w:t>т Ок</w:t>
            </w:r>
            <w:r>
              <w:rPr>
                <w:rFonts w:ascii="Times New Roman" w:hAnsi="Times New Roman" w:cs="Times New Roman"/>
                <w:color w:val="000000"/>
                <w:sz w:val="24"/>
                <w:szCs w:val="24"/>
              </w:rPr>
              <w:t>тября</w:t>
            </w:r>
            <w:r w:rsidRPr="00867273">
              <w:rPr>
                <w:rFonts w:ascii="Times New Roman" w:hAnsi="Times New Roman" w:cs="Times New Roman"/>
                <w:color w:val="000000"/>
                <w:sz w:val="24"/>
                <w:szCs w:val="24"/>
              </w:rPr>
              <w:t>, д. 11, пом. 16-17</w:t>
            </w:r>
            <w:r>
              <w:rPr>
                <w:rFonts w:ascii="Times New Roman" w:hAnsi="Times New Roman" w:cs="Times New Roman"/>
                <w:color w:val="000000"/>
                <w:sz w:val="24"/>
                <w:szCs w:val="24"/>
              </w:rPr>
              <w:t xml:space="preserve">, </w:t>
            </w:r>
            <w:hyperlink r:id="rId11" w:history="1">
              <w:r w:rsidRPr="00867273">
                <w:rPr>
                  <w:rStyle w:val="ac"/>
                  <w:rFonts w:ascii="Times New Roman" w:hAnsi="Times New Roman" w:cs="Times New Roman"/>
                  <w:color w:val="auto"/>
                  <w:sz w:val="24"/>
                  <w:szCs w:val="24"/>
                  <w:u w:val="none"/>
                </w:rPr>
                <w:t>sekretar@e-o-n.pro</w:t>
              </w:r>
            </w:hyperlink>
            <w:r w:rsidRPr="00867273">
              <w:rPr>
                <w:rFonts w:ascii="Times New Roman" w:hAnsi="Times New Roman" w:cs="Times New Roman"/>
                <w:sz w:val="24"/>
                <w:szCs w:val="24"/>
              </w:rPr>
              <w:t>,</w:t>
            </w:r>
            <w:r>
              <w:rPr>
                <w:rFonts w:ascii="Times New Roman" w:hAnsi="Times New Roman" w:cs="Times New Roman"/>
                <w:color w:val="000000"/>
                <w:sz w:val="24"/>
                <w:szCs w:val="24"/>
              </w:rPr>
              <w:t xml:space="preserve"> </w:t>
            </w:r>
            <w:r w:rsidRPr="00867273">
              <w:rPr>
                <w:rFonts w:ascii="Times New Roman" w:hAnsi="Times New Roman" w:cs="Times New Roman"/>
                <w:color w:val="000000"/>
                <w:sz w:val="24"/>
                <w:szCs w:val="24"/>
              </w:rPr>
              <w:t>тел.+7 (8182) 60-85-15</w:t>
            </w:r>
            <w:r>
              <w:rPr>
                <w:rFonts w:ascii="Times New Roman" w:hAnsi="Times New Roman" w:cs="Times New Roman"/>
                <w:color w:val="000000"/>
                <w:sz w:val="24"/>
                <w:szCs w:val="24"/>
              </w:rPr>
              <w:t xml:space="preserve">, ИНН </w:t>
            </w:r>
            <w:r w:rsidRPr="00867273">
              <w:rPr>
                <w:rFonts w:ascii="Times New Roman" w:hAnsi="Times New Roman" w:cs="Times New Roman"/>
                <w:color w:val="000000"/>
                <w:sz w:val="24"/>
                <w:szCs w:val="24"/>
              </w:rPr>
              <w:t>2918012540</w:t>
            </w:r>
            <w:r>
              <w:rPr>
                <w:rFonts w:ascii="Times New Roman" w:hAnsi="Times New Roman" w:cs="Times New Roman"/>
                <w:color w:val="000000"/>
                <w:sz w:val="24"/>
                <w:szCs w:val="24"/>
              </w:rPr>
              <w:t>.</w:t>
            </w:r>
          </w:p>
        </w:tc>
      </w:tr>
      <w:tr w:rsidR="00EB6EE9" w:rsidRPr="00867273" w14:paraId="40D9C9C2" w14:textId="77777777" w:rsidTr="002A34D3">
        <w:trPr>
          <w:trHeight w:val="300"/>
        </w:trPr>
        <w:tc>
          <w:tcPr>
            <w:tcW w:w="249" w:type="pct"/>
            <w:shd w:val="clear" w:color="auto" w:fill="auto"/>
            <w:noWrap/>
            <w:vAlign w:val="center"/>
          </w:tcPr>
          <w:p w14:paraId="7A2ABFF1" w14:textId="77777777" w:rsidR="00EB6EE9"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751" w:type="pct"/>
            <w:gridSpan w:val="2"/>
            <w:shd w:val="clear" w:color="auto" w:fill="auto"/>
            <w:vAlign w:val="bottom"/>
          </w:tcPr>
          <w:p w14:paraId="551279DC" w14:textId="77777777" w:rsidR="00EB6EE9" w:rsidRPr="00867273" w:rsidRDefault="00EB6EE9" w:rsidP="002A34D3">
            <w:pPr>
              <w:rPr>
                <w:rFonts w:ascii="Times New Roman" w:hAnsi="Times New Roman" w:cs="Times New Roman"/>
                <w:color w:val="000000"/>
                <w:sz w:val="24"/>
                <w:szCs w:val="24"/>
              </w:rPr>
            </w:pPr>
            <w:r>
              <w:rPr>
                <w:rFonts w:ascii="Times New Roman" w:hAnsi="Times New Roman" w:cs="Times New Roman"/>
                <w:bCs/>
                <w:color w:val="000000"/>
                <w:sz w:val="24"/>
                <w:szCs w:val="24"/>
              </w:rPr>
              <w:t>ООО</w:t>
            </w:r>
            <w:r w:rsidRPr="00A41B0A">
              <w:rPr>
                <w:rFonts w:ascii="Times New Roman" w:hAnsi="Times New Roman" w:cs="Times New Roman"/>
                <w:bCs/>
                <w:color w:val="000000"/>
                <w:sz w:val="24"/>
                <w:szCs w:val="24"/>
              </w:rPr>
              <w:t xml:space="preserve"> "ШЛИТ"</w:t>
            </w:r>
            <w:r w:rsidRPr="00A41B0A">
              <w:rPr>
                <w:rFonts w:ascii="Times New Roman" w:hAnsi="Times New Roman" w:cs="Times New Roman"/>
                <w:color w:val="000000"/>
                <w:sz w:val="24"/>
                <w:szCs w:val="24"/>
              </w:rPr>
              <w:t>, 164210, Архангельская обл., Няндомский р-он, п. Шалакуша, ул. Заводская, д. 4а, тел. 8(81838)3-11-01, факс 8(81838)3-11-02, slit_2013@mail.ru, ИНН 2918002171</w:t>
            </w:r>
            <w:r>
              <w:rPr>
                <w:rFonts w:ascii="Times New Roman" w:hAnsi="Times New Roman" w:cs="Times New Roman"/>
                <w:color w:val="000000"/>
                <w:sz w:val="24"/>
                <w:szCs w:val="24"/>
              </w:rPr>
              <w:t>.</w:t>
            </w:r>
          </w:p>
        </w:tc>
      </w:tr>
      <w:tr w:rsidR="00EB6EE9" w:rsidRPr="00A41B0A" w14:paraId="385BFD98" w14:textId="77777777" w:rsidTr="002A34D3">
        <w:trPr>
          <w:trHeight w:val="300"/>
        </w:trPr>
        <w:tc>
          <w:tcPr>
            <w:tcW w:w="249" w:type="pct"/>
            <w:shd w:val="clear" w:color="auto" w:fill="auto"/>
            <w:noWrap/>
            <w:vAlign w:val="center"/>
            <w:hideMark/>
          </w:tcPr>
          <w:p w14:paraId="7E1DF356"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w:t>
            </w:r>
          </w:p>
        </w:tc>
        <w:tc>
          <w:tcPr>
            <w:tcW w:w="4751" w:type="pct"/>
            <w:gridSpan w:val="2"/>
            <w:shd w:val="clear" w:color="auto" w:fill="auto"/>
            <w:vAlign w:val="center"/>
            <w:hideMark/>
          </w:tcPr>
          <w:p w14:paraId="5E0D1E9B"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Наименование потребителей тепловой энергии</w:t>
            </w:r>
          </w:p>
        </w:tc>
      </w:tr>
      <w:tr w:rsidR="00EB6EE9" w:rsidRPr="00A41B0A" w14:paraId="3DB784B2" w14:textId="77777777" w:rsidTr="002A34D3">
        <w:trPr>
          <w:trHeight w:val="300"/>
        </w:trPr>
        <w:tc>
          <w:tcPr>
            <w:tcW w:w="249" w:type="pct"/>
            <w:shd w:val="clear" w:color="auto" w:fill="auto"/>
            <w:noWrap/>
            <w:vAlign w:val="center"/>
            <w:hideMark/>
          </w:tcPr>
          <w:p w14:paraId="3C1C8F87"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4751" w:type="pct"/>
            <w:gridSpan w:val="2"/>
            <w:shd w:val="clear" w:color="auto" w:fill="auto"/>
            <w:vAlign w:val="center"/>
            <w:hideMark/>
          </w:tcPr>
          <w:p w14:paraId="2EBB09AF" w14:textId="77777777" w:rsidR="00EB6EE9" w:rsidRDefault="00EB6EE9" w:rsidP="002A34D3">
            <w:pPr>
              <w:spacing w:line="240" w:lineRule="auto"/>
              <w:contextualSpacing/>
              <w:jc w:val="center"/>
              <w:rPr>
                <w:rFonts w:ascii="Times New Roman" w:hAnsi="Times New Roman" w:cs="Times New Roman"/>
                <w:b/>
                <w:color w:val="000000"/>
                <w:sz w:val="24"/>
                <w:szCs w:val="24"/>
              </w:rPr>
            </w:pPr>
            <w:r w:rsidRPr="00A41B0A">
              <w:rPr>
                <w:rFonts w:ascii="Times New Roman" w:hAnsi="Times New Roman" w:cs="Times New Roman"/>
                <w:b/>
                <w:color w:val="000000"/>
                <w:sz w:val="24"/>
                <w:szCs w:val="24"/>
              </w:rPr>
              <w:t>Учреждения социальной сферы</w:t>
            </w:r>
          </w:p>
          <w:p w14:paraId="586F37AB" w14:textId="77777777" w:rsidR="00EB6EE9" w:rsidRPr="00A41B0A" w:rsidRDefault="00EB6EE9" w:rsidP="002A34D3">
            <w:pPr>
              <w:spacing w:line="240" w:lineRule="auto"/>
              <w:contextualSpacing/>
              <w:jc w:val="center"/>
              <w:rPr>
                <w:rFonts w:ascii="Times New Roman" w:hAnsi="Times New Roman" w:cs="Times New Roman"/>
                <w:b/>
                <w:color w:val="000000"/>
                <w:sz w:val="24"/>
                <w:szCs w:val="24"/>
              </w:rPr>
            </w:pPr>
          </w:p>
        </w:tc>
      </w:tr>
      <w:tr w:rsidR="00EB6EE9" w:rsidRPr="00EF4CE7" w14:paraId="6CDA7105" w14:textId="77777777" w:rsidTr="002A34D3">
        <w:trPr>
          <w:trHeight w:val="662"/>
        </w:trPr>
        <w:tc>
          <w:tcPr>
            <w:tcW w:w="249" w:type="pct"/>
            <w:vMerge w:val="restart"/>
            <w:shd w:val="clear" w:color="auto" w:fill="auto"/>
            <w:noWrap/>
            <w:vAlign w:val="center"/>
            <w:hideMark/>
          </w:tcPr>
          <w:p w14:paraId="446A77E1"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r w:rsidRPr="0027467B">
              <w:rPr>
                <w:rFonts w:ascii="Times New Roman" w:hAnsi="Times New Roman" w:cs="Times New Roman"/>
                <w:color w:val="000000"/>
                <w:sz w:val="24"/>
                <w:szCs w:val="24"/>
              </w:rPr>
              <w:t>1</w:t>
            </w:r>
          </w:p>
        </w:tc>
        <w:tc>
          <w:tcPr>
            <w:tcW w:w="2327" w:type="pct"/>
            <w:vMerge w:val="restart"/>
            <w:shd w:val="clear" w:color="auto" w:fill="auto"/>
            <w:vAlign w:val="center"/>
            <w:hideMark/>
          </w:tcPr>
          <w:p w14:paraId="4385DD10"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общеобразовательное учреждение «Средняя школа № 2 города Няндома»</w:t>
            </w:r>
          </w:p>
        </w:tc>
        <w:tc>
          <w:tcPr>
            <w:tcW w:w="2424" w:type="pct"/>
            <w:shd w:val="clear" w:color="auto" w:fill="auto"/>
            <w:vAlign w:val="center"/>
          </w:tcPr>
          <w:p w14:paraId="017E7EFD"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ОСП «Основная школа № 4» Няндомский р-н, мкр. Каргополь-2, ул. Школьная, д. 1, здание школы;</w:t>
            </w:r>
          </w:p>
        </w:tc>
      </w:tr>
      <w:tr w:rsidR="00EB6EE9" w:rsidRPr="00EF4CE7" w14:paraId="4F3117D7" w14:textId="77777777" w:rsidTr="002A34D3">
        <w:trPr>
          <w:trHeight w:val="300"/>
        </w:trPr>
        <w:tc>
          <w:tcPr>
            <w:tcW w:w="249" w:type="pct"/>
            <w:vMerge/>
            <w:shd w:val="clear" w:color="auto" w:fill="auto"/>
            <w:noWrap/>
            <w:vAlign w:val="center"/>
            <w:hideMark/>
          </w:tcPr>
          <w:p w14:paraId="132EC71B"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0499003F"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p>
        </w:tc>
        <w:tc>
          <w:tcPr>
            <w:tcW w:w="2424" w:type="pct"/>
            <w:shd w:val="clear" w:color="auto" w:fill="auto"/>
            <w:vAlign w:val="center"/>
          </w:tcPr>
          <w:p w14:paraId="7CAB3585"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ОСП «Шестиозерская основная школа» Няндомский р-н, п. Шестиозерский, ул. Вокзальная, д. 13</w:t>
            </w:r>
          </w:p>
        </w:tc>
      </w:tr>
      <w:tr w:rsidR="00EB6EE9" w:rsidRPr="00EF4CE7" w14:paraId="0696E012" w14:textId="77777777" w:rsidTr="002A34D3">
        <w:trPr>
          <w:trHeight w:val="300"/>
        </w:trPr>
        <w:tc>
          <w:tcPr>
            <w:tcW w:w="249" w:type="pct"/>
            <w:vMerge/>
            <w:shd w:val="clear" w:color="auto" w:fill="auto"/>
            <w:noWrap/>
            <w:vAlign w:val="center"/>
            <w:hideMark/>
          </w:tcPr>
          <w:p w14:paraId="296C7BEF"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41DB37B9"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p>
        </w:tc>
        <w:tc>
          <w:tcPr>
            <w:tcW w:w="2424" w:type="pct"/>
            <w:shd w:val="clear" w:color="auto" w:fill="auto"/>
            <w:vAlign w:val="center"/>
          </w:tcPr>
          <w:p w14:paraId="11F57B04"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«Шестиозерский детский сад» </w:t>
            </w:r>
          </w:p>
          <w:p w14:paraId="117D14E2"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Няндомский р-н, п. Шестиозерский, ул. Вокзальная, д.4</w:t>
            </w:r>
          </w:p>
        </w:tc>
      </w:tr>
      <w:tr w:rsidR="00EB6EE9" w:rsidRPr="00EF4CE7" w14:paraId="2DDD0030" w14:textId="77777777" w:rsidTr="002A34D3">
        <w:trPr>
          <w:trHeight w:val="300"/>
        </w:trPr>
        <w:tc>
          <w:tcPr>
            <w:tcW w:w="249" w:type="pct"/>
            <w:vMerge w:val="restart"/>
            <w:shd w:val="clear" w:color="auto" w:fill="auto"/>
            <w:noWrap/>
            <w:vAlign w:val="center"/>
            <w:hideMark/>
          </w:tcPr>
          <w:p w14:paraId="651ECE54"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r w:rsidRPr="0027467B">
              <w:rPr>
                <w:rFonts w:ascii="Times New Roman" w:hAnsi="Times New Roman" w:cs="Times New Roman"/>
                <w:color w:val="000000"/>
                <w:sz w:val="24"/>
                <w:szCs w:val="24"/>
              </w:rPr>
              <w:t>2</w:t>
            </w:r>
          </w:p>
        </w:tc>
        <w:tc>
          <w:tcPr>
            <w:tcW w:w="2327" w:type="pct"/>
            <w:vMerge w:val="restart"/>
            <w:shd w:val="clear" w:color="auto" w:fill="auto"/>
            <w:vAlign w:val="center"/>
            <w:hideMark/>
          </w:tcPr>
          <w:p w14:paraId="69DE6AC4"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общеобразовательное учреждение «Средняя школа № 3 города Няндома»</w:t>
            </w:r>
          </w:p>
        </w:tc>
        <w:tc>
          <w:tcPr>
            <w:tcW w:w="2424" w:type="pct"/>
            <w:shd w:val="clear" w:color="auto" w:fill="auto"/>
            <w:vAlign w:val="center"/>
          </w:tcPr>
          <w:p w14:paraId="14B2E3E2"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60 лет Октября, д. 20а стр. 1, здание автогаража</w:t>
            </w:r>
          </w:p>
        </w:tc>
      </w:tr>
      <w:tr w:rsidR="00EB6EE9" w:rsidRPr="00EF4CE7" w14:paraId="61245092" w14:textId="77777777" w:rsidTr="002A34D3">
        <w:trPr>
          <w:trHeight w:val="300"/>
        </w:trPr>
        <w:tc>
          <w:tcPr>
            <w:tcW w:w="249" w:type="pct"/>
            <w:vMerge/>
            <w:shd w:val="clear" w:color="auto" w:fill="auto"/>
            <w:noWrap/>
            <w:vAlign w:val="center"/>
            <w:hideMark/>
          </w:tcPr>
          <w:p w14:paraId="125CF5ED"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13533953"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p>
        </w:tc>
        <w:tc>
          <w:tcPr>
            <w:tcW w:w="2424" w:type="pct"/>
            <w:shd w:val="clear" w:color="auto" w:fill="auto"/>
            <w:vAlign w:val="center"/>
          </w:tcPr>
          <w:p w14:paraId="7ACAEFC7"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СП «Средняя школа № 6»</w:t>
            </w:r>
          </w:p>
          <w:p w14:paraId="565DA233"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Ленина, д. 8 корпус 1, д.8 корпус 3, каменное здание и начальная школа</w:t>
            </w:r>
          </w:p>
        </w:tc>
      </w:tr>
      <w:tr w:rsidR="00EB6EE9" w:rsidRPr="00EF4CE7" w14:paraId="67F6C710" w14:textId="77777777" w:rsidTr="002A34D3">
        <w:trPr>
          <w:trHeight w:val="1138"/>
        </w:trPr>
        <w:tc>
          <w:tcPr>
            <w:tcW w:w="249" w:type="pct"/>
            <w:vMerge/>
            <w:shd w:val="clear" w:color="auto" w:fill="auto"/>
            <w:noWrap/>
            <w:vAlign w:val="center"/>
            <w:hideMark/>
          </w:tcPr>
          <w:p w14:paraId="4933ED45"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6822500C"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p>
        </w:tc>
        <w:tc>
          <w:tcPr>
            <w:tcW w:w="2424" w:type="pct"/>
            <w:shd w:val="clear" w:color="auto" w:fill="auto"/>
            <w:vAlign w:val="center"/>
          </w:tcPr>
          <w:p w14:paraId="0765D05A"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СП «Андреевская начальная школа - детский сад» д. Андреевская, ул. Новая, д.10</w:t>
            </w:r>
          </w:p>
        </w:tc>
      </w:tr>
      <w:tr w:rsidR="00EB6EE9" w:rsidRPr="00EF4CE7" w14:paraId="65665811" w14:textId="77777777" w:rsidTr="002A34D3">
        <w:trPr>
          <w:trHeight w:val="300"/>
        </w:trPr>
        <w:tc>
          <w:tcPr>
            <w:tcW w:w="249" w:type="pct"/>
            <w:vMerge w:val="restart"/>
            <w:shd w:val="clear" w:color="auto" w:fill="auto"/>
            <w:noWrap/>
            <w:vAlign w:val="center"/>
            <w:hideMark/>
          </w:tcPr>
          <w:p w14:paraId="013F9DC3"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r w:rsidRPr="0027467B">
              <w:rPr>
                <w:rFonts w:ascii="Times New Roman" w:hAnsi="Times New Roman" w:cs="Times New Roman"/>
                <w:color w:val="000000"/>
                <w:sz w:val="24"/>
                <w:szCs w:val="24"/>
              </w:rPr>
              <w:lastRenderedPageBreak/>
              <w:t>3</w:t>
            </w:r>
          </w:p>
        </w:tc>
        <w:tc>
          <w:tcPr>
            <w:tcW w:w="2327" w:type="pct"/>
            <w:vMerge w:val="restart"/>
            <w:shd w:val="clear" w:color="auto" w:fill="auto"/>
            <w:vAlign w:val="center"/>
            <w:hideMark/>
          </w:tcPr>
          <w:p w14:paraId="0093F95E"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общеобразовательное учреждение «Средняя школа № 7 города Няндома»</w:t>
            </w:r>
          </w:p>
        </w:tc>
        <w:tc>
          <w:tcPr>
            <w:tcW w:w="2424" w:type="pct"/>
            <w:shd w:val="clear" w:color="auto" w:fill="auto"/>
            <w:vAlign w:val="center"/>
          </w:tcPr>
          <w:p w14:paraId="47D22F1D"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Строителей, д. 3, здание школы</w:t>
            </w:r>
          </w:p>
        </w:tc>
      </w:tr>
      <w:tr w:rsidR="00EB6EE9" w:rsidRPr="00EF4CE7" w14:paraId="2DA0727E" w14:textId="77777777" w:rsidTr="002A34D3">
        <w:trPr>
          <w:trHeight w:val="300"/>
        </w:trPr>
        <w:tc>
          <w:tcPr>
            <w:tcW w:w="249" w:type="pct"/>
            <w:vMerge/>
            <w:shd w:val="clear" w:color="auto" w:fill="auto"/>
            <w:noWrap/>
            <w:vAlign w:val="center"/>
            <w:hideMark/>
          </w:tcPr>
          <w:p w14:paraId="224D5E51" w14:textId="77777777" w:rsidR="00EB6EE9" w:rsidRPr="0027467B"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0D28109C"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p>
        </w:tc>
        <w:tc>
          <w:tcPr>
            <w:tcW w:w="2424" w:type="pct"/>
            <w:shd w:val="clear" w:color="auto" w:fill="auto"/>
            <w:vAlign w:val="center"/>
          </w:tcPr>
          <w:p w14:paraId="5511F993"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Ф. Платтена, д. 2, столовая</w:t>
            </w:r>
          </w:p>
        </w:tc>
      </w:tr>
      <w:tr w:rsidR="00EB6EE9" w:rsidRPr="00EF4CE7" w14:paraId="67072364" w14:textId="77777777" w:rsidTr="002A34D3">
        <w:trPr>
          <w:trHeight w:val="300"/>
        </w:trPr>
        <w:tc>
          <w:tcPr>
            <w:tcW w:w="249" w:type="pct"/>
            <w:vMerge w:val="restart"/>
            <w:shd w:val="clear" w:color="auto" w:fill="auto"/>
            <w:noWrap/>
            <w:vAlign w:val="center"/>
            <w:hideMark/>
          </w:tcPr>
          <w:p w14:paraId="5331D8D3" w14:textId="67096162" w:rsidR="00EB6EE9" w:rsidRPr="007443C6"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27" w:type="pct"/>
            <w:vMerge w:val="restart"/>
            <w:shd w:val="clear" w:color="auto" w:fill="auto"/>
            <w:vAlign w:val="center"/>
            <w:hideMark/>
          </w:tcPr>
          <w:p w14:paraId="3A580971" w14:textId="77777777" w:rsidR="00EB6EE9" w:rsidRPr="00EF4CE7" w:rsidRDefault="00EB6EE9" w:rsidP="002A34D3">
            <w:pPr>
              <w:spacing w:line="240" w:lineRule="auto"/>
              <w:ind w:right="288"/>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«Звездочка» города Няндома»</w:t>
            </w:r>
          </w:p>
        </w:tc>
        <w:tc>
          <w:tcPr>
            <w:tcW w:w="2424" w:type="pct"/>
            <w:shd w:val="clear" w:color="auto" w:fill="auto"/>
            <w:vAlign w:val="center"/>
          </w:tcPr>
          <w:p w14:paraId="5E6F1861"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 Няндома, ул. Строителей,12 </w:t>
            </w:r>
          </w:p>
        </w:tc>
      </w:tr>
      <w:tr w:rsidR="00EB6EE9" w:rsidRPr="00EF4CE7" w14:paraId="56C1B922" w14:textId="77777777" w:rsidTr="002A34D3">
        <w:trPr>
          <w:trHeight w:val="265"/>
        </w:trPr>
        <w:tc>
          <w:tcPr>
            <w:tcW w:w="249" w:type="pct"/>
            <w:vMerge/>
            <w:shd w:val="clear" w:color="auto" w:fill="auto"/>
            <w:noWrap/>
            <w:vAlign w:val="center"/>
            <w:hideMark/>
          </w:tcPr>
          <w:p w14:paraId="17E5B196"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61DA7D70"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160B2980"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 1 «Василек» </w:t>
            </w:r>
          </w:p>
          <w:p w14:paraId="4543D7FC"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w:t>
            </w:r>
            <w:proofErr w:type="spellStart"/>
            <w:r w:rsidRPr="00EF4CE7">
              <w:rPr>
                <w:rFonts w:ascii="Times New Roman" w:hAnsi="Times New Roman" w:cs="Times New Roman"/>
                <w:sz w:val="24"/>
                <w:szCs w:val="24"/>
              </w:rPr>
              <w:t>Леваневского</w:t>
            </w:r>
            <w:proofErr w:type="spellEnd"/>
            <w:r w:rsidRPr="00EF4CE7">
              <w:rPr>
                <w:rFonts w:ascii="Times New Roman" w:hAnsi="Times New Roman" w:cs="Times New Roman"/>
                <w:sz w:val="24"/>
                <w:szCs w:val="24"/>
              </w:rPr>
              <w:t>, д.43</w:t>
            </w:r>
          </w:p>
        </w:tc>
      </w:tr>
      <w:tr w:rsidR="00EB6EE9" w:rsidRPr="00EF4CE7" w14:paraId="3C64F9B9" w14:textId="77777777" w:rsidTr="002A34D3">
        <w:trPr>
          <w:trHeight w:val="300"/>
        </w:trPr>
        <w:tc>
          <w:tcPr>
            <w:tcW w:w="249" w:type="pct"/>
            <w:vMerge/>
            <w:shd w:val="clear" w:color="auto" w:fill="auto"/>
            <w:noWrap/>
            <w:vAlign w:val="center"/>
            <w:hideMark/>
          </w:tcPr>
          <w:p w14:paraId="60E83E57"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48AC8C83"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1E974F90"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 5 «Светлячок» </w:t>
            </w:r>
          </w:p>
          <w:p w14:paraId="2DD41637"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 Няндома, ул. 60 лет Октября, д.18а </w:t>
            </w:r>
          </w:p>
        </w:tc>
      </w:tr>
      <w:tr w:rsidR="00EB6EE9" w:rsidRPr="00EF4CE7" w14:paraId="1BE75E82" w14:textId="77777777" w:rsidTr="002A34D3">
        <w:trPr>
          <w:trHeight w:val="570"/>
        </w:trPr>
        <w:tc>
          <w:tcPr>
            <w:tcW w:w="249" w:type="pct"/>
            <w:vMerge/>
            <w:shd w:val="clear" w:color="auto" w:fill="auto"/>
            <w:noWrap/>
            <w:vAlign w:val="center"/>
            <w:hideMark/>
          </w:tcPr>
          <w:p w14:paraId="08CCFB76"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3AD79BC2"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C7F3CA9"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№4 «Огонек» </w:t>
            </w:r>
          </w:p>
          <w:p w14:paraId="384721C5"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 Няндома, ул. Володарского, 22 </w:t>
            </w:r>
          </w:p>
        </w:tc>
      </w:tr>
      <w:tr w:rsidR="00EB6EE9" w:rsidRPr="00EF4CE7" w14:paraId="3C4832AB" w14:textId="77777777" w:rsidTr="002A34D3">
        <w:trPr>
          <w:trHeight w:val="269"/>
        </w:trPr>
        <w:tc>
          <w:tcPr>
            <w:tcW w:w="249" w:type="pct"/>
            <w:vMerge/>
            <w:shd w:val="clear" w:color="auto" w:fill="auto"/>
            <w:noWrap/>
            <w:vAlign w:val="center"/>
          </w:tcPr>
          <w:p w14:paraId="16214FD6"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7007779"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07F40F50" w14:textId="77777777" w:rsidR="00EB6EE9" w:rsidRPr="00EF4CE7" w:rsidRDefault="00EB6EE9" w:rsidP="002A34D3">
            <w:pPr>
              <w:spacing w:line="240" w:lineRule="auto"/>
              <w:ind w:left="-108" w:firstLine="108"/>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 7 «Солнышко» </w:t>
            </w:r>
          </w:p>
          <w:p w14:paraId="38FC25F0"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Строителей, д.16</w:t>
            </w:r>
          </w:p>
        </w:tc>
      </w:tr>
      <w:tr w:rsidR="00EB6EE9" w:rsidRPr="00EF4CE7" w14:paraId="077690C6" w14:textId="77777777" w:rsidTr="002A34D3">
        <w:trPr>
          <w:trHeight w:val="469"/>
        </w:trPr>
        <w:tc>
          <w:tcPr>
            <w:tcW w:w="249" w:type="pct"/>
            <w:vMerge w:val="restart"/>
            <w:shd w:val="clear" w:color="auto" w:fill="auto"/>
            <w:noWrap/>
            <w:vAlign w:val="center"/>
            <w:hideMark/>
          </w:tcPr>
          <w:p w14:paraId="38CC92BA" w14:textId="3F151034" w:rsidR="00EB6EE9" w:rsidRPr="007443C6"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27" w:type="pct"/>
            <w:vMerge w:val="restart"/>
            <w:shd w:val="clear" w:color="auto" w:fill="auto"/>
            <w:vAlign w:val="center"/>
            <w:hideMark/>
          </w:tcPr>
          <w:p w14:paraId="1B25C3C9"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Муниципальное бюджетное дошкольное образовательное учреждение «Центр развития ребёнка - Детский сад № 9 «Родничок» города Няндома </w:t>
            </w:r>
          </w:p>
        </w:tc>
        <w:tc>
          <w:tcPr>
            <w:tcW w:w="2424" w:type="pct"/>
            <w:shd w:val="clear" w:color="auto" w:fill="auto"/>
            <w:vAlign w:val="center"/>
          </w:tcPr>
          <w:p w14:paraId="12D4C42C"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Североморская, 1а</w:t>
            </w:r>
          </w:p>
        </w:tc>
      </w:tr>
      <w:tr w:rsidR="00EB6EE9" w:rsidRPr="00EF4CE7" w14:paraId="1A3D2E46" w14:textId="77777777" w:rsidTr="002A34D3">
        <w:trPr>
          <w:trHeight w:val="619"/>
        </w:trPr>
        <w:tc>
          <w:tcPr>
            <w:tcW w:w="249" w:type="pct"/>
            <w:vMerge/>
            <w:shd w:val="clear" w:color="auto" w:fill="auto"/>
            <w:noWrap/>
            <w:vAlign w:val="center"/>
            <w:hideMark/>
          </w:tcPr>
          <w:p w14:paraId="6A9CA5AA"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168C4B45"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1F3047BF"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№11» «Золотой ключик» </w:t>
            </w:r>
            <w:r w:rsidRPr="00EF4CE7">
              <w:rPr>
                <w:rFonts w:ascii="Times New Roman" w:hAnsi="Times New Roman" w:cs="Times New Roman"/>
                <w:sz w:val="24"/>
                <w:szCs w:val="24"/>
              </w:rPr>
              <w:br/>
              <w:t xml:space="preserve">г. Няндома, </w:t>
            </w:r>
            <w:proofErr w:type="spellStart"/>
            <w:r w:rsidRPr="00EF4CE7">
              <w:rPr>
                <w:rFonts w:ascii="Times New Roman" w:hAnsi="Times New Roman" w:cs="Times New Roman"/>
                <w:sz w:val="24"/>
                <w:szCs w:val="24"/>
              </w:rPr>
              <w:t>ул.Красноармейская</w:t>
            </w:r>
            <w:proofErr w:type="spellEnd"/>
            <w:r w:rsidRPr="00EF4CE7">
              <w:rPr>
                <w:rFonts w:ascii="Times New Roman" w:hAnsi="Times New Roman" w:cs="Times New Roman"/>
                <w:sz w:val="24"/>
                <w:szCs w:val="24"/>
              </w:rPr>
              <w:t>, д. 66 а</w:t>
            </w:r>
          </w:p>
        </w:tc>
      </w:tr>
      <w:tr w:rsidR="00EB6EE9" w:rsidRPr="00EF4CE7" w14:paraId="629302FB" w14:textId="77777777" w:rsidTr="002A34D3">
        <w:trPr>
          <w:trHeight w:val="862"/>
        </w:trPr>
        <w:tc>
          <w:tcPr>
            <w:tcW w:w="249" w:type="pct"/>
            <w:vMerge/>
            <w:shd w:val="clear" w:color="auto" w:fill="auto"/>
            <w:noWrap/>
            <w:vAlign w:val="center"/>
            <w:hideMark/>
          </w:tcPr>
          <w:p w14:paraId="3824FCA3"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7DFCBE72"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4231552"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№2 «Сказка» </w:t>
            </w:r>
          </w:p>
          <w:p w14:paraId="30F5D903"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 Няндома, ул. 60 лет Октября, д.31а </w:t>
            </w:r>
          </w:p>
        </w:tc>
      </w:tr>
      <w:tr w:rsidR="00EB6EE9" w:rsidRPr="00EF4CE7" w14:paraId="5D4735FB" w14:textId="77777777" w:rsidTr="002A34D3">
        <w:trPr>
          <w:trHeight w:val="300"/>
        </w:trPr>
        <w:tc>
          <w:tcPr>
            <w:tcW w:w="249" w:type="pct"/>
            <w:vMerge/>
            <w:shd w:val="clear" w:color="auto" w:fill="auto"/>
            <w:noWrap/>
            <w:vAlign w:val="center"/>
            <w:hideMark/>
          </w:tcPr>
          <w:p w14:paraId="3CE64E8B"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6A6011E5"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029B7183"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ОСП «Детский сад № 3 «Теремок» </w:t>
            </w:r>
          </w:p>
          <w:p w14:paraId="205E509C"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пер. Клубный, д. 4, д. 4, корп. 2, здание детского сада и пищеблока</w:t>
            </w:r>
          </w:p>
        </w:tc>
      </w:tr>
      <w:tr w:rsidR="00EB6EE9" w:rsidRPr="00EF4CE7" w14:paraId="2CC083CB" w14:textId="77777777" w:rsidTr="002A34D3">
        <w:trPr>
          <w:trHeight w:val="300"/>
        </w:trPr>
        <w:tc>
          <w:tcPr>
            <w:tcW w:w="249" w:type="pct"/>
            <w:vMerge/>
            <w:shd w:val="clear" w:color="auto" w:fill="auto"/>
            <w:noWrap/>
            <w:vAlign w:val="center"/>
            <w:hideMark/>
          </w:tcPr>
          <w:p w14:paraId="0FEECFB4" w14:textId="77777777" w:rsidR="00EB6EE9" w:rsidRPr="007443C6"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57A2E6FC"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1F842D09"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ОСП «Детский сад № 6 «Семицветик» Няндомский   р-н, мкр. Каргополь-2, ул. Спортивная, д. 8а</w:t>
            </w:r>
          </w:p>
        </w:tc>
      </w:tr>
      <w:tr w:rsidR="00EB6EE9" w:rsidRPr="00EF4CE7" w14:paraId="01C00C19" w14:textId="77777777" w:rsidTr="002A34D3">
        <w:trPr>
          <w:trHeight w:val="300"/>
        </w:trPr>
        <w:tc>
          <w:tcPr>
            <w:tcW w:w="249" w:type="pct"/>
            <w:shd w:val="clear" w:color="auto" w:fill="auto"/>
            <w:noWrap/>
            <w:vAlign w:val="center"/>
          </w:tcPr>
          <w:p w14:paraId="708CCE32" w14:textId="04491368" w:rsidR="00EB6EE9"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27" w:type="pct"/>
            <w:shd w:val="clear" w:color="auto" w:fill="auto"/>
            <w:vAlign w:val="center"/>
          </w:tcPr>
          <w:p w14:paraId="64CF50FE"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дошкольное образовательное учреждение «Детский сад №10 «Улыбка»</w:t>
            </w:r>
          </w:p>
        </w:tc>
        <w:tc>
          <w:tcPr>
            <w:tcW w:w="2424" w:type="pct"/>
            <w:shd w:val="clear" w:color="auto" w:fill="auto"/>
            <w:vAlign w:val="center"/>
          </w:tcPr>
          <w:p w14:paraId="006311CB" w14:textId="77777777" w:rsidR="00EB6EE9" w:rsidRPr="00EF4CE7" w:rsidRDefault="00EB6EE9" w:rsidP="002A34D3">
            <w:pPr>
              <w:spacing w:line="240" w:lineRule="auto"/>
              <w:contextualSpacing/>
              <w:jc w:val="left"/>
              <w:rPr>
                <w:rFonts w:ascii="Times New Roman" w:hAnsi="Times New Roman" w:cs="Times New Roman"/>
                <w:sz w:val="24"/>
                <w:szCs w:val="24"/>
              </w:rPr>
            </w:pPr>
          </w:p>
          <w:p w14:paraId="73AE5356"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ул. Фадеева, д. 8д</w:t>
            </w:r>
          </w:p>
        </w:tc>
      </w:tr>
      <w:tr w:rsidR="00EB6EE9" w:rsidRPr="00EF4CE7" w14:paraId="1B5E2578" w14:textId="77777777" w:rsidTr="002A34D3">
        <w:trPr>
          <w:trHeight w:val="300"/>
        </w:trPr>
        <w:tc>
          <w:tcPr>
            <w:tcW w:w="249" w:type="pct"/>
            <w:vMerge w:val="restart"/>
            <w:shd w:val="clear" w:color="auto" w:fill="auto"/>
            <w:noWrap/>
            <w:vAlign w:val="center"/>
            <w:hideMark/>
          </w:tcPr>
          <w:p w14:paraId="3F9CD4B4" w14:textId="232FF5F2" w:rsidR="00EB6EE9" w:rsidRPr="007443C6"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27" w:type="pct"/>
            <w:vMerge w:val="restart"/>
            <w:shd w:val="clear" w:color="auto" w:fill="auto"/>
            <w:vAlign w:val="center"/>
            <w:hideMark/>
          </w:tcPr>
          <w:p w14:paraId="7E98CB04"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автономное учреждение дополнительного образования «Районный центр дополнительного образования детей»</w:t>
            </w:r>
          </w:p>
        </w:tc>
        <w:tc>
          <w:tcPr>
            <w:tcW w:w="2424" w:type="pct"/>
            <w:shd w:val="clear" w:color="auto" w:fill="auto"/>
            <w:vAlign w:val="center"/>
          </w:tcPr>
          <w:p w14:paraId="46B15030"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 Няндома ул. 60 лет Октября,14 </w:t>
            </w:r>
          </w:p>
        </w:tc>
      </w:tr>
      <w:tr w:rsidR="00EB6EE9" w:rsidRPr="00EF4CE7" w14:paraId="0EF48ED9" w14:textId="77777777" w:rsidTr="002A34D3">
        <w:trPr>
          <w:trHeight w:val="300"/>
        </w:trPr>
        <w:tc>
          <w:tcPr>
            <w:tcW w:w="249" w:type="pct"/>
            <w:vMerge/>
            <w:shd w:val="clear" w:color="auto" w:fill="auto"/>
            <w:noWrap/>
            <w:vAlign w:val="center"/>
          </w:tcPr>
          <w:p w14:paraId="05D032E1" w14:textId="77777777" w:rsidR="00EB6EE9"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F3CA3C1"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462D78F"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г. Няндома, мкр. Каргополь-2, ул. Школьная, 1А(пристройка)</w:t>
            </w:r>
          </w:p>
        </w:tc>
      </w:tr>
      <w:tr w:rsidR="00EB6EE9" w:rsidRPr="00EF4CE7" w14:paraId="149338DD" w14:textId="77777777" w:rsidTr="002A34D3">
        <w:trPr>
          <w:trHeight w:val="868"/>
        </w:trPr>
        <w:tc>
          <w:tcPr>
            <w:tcW w:w="249" w:type="pct"/>
            <w:shd w:val="clear" w:color="auto" w:fill="auto"/>
            <w:noWrap/>
            <w:vAlign w:val="center"/>
          </w:tcPr>
          <w:p w14:paraId="5718E516" w14:textId="171A5A59" w:rsidR="00EB6EE9"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27" w:type="pct"/>
            <w:shd w:val="clear" w:color="auto" w:fill="auto"/>
            <w:vAlign w:val="center"/>
          </w:tcPr>
          <w:p w14:paraId="7119570E"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Муниципальное бюджетное общеобразовательное учреждение «Шалакушская средняя школа»</w:t>
            </w:r>
          </w:p>
        </w:tc>
        <w:tc>
          <w:tcPr>
            <w:tcW w:w="2424" w:type="pct"/>
            <w:shd w:val="clear" w:color="auto" w:fill="auto"/>
            <w:vAlign w:val="center"/>
          </w:tcPr>
          <w:p w14:paraId="742D9AA9"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Здание школы по адресу: п. Шалакуша, ул. Октябрьская, </w:t>
            </w:r>
            <w:proofErr w:type="spellStart"/>
            <w:r w:rsidRPr="00EF4CE7">
              <w:rPr>
                <w:rFonts w:ascii="Times New Roman" w:hAnsi="Times New Roman" w:cs="Times New Roman"/>
                <w:sz w:val="24"/>
                <w:szCs w:val="24"/>
              </w:rPr>
              <w:t>зд</w:t>
            </w:r>
            <w:proofErr w:type="spellEnd"/>
            <w:r w:rsidRPr="00EF4CE7">
              <w:rPr>
                <w:rFonts w:ascii="Times New Roman" w:hAnsi="Times New Roman" w:cs="Times New Roman"/>
                <w:sz w:val="24"/>
                <w:szCs w:val="24"/>
              </w:rPr>
              <w:t>. 6</w:t>
            </w:r>
          </w:p>
        </w:tc>
      </w:tr>
      <w:tr w:rsidR="00EB6EE9" w:rsidRPr="00EF4CE7" w14:paraId="21ADFB15" w14:textId="77777777" w:rsidTr="002A34D3">
        <w:trPr>
          <w:trHeight w:val="300"/>
        </w:trPr>
        <w:tc>
          <w:tcPr>
            <w:tcW w:w="249" w:type="pct"/>
            <w:vMerge w:val="restart"/>
            <w:shd w:val="clear" w:color="auto" w:fill="auto"/>
            <w:noWrap/>
            <w:vAlign w:val="center"/>
          </w:tcPr>
          <w:p w14:paraId="6EF92650" w14:textId="3F0171C7" w:rsidR="00EB6EE9" w:rsidRDefault="00C06CFF"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27" w:type="pct"/>
            <w:vMerge w:val="restart"/>
            <w:shd w:val="clear" w:color="auto" w:fill="auto"/>
            <w:vAlign w:val="center"/>
          </w:tcPr>
          <w:p w14:paraId="673FB575"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Муниципальное бюджетное общеобразовательное учреждение </w:t>
            </w:r>
            <w:r w:rsidRPr="00EF4CE7">
              <w:rPr>
                <w:rFonts w:ascii="Times New Roman" w:hAnsi="Times New Roman" w:cs="Times New Roman"/>
                <w:bCs/>
                <w:sz w:val="24"/>
                <w:szCs w:val="24"/>
              </w:rPr>
              <w:t>«Мошинская средняя школа»</w:t>
            </w:r>
          </w:p>
        </w:tc>
        <w:tc>
          <w:tcPr>
            <w:tcW w:w="2424" w:type="pct"/>
            <w:shd w:val="clear" w:color="auto" w:fill="auto"/>
            <w:vAlign w:val="center"/>
          </w:tcPr>
          <w:p w14:paraId="12214703"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bCs/>
                <w:sz w:val="24"/>
                <w:szCs w:val="24"/>
              </w:rPr>
              <w:t xml:space="preserve">Здание школы по адресу: д. </w:t>
            </w:r>
            <w:proofErr w:type="spellStart"/>
            <w:r w:rsidRPr="00EF4CE7">
              <w:rPr>
                <w:rFonts w:ascii="Times New Roman" w:hAnsi="Times New Roman" w:cs="Times New Roman"/>
                <w:bCs/>
                <w:sz w:val="24"/>
                <w:szCs w:val="24"/>
              </w:rPr>
              <w:t>Петариха</w:t>
            </w:r>
            <w:proofErr w:type="spellEnd"/>
            <w:r w:rsidRPr="00EF4CE7">
              <w:rPr>
                <w:rFonts w:ascii="Times New Roman" w:hAnsi="Times New Roman" w:cs="Times New Roman"/>
                <w:bCs/>
                <w:sz w:val="24"/>
                <w:szCs w:val="24"/>
              </w:rPr>
              <w:t>, ул. Школьная, д.2</w:t>
            </w:r>
          </w:p>
        </w:tc>
      </w:tr>
      <w:tr w:rsidR="00EB6EE9" w:rsidRPr="00EF4CE7" w14:paraId="77F2B503" w14:textId="77777777" w:rsidTr="002A34D3">
        <w:trPr>
          <w:trHeight w:val="300"/>
        </w:trPr>
        <w:tc>
          <w:tcPr>
            <w:tcW w:w="249" w:type="pct"/>
            <w:vMerge/>
            <w:shd w:val="clear" w:color="auto" w:fill="auto"/>
            <w:noWrap/>
            <w:vAlign w:val="center"/>
          </w:tcPr>
          <w:p w14:paraId="2A8628ED" w14:textId="77777777" w:rsidR="00EB6EE9"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7DCCCD5"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CAB052E"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bCs/>
                <w:sz w:val="24"/>
                <w:szCs w:val="24"/>
              </w:rPr>
              <w:t>Здание спортзала по адресу: д. </w:t>
            </w:r>
            <w:proofErr w:type="spellStart"/>
            <w:r w:rsidRPr="00EF4CE7">
              <w:rPr>
                <w:rFonts w:ascii="Times New Roman" w:hAnsi="Times New Roman" w:cs="Times New Roman"/>
                <w:bCs/>
                <w:sz w:val="24"/>
                <w:szCs w:val="24"/>
              </w:rPr>
              <w:t>Петариха</w:t>
            </w:r>
            <w:proofErr w:type="spellEnd"/>
            <w:r w:rsidRPr="00EF4CE7">
              <w:rPr>
                <w:rFonts w:ascii="Times New Roman" w:hAnsi="Times New Roman" w:cs="Times New Roman"/>
                <w:bCs/>
                <w:sz w:val="24"/>
                <w:szCs w:val="24"/>
              </w:rPr>
              <w:t>, ул. Школьная, д.2, стр.2</w:t>
            </w:r>
          </w:p>
        </w:tc>
      </w:tr>
      <w:tr w:rsidR="00EB6EE9" w:rsidRPr="00EF4CE7" w14:paraId="78F49A66" w14:textId="77777777" w:rsidTr="002A34D3">
        <w:trPr>
          <w:trHeight w:val="300"/>
        </w:trPr>
        <w:tc>
          <w:tcPr>
            <w:tcW w:w="249" w:type="pct"/>
            <w:vMerge/>
            <w:shd w:val="clear" w:color="auto" w:fill="auto"/>
            <w:noWrap/>
            <w:vAlign w:val="center"/>
          </w:tcPr>
          <w:p w14:paraId="3517254F" w14:textId="77777777" w:rsidR="00EB6EE9"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53FF0CDB" w14:textId="77777777" w:rsidR="00EB6EE9" w:rsidRPr="00EF4CE7"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A9D207F"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bCs/>
                <w:sz w:val="24"/>
                <w:szCs w:val="24"/>
              </w:rPr>
              <w:t>Здание детского сада и интерната: д. </w:t>
            </w:r>
            <w:proofErr w:type="spellStart"/>
            <w:r w:rsidRPr="00EF4CE7">
              <w:rPr>
                <w:rFonts w:ascii="Times New Roman" w:hAnsi="Times New Roman" w:cs="Times New Roman"/>
                <w:bCs/>
                <w:sz w:val="24"/>
                <w:szCs w:val="24"/>
              </w:rPr>
              <w:t>Петариха</w:t>
            </w:r>
            <w:proofErr w:type="spellEnd"/>
            <w:r w:rsidRPr="00EF4CE7">
              <w:rPr>
                <w:rFonts w:ascii="Times New Roman" w:hAnsi="Times New Roman" w:cs="Times New Roman"/>
                <w:bCs/>
                <w:sz w:val="24"/>
                <w:szCs w:val="24"/>
              </w:rPr>
              <w:t>, ул. Школьная, д.2, стр.1</w:t>
            </w:r>
          </w:p>
        </w:tc>
      </w:tr>
      <w:tr w:rsidR="00EB6EE9" w:rsidRPr="00EA1145" w14:paraId="4EE2FE2F" w14:textId="77777777" w:rsidTr="002A34D3">
        <w:trPr>
          <w:trHeight w:val="300"/>
        </w:trPr>
        <w:tc>
          <w:tcPr>
            <w:tcW w:w="249" w:type="pct"/>
            <w:vMerge w:val="restart"/>
            <w:shd w:val="clear" w:color="auto" w:fill="auto"/>
            <w:noWrap/>
            <w:vAlign w:val="center"/>
            <w:hideMark/>
          </w:tcPr>
          <w:p w14:paraId="5AD43B68" w14:textId="23FA1DEF"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06CFF">
              <w:rPr>
                <w:rFonts w:ascii="Times New Roman" w:hAnsi="Times New Roman" w:cs="Times New Roman"/>
                <w:color w:val="000000"/>
                <w:sz w:val="24"/>
                <w:szCs w:val="24"/>
              </w:rPr>
              <w:t>0</w:t>
            </w:r>
          </w:p>
        </w:tc>
        <w:tc>
          <w:tcPr>
            <w:tcW w:w="2327" w:type="pct"/>
            <w:vMerge w:val="restart"/>
            <w:shd w:val="clear" w:color="auto" w:fill="auto"/>
            <w:vAlign w:val="center"/>
            <w:hideMark/>
          </w:tcPr>
          <w:p w14:paraId="1AF7E478" w14:textId="77777777" w:rsidR="00EB6EE9" w:rsidRPr="00EA1145" w:rsidRDefault="00EB6EE9" w:rsidP="002A34D3">
            <w:pPr>
              <w:spacing w:line="240" w:lineRule="auto"/>
              <w:contextualSpacing/>
              <w:jc w:val="left"/>
              <w:rPr>
                <w:rFonts w:ascii="Times New Roman" w:hAnsi="Times New Roman" w:cs="Times New Roman"/>
                <w:sz w:val="24"/>
                <w:szCs w:val="24"/>
              </w:rPr>
            </w:pPr>
            <w:r w:rsidRPr="00EA1145">
              <w:rPr>
                <w:rFonts w:ascii="Times New Roman" w:hAnsi="Times New Roman" w:cs="Times New Roman"/>
                <w:sz w:val="24"/>
                <w:szCs w:val="24"/>
              </w:rPr>
              <w:t>ЧУЗ «Узловая больница на ст. Няндома ОАО «РЖД»</w:t>
            </w:r>
          </w:p>
        </w:tc>
        <w:tc>
          <w:tcPr>
            <w:tcW w:w="2424" w:type="pct"/>
            <w:shd w:val="clear" w:color="auto" w:fill="auto"/>
            <w:vAlign w:val="center"/>
          </w:tcPr>
          <w:p w14:paraId="33048159" w14:textId="77777777" w:rsidR="00EB6EE9" w:rsidRPr="00EA1145" w:rsidRDefault="00EB6EE9" w:rsidP="002A34D3">
            <w:pPr>
              <w:spacing w:line="240" w:lineRule="auto"/>
              <w:contextualSpacing/>
              <w:jc w:val="left"/>
              <w:rPr>
                <w:rFonts w:ascii="Times New Roman" w:hAnsi="Times New Roman" w:cs="Times New Roman"/>
                <w:sz w:val="24"/>
                <w:szCs w:val="24"/>
              </w:rPr>
            </w:pPr>
            <w:r w:rsidRPr="00EA1145">
              <w:rPr>
                <w:rFonts w:ascii="Times New Roman" w:hAnsi="Times New Roman" w:cs="Times New Roman"/>
                <w:sz w:val="24"/>
                <w:szCs w:val="24"/>
              </w:rPr>
              <w:t>здание гаража по адресу: г. Няндома, ул. Фадеева, д. 2а, стр.2</w:t>
            </w:r>
          </w:p>
        </w:tc>
      </w:tr>
      <w:tr w:rsidR="00EB6EE9" w:rsidRPr="00EA1145" w14:paraId="0FD961C5" w14:textId="77777777" w:rsidTr="002A34D3">
        <w:trPr>
          <w:trHeight w:val="300"/>
        </w:trPr>
        <w:tc>
          <w:tcPr>
            <w:tcW w:w="249" w:type="pct"/>
            <w:vMerge/>
            <w:shd w:val="clear" w:color="auto" w:fill="auto"/>
            <w:noWrap/>
            <w:vAlign w:val="center"/>
            <w:hideMark/>
          </w:tcPr>
          <w:p w14:paraId="753E3C85"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6FA4A649" w14:textId="77777777" w:rsidR="00EB6EE9" w:rsidRPr="00EA1145"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1A8C34FC" w14:textId="77777777" w:rsidR="00EB6EE9" w:rsidRPr="00EA1145" w:rsidRDefault="00EB6EE9" w:rsidP="002A34D3">
            <w:pPr>
              <w:spacing w:line="240" w:lineRule="auto"/>
              <w:contextualSpacing/>
              <w:jc w:val="left"/>
              <w:rPr>
                <w:rFonts w:ascii="Times New Roman" w:hAnsi="Times New Roman" w:cs="Times New Roman"/>
                <w:sz w:val="24"/>
                <w:szCs w:val="24"/>
              </w:rPr>
            </w:pPr>
            <w:r w:rsidRPr="00EA1145">
              <w:rPr>
                <w:rFonts w:ascii="Times New Roman" w:hAnsi="Times New Roman" w:cs="Times New Roman"/>
                <w:sz w:val="24"/>
                <w:szCs w:val="24"/>
              </w:rPr>
              <w:t>здание КНС по адресу: г. Няндома, ул. Фадеева, д. 2а, стр.6</w:t>
            </w:r>
          </w:p>
        </w:tc>
      </w:tr>
      <w:tr w:rsidR="00EB6EE9" w:rsidRPr="00EA1145" w14:paraId="4CB2BFCE" w14:textId="77777777" w:rsidTr="002A34D3">
        <w:trPr>
          <w:trHeight w:val="300"/>
        </w:trPr>
        <w:tc>
          <w:tcPr>
            <w:tcW w:w="249" w:type="pct"/>
            <w:vMerge/>
            <w:shd w:val="clear" w:color="auto" w:fill="auto"/>
            <w:noWrap/>
            <w:vAlign w:val="center"/>
            <w:hideMark/>
          </w:tcPr>
          <w:p w14:paraId="21887B37"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0BEBACBF" w14:textId="77777777" w:rsidR="00EB6EE9" w:rsidRPr="00EA1145"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B4EE4F7" w14:textId="77777777" w:rsidR="00EB6EE9" w:rsidRPr="00EA1145" w:rsidRDefault="00EB6EE9" w:rsidP="002A34D3">
            <w:pPr>
              <w:spacing w:line="240" w:lineRule="auto"/>
              <w:contextualSpacing/>
              <w:jc w:val="left"/>
              <w:rPr>
                <w:rFonts w:ascii="Times New Roman" w:hAnsi="Times New Roman" w:cs="Times New Roman"/>
                <w:sz w:val="24"/>
                <w:szCs w:val="24"/>
              </w:rPr>
            </w:pPr>
            <w:r w:rsidRPr="00EA1145">
              <w:rPr>
                <w:rFonts w:ascii="Times New Roman" w:hAnsi="Times New Roman" w:cs="Times New Roman"/>
                <w:sz w:val="24"/>
                <w:szCs w:val="24"/>
              </w:rPr>
              <w:t>здание главного корпуса по адресу: г. Няндома, ул. Фадеева, д. 2а, стр.4</w:t>
            </w:r>
          </w:p>
        </w:tc>
      </w:tr>
      <w:tr w:rsidR="00EB6EE9" w:rsidRPr="00EF4CE7" w14:paraId="3D9538B5" w14:textId="77777777" w:rsidTr="002A34D3">
        <w:trPr>
          <w:trHeight w:val="300"/>
        </w:trPr>
        <w:tc>
          <w:tcPr>
            <w:tcW w:w="249" w:type="pct"/>
            <w:shd w:val="clear" w:color="auto" w:fill="auto"/>
            <w:noWrap/>
            <w:vAlign w:val="center"/>
          </w:tcPr>
          <w:p w14:paraId="00752738" w14:textId="3CE888CE"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06CFF">
              <w:rPr>
                <w:rFonts w:ascii="Times New Roman" w:hAnsi="Times New Roman" w:cs="Times New Roman"/>
                <w:color w:val="000000"/>
                <w:sz w:val="24"/>
                <w:szCs w:val="24"/>
              </w:rPr>
              <w:t>1</w:t>
            </w:r>
          </w:p>
        </w:tc>
        <w:tc>
          <w:tcPr>
            <w:tcW w:w="2327" w:type="pct"/>
            <w:shd w:val="clear" w:color="auto" w:fill="auto"/>
            <w:vAlign w:val="center"/>
          </w:tcPr>
          <w:p w14:paraId="296E399B" w14:textId="3FD51044"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t xml:space="preserve">Государственное бюджетное образовательное учреждение </w:t>
            </w:r>
            <w:r w:rsidRPr="00EF4CE7">
              <w:rPr>
                <w:rFonts w:ascii="Times New Roman" w:hAnsi="Times New Roman" w:cs="Times New Roman"/>
                <w:sz w:val="24"/>
                <w:szCs w:val="24"/>
              </w:rPr>
              <w:lastRenderedPageBreak/>
              <w:t xml:space="preserve">Архангельской области </w:t>
            </w:r>
            <w:proofErr w:type="spellStart"/>
            <w:r w:rsidRPr="00EF4CE7">
              <w:rPr>
                <w:rFonts w:ascii="Times New Roman" w:hAnsi="Times New Roman" w:cs="Times New Roman"/>
                <w:sz w:val="24"/>
                <w:szCs w:val="24"/>
              </w:rPr>
              <w:t>дляобучающихся</w:t>
            </w:r>
            <w:proofErr w:type="spellEnd"/>
            <w:r w:rsidRPr="00EF4CE7">
              <w:rPr>
                <w:rFonts w:ascii="Times New Roman" w:hAnsi="Times New Roman" w:cs="Times New Roman"/>
                <w:sz w:val="24"/>
                <w:szCs w:val="24"/>
              </w:rPr>
              <w:t xml:space="preserve"> воспитанников с ограниченными возможностями здоровья «Няндомская специальная (коррекционная) общеобразовательная школа-интернат»</w:t>
            </w:r>
          </w:p>
        </w:tc>
        <w:tc>
          <w:tcPr>
            <w:tcW w:w="2424" w:type="pct"/>
            <w:shd w:val="clear" w:color="auto" w:fill="auto"/>
            <w:vAlign w:val="center"/>
          </w:tcPr>
          <w:p w14:paraId="04A4B3E0" w14:textId="77777777" w:rsidR="00EB6EE9" w:rsidRPr="00EF4CE7" w:rsidRDefault="00EB6EE9" w:rsidP="002A34D3">
            <w:pPr>
              <w:spacing w:line="240" w:lineRule="auto"/>
              <w:contextualSpacing/>
              <w:jc w:val="left"/>
              <w:rPr>
                <w:rFonts w:ascii="Times New Roman" w:hAnsi="Times New Roman" w:cs="Times New Roman"/>
                <w:sz w:val="24"/>
                <w:szCs w:val="24"/>
              </w:rPr>
            </w:pPr>
            <w:r w:rsidRPr="00EF4CE7">
              <w:rPr>
                <w:rFonts w:ascii="Times New Roman" w:hAnsi="Times New Roman" w:cs="Times New Roman"/>
                <w:sz w:val="24"/>
                <w:szCs w:val="24"/>
              </w:rPr>
              <w:lastRenderedPageBreak/>
              <w:t>г. Няндома, ул. Строителей, д. 25</w:t>
            </w:r>
          </w:p>
        </w:tc>
      </w:tr>
      <w:tr w:rsidR="00EB6EE9" w:rsidRPr="0059523A" w14:paraId="6A9833D7" w14:textId="77777777" w:rsidTr="002A34D3">
        <w:trPr>
          <w:trHeight w:val="300"/>
        </w:trPr>
        <w:tc>
          <w:tcPr>
            <w:tcW w:w="249" w:type="pct"/>
            <w:vMerge w:val="restart"/>
            <w:shd w:val="clear" w:color="auto" w:fill="auto"/>
            <w:noWrap/>
            <w:vAlign w:val="center"/>
          </w:tcPr>
          <w:p w14:paraId="20AD4CEA" w14:textId="6689515F" w:rsidR="00EB6EE9"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06CFF">
              <w:rPr>
                <w:rFonts w:ascii="Times New Roman" w:hAnsi="Times New Roman" w:cs="Times New Roman"/>
                <w:color w:val="000000"/>
                <w:sz w:val="24"/>
                <w:szCs w:val="24"/>
              </w:rPr>
              <w:t>2</w:t>
            </w:r>
          </w:p>
        </w:tc>
        <w:tc>
          <w:tcPr>
            <w:tcW w:w="2327" w:type="pct"/>
            <w:vMerge w:val="restart"/>
            <w:shd w:val="clear" w:color="auto" w:fill="auto"/>
            <w:vAlign w:val="center"/>
          </w:tcPr>
          <w:p w14:paraId="336C5E0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Государственное бюджетное учреждение социального обслуживания населения Архангельской области «Няндомский комплексный центр социального обслуживания»</w:t>
            </w:r>
          </w:p>
        </w:tc>
        <w:tc>
          <w:tcPr>
            <w:tcW w:w="2424" w:type="pct"/>
            <w:shd w:val="clear" w:color="auto" w:fill="auto"/>
            <w:vAlign w:val="center"/>
          </w:tcPr>
          <w:p w14:paraId="5F5F6AFC"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 Няндома, ул. Фадеева, д. 2 А, корпус 2</w:t>
            </w:r>
          </w:p>
        </w:tc>
      </w:tr>
      <w:tr w:rsidR="00EB6EE9" w:rsidRPr="0059523A" w14:paraId="52922F00" w14:textId="77777777" w:rsidTr="002A34D3">
        <w:trPr>
          <w:trHeight w:val="300"/>
        </w:trPr>
        <w:tc>
          <w:tcPr>
            <w:tcW w:w="249" w:type="pct"/>
            <w:vMerge/>
            <w:shd w:val="clear" w:color="auto" w:fill="auto"/>
            <w:noWrap/>
            <w:vAlign w:val="center"/>
          </w:tcPr>
          <w:p w14:paraId="6C09A754"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496534C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4AA5B80A"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административное здание по адресу: мкр. Каргополь-2, ул. Спортивная, д. 14</w:t>
            </w:r>
          </w:p>
        </w:tc>
      </w:tr>
      <w:tr w:rsidR="00EB6EE9" w:rsidRPr="0059523A" w14:paraId="447A9E4E" w14:textId="77777777" w:rsidTr="002A34D3">
        <w:trPr>
          <w:trHeight w:val="300"/>
        </w:trPr>
        <w:tc>
          <w:tcPr>
            <w:tcW w:w="249" w:type="pct"/>
            <w:vMerge/>
            <w:shd w:val="clear" w:color="auto" w:fill="auto"/>
            <w:noWrap/>
            <w:vAlign w:val="center"/>
          </w:tcPr>
          <w:p w14:paraId="4D21E4E5"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2857137D"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2F93644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главного корпуса по адресу: мкр. Каргополь-2, ул. Спортивная, д. 14</w:t>
            </w:r>
          </w:p>
        </w:tc>
      </w:tr>
      <w:tr w:rsidR="00EB6EE9" w:rsidRPr="0059523A" w14:paraId="6BD15A31" w14:textId="77777777" w:rsidTr="002A34D3">
        <w:trPr>
          <w:trHeight w:val="606"/>
        </w:trPr>
        <w:tc>
          <w:tcPr>
            <w:tcW w:w="249" w:type="pct"/>
            <w:vMerge/>
            <w:shd w:val="clear" w:color="auto" w:fill="auto"/>
            <w:noWrap/>
            <w:vAlign w:val="center"/>
          </w:tcPr>
          <w:p w14:paraId="2F17FE1D"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467C67F7"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2DAD48DF"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хозяйственное здание (баня, склад) по адресу: мкр. Каргополь-2, ул. Спортивная, д. 14 </w:t>
            </w:r>
          </w:p>
        </w:tc>
      </w:tr>
      <w:tr w:rsidR="00EB6EE9" w:rsidRPr="0059523A" w14:paraId="5D2ED1AF" w14:textId="77777777" w:rsidTr="002A34D3">
        <w:trPr>
          <w:trHeight w:val="300"/>
        </w:trPr>
        <w:tc>
          <w:tcPr>
            <w:tcW w:w="249" w:type="pct"/>
            <w:vMerge w:val="restart"/>
            <w:shd w:val="clear" w:color="auto" w:fill="auto"/>
            <w:noWrap/>
            <w:vAlign w:val="center"/>
          </w:tcPr>
          <w:p w14:paraId="597DF911" w14:textId="507024B4"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06CFF">
              <w:rPr>
                <w:rFonts w:ascii="Times New Roman" w:hAnsi="Times New Roman" w:cs="Times New Roman"/>
                <w:color w:val="000000"/>
                <w:sz w:val="24"/>
                <w:szCs w:val="24"/>
              </w:rPr>
              <w:t>3</w:t>
            </w:r>
          </w:p>
        </w:tc>
        <w:tc>
          <w:tcPr>
            <w:tcW w:w="2327" w:type="pct"/>
            <w:vMerge w:val="restart"/>
            <w:shd w:val="clear" w:color="auto" w:fill="auto"/>
            <w:vAlign w:val="center"/>
          </w:tcPr>
          <w:p w14:paraId="50C8F75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Государственное бюджетное учреждение здравоохранения Архангельской области «Няндомская центральная районная больница</w:t>
            </w:r>
          </w:p>
        </w:tc>
        <w:tc>
          <w:tcPr>
            <w:tcW w:w="2424" w:type="pct"/>
            <w:shd w:val="clear" w:color="auto" w:fill="auto"/>
            <w:vAlign w:val="center"/>
          </w:tcPr>
          <w:p w14:paraId="48C5893D"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психоневрологического отделения по адресу: г. Няндома, ул. Фадеева, д. 2, корпус 3</w:t>
            </w:r>
          </w:p>
        </w:tc>
      </w:tr>
      <w:tr w:rsidR="00EB6EE9" w:rsidRPr="0059523A" w14:paraId="771B6605" w14:textId="77777777" w:rsidTr="002A34D3">
        <w:trPr>
          <w:trHeight w:val="300"/>
        </w:trPr>
        <w:tc>
          <w:tcPr>
            <w:tcW w:w="249" w:type="pct"/>
            <w:vMerge/>
            <w:shd w:val="clear" w:color="auto" w:fill="auto"/>
            <w:noWrap/>
            <w:vAlign w:val="center"/>
          </w:tcPr>
          <w:p w14:paraId="682F0F52"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06BBA7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FDC725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здание </w:t>
            </w:r>
            <w:proofErr w:type="spellStart"/>
            <w:r w:rsidRPr="0059523A">
              <w:rPr>
                <w:rFonts w:ascii="Times New Roman" w:hAnsi="Times New Roman" w:cs="Times New Roman"/>
                <w:sz w:val="24"/>
                <w:szCs w:val="24"/>
              </w:rPr>
              <w:t>паталогоанатомического</w:t>
            </w:r>
            <w:proofErr w:type="spellEnd"/>
            <w:r w:rsidRPr="0059523A">
              <w:rPr>
                <w:rFonts w:ascii="Times New Roman" w:hAnsi="Times New Roman" w:cs="Times New Roman"/>
                <w:sz w:val="24"/>
                <w:szCs w:val="24"/>
              </w:rPr>
              <w:t xml:space="preserve"> отделения по адресу: г. Няндома, ул. Фадеева, д. 2, корпус 5</w:t>
            </w:r>
          </w:p>
        </w:tc>
      </w:tr>
      <w:tr w:rsidR="00EB6EE9" w:rsidRPr="0059523A" w14:paraId="60B0F1C3" w14:textId="77777777" w:rsidTr="002A34D3">
        <w:trPr>
          <w:trHeight w:val="300"/>
        </w:trPr>
        <w:tc>
          <w:tcPr>
            <w:tcW w:w="249" w:type="pct"/>
            <w:vMerge/>
            <w:shd w:val="clear" w:color="auto" w:fill="auto"/>
            <w:noWrap/>
            <w:vAlign w:val="center"/>
          </w:tcPr>
          <w:p w14:paraId="7125B5BD"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4EBA1177"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33CDB2B"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терапевтического и хирургического отделения по адресу: г. Няндома, ул. Фадеева, д. 2, корпус 6</w:t>
            </w:r>
          </w:p>
        </w:tc>
      </w:tr>
      <w:tr w:rsidR="00EB6EE9" w:rsidRPr="0059523A" w14:paraId="5FC1C6CA" w14:textId="77777777" w:rsidTr="002A34D3">
        <w:trPr>
          <w:trHeight w:val="300"/>
        </w:trPr>
        <w:tc>
          <w:tcPr>
            <w:tcW w:w="249" w:type="pct"/>
            <w:vMerge/>
            <w:shd w:val="clear" w:color="auto" w:fill="auto"/>
            <w:noWrap/>
            <w:vAlign w:val="center"/>
          </w:tcPr>
          <w:p w14:paraId="7F37AA51"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58DD585"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D451EF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поликлиники по адресу: г. Няндома, ул. Фадеева, д. 2</w:t>
            </w:r>
          </w:p>
        </w:tc>
      </w:tr>
      <w:tr w:rsidR="00EB6EE9" w:rsidRPr="0059523A" w14:paraId="5211842A" w14:textId="77777777" w:rsidTr="002A34D3">
        <w:trPr>
          <w:trHeight w:val="300"/>
        </w:trPr>
        <w:tc>
          <w:tcPr>
            <w:tcW w:w="249" w:type="pct"/>
            <w:vMerge/>
            <w:shd w:val="clear" w:color="auto" w:fill="auto"/>
            <w:noWrap/>
            <w:vAlign w:val="center"/>
          </w:tcPr>
          <w:p w14:paraId="27F4244D"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5C216D8C"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097469F5"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здание детская поликлиники по адресу: г. Няндома, ул. Строителей, д. 20, корпус 1 </w:t>
            </w:r>
          </w:p>
        </w:tc>
      </w:tr>
      <w:tr w:rsidR="00EB6EE9" w:rsidRPr="0059523A" w14:paraId="7D65E665" w14:textId="77777777" w:rsidTr="002A34D3">
        <w:trPr>
          <w:trHeight w:val="300"/>
        </w:trPr>
        <w:tc>
          <w:tcPr>
            <w:tcW w:w="249" w:type="pct"/>
            <w:vMerge/>
            <w:shd w:val="clear" w:color="auto" w:fill="auto"/>
            <w:noWrap/>
            <w:vAlign w:val="center"/>
          </w:tcPr>
          <w:p w14:paraId="050826E3"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24C88DF6"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3CFAD26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инфекционного и детского отделения по адресу: г. Няндома, ул. Фадеева, д. 2, корпус 1</w:t>
            </w:r>
          </w:p>
        </w:tc>
      </w:tr>
      <w:tr w:rsidR="00EB6EE9" w:rsidRPr="0059523A" w14:paraId="3263A733" w14:textId="77777777" w:rsidTr="002A34D3">
        <w:trPr>
          <w:trHeight w:val="300"/>
        </w:trPr>
        <w:tc>
          <w:tcPr>
            <w:tcW w:w="249" w:type="pct"/>
            <w:vMerge/>
            <w:shd w:val="clear" w:color="auto" w:fill="auto"/>
            <w:noWrap/>
            <w:vAlign w:val="center"/>
          </w:tcPr>
          <w:p w14:paraId="4944A701"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69C7A402"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2AEBC7FB"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гаража и прачечной по адресу: г. Няндома, ул. Фадеева, д. 2, корпус 4</w:t>
            </w:r>
          </w:p>
        </w:tc>
      </w:tr>
      <w:tr w:rsidR="00EB6EE9" w:rsidRPr="0059523A" w14:paraId="75A8F17E" w14:textId="77777777" w:rsidTr="002A34D3">
        <w:trPr>
          <w:trHeight w:val="300"/>
        </w:trPr>
        <w:tc>
          <w:tcPr>
            <w:tcW w:w="249" w:type="pct"/>
            <w:vMerge/>
            <w:shd w:val="clear" w:color="auto" w:fill="auto"/>
            <w:noWrap/>
            <w:vAlign w:val="center"/>
          </w:tcPr>
          <w:p w14:paraId="34122027"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36683CBA"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7EE8D20"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пищеблока по адресу: г. Няндома, ул. Фадеева, д. 2, корпус 8</w:t>
            </w:r>
          </w:p>
        </w:tc>
      </w:tr>
      <w:tr w:rsidR="00EB6EE9" w:rsidRPr="0059523A" w14:paraId="66AC5E72" w14:textId="77777777" w:rsidTr="002A34D3">
        <w:trPr>
          <w:trHeight w:val="300"/>
        </w:trPr>
        <w:tc>
          <w:tcPr>
            <w:tcW w:w="249" w:type="pct"/>
            <w:vMerge/>
            <w:shd w:val="clear" w:color="auto" w:fill="auto"/>
            <w:noWrap/>
            <w:vAlign w:val="center"/>
          </w:tcPr>
          <w:p w14:paraId="6D456C0D"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B4F238A"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46131F80"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Шалакушской участковой больницы по адресу: п. Шалакуша, ул. Комсомольская, д. 6</w:t>
            </w:r>
          </w:p>
        </w:tc>
      </w:tr>
      <w:tr w:rsidR="00EB6EE9" w:rsidRPr="0059523A" w14:paraId="1DE458D2" w14:textId="77777777" w:rsidTr="002A34D3">
        <w:trPr>
          <w:trHeight w:val="300"/>
        </w:trPr>
        <w:tc>
          <w:tcPr>
            <w:tcW w:w="249" w:type="pct"/>
            <w:vMerge/>
            <w:shd w:val="clear" w:color="auto" w:fill="auto"/>
            <w:noWrap/>
            <w:vAlign w:val="center"/>
          </w:tcPr>
          <w:p w14:paraId="7DB0194C"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67C7694D"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81F9001"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клинико-диагностической лаборатории, Фадеева 2, корпус 7</w:t>
            </w:r>
          </w:p>
        </w:tc>
      </w:tr>
      <w:tr w:rsidR="00EB6EE9" w:rsidRPr="0059523A" w14:paraId="5EBF7495" w14:textId="77777777" w:rsidTr="002A34D3">
        <w:trPr>
          <w:trHeight w:val="300"/>
        </w:trPr>
        <w:tc>
          <w:tcPr>
            <w:tcW w:w="249" w:type="pct"/>
            <w:vMerge w:val="restart"/>
            <w:shd w:val="clear" w:color="auto" w:fill="auto"/>
            <w:noWrap/>
            <w:vAlign w:val="center"/>
          </w:tcPr>
          <w:p w14:paraId="5C303DB0" w14:textId="3217C1BE" w:rsidR="00EB6EE9" w:rsidRPr="00CC1134" w:rsidRDefault="00EB6EE9" w:rsidP="002A34D3">
            <w:pPr>
              <w:spacing w:line="240" w:lineRule="auto"/>
              <w:contextualSpacing/>
              <w:jc w:val="center"/>
              <w:rPr>
                <w:rFonts w:ascii="Times New Roman" w:hAnsi="Times New Roman" w:cs="Times New Roman"/>
                <w:color w:val="000000"/>
                <w:sz w:val="24"/>
                <w:szCs w:val="24"/>
              </w:rPr>
            </w:pPr>
            <w:r w:rsidRPr="00A41B0A">
              <w:rPr>
                <w:rFonts w:ascii="Times New Roman" w:hAnsi="Times New Roman" w:cs="Times New Roman"/>
                <w:color w:val="000000"/>
                <w:sz w:val="24"/>
                <w:szCs w:val="24"/>
              </w:rPr>
              <w:t>1</w:t>
            </w:r>
            <w:r w:rsidR="00C06CFF">
              <w:rPr>
                <w:rFonts w:ascii="Times New Roman" w:hAnsi="Times New Roman" w:cs="Times New Roman"/>
                <w:color w:val="000000"/>
                <w:sz w:val="24"/>
                <w:szCs w:val="24"/>
              </w:rPr>
              <w:t>4</w:t>
            </w:r>
          </w:p>
        </w:tc>
        <w:tc>
          <w:tcPr>
            <w:tcW w:w="2327" w:type="pct"/>
            <w:vMerge w:val="restart"/>
            <w:shd w:val="clear" w:color="auto" w:fill="auto"/>
            <w:vAlign w:val="center"/>
          </w:tcPr>
          <w:p w14:paraId="41BB7B21"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 xml:space="preserve">ГБОУ АО для детей-сирот и детей оставшихся без попечения родителей, «Мошинский центр содействия семейному устройству» </w:t>
            </w:r>
          </w:p>
        </w:tc>
        <w:tc>
          <w:tcPr>
            <w:tcW w:w="2424" w:type="pct"/>
            <w:shd w:val="clear" w:color="auto" w:fill="auto"/>
            <w:vAlign w:val="center"/>
          </w:tcPr>
          <w:p w14:paraId="506F73EF"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детского дома по адресу: д. Макаровская. ул. Городская, д.9</w:t>
            </w:r>
          </w:p>
        </w:tc>
      </w:tr>
      <w:tr w:rsidR="00EB6EE9" w:rsidRPr="0059523A" w14:paraId="7E1C4FF3" w14:textId="77777777" w:rsidTr="002A34D3">
        <w:trPr>
          <w:trHeight w:val="300"/>
        </w:trPr>
        <w:tc>
          <w:tcPr>
            <w:tcW w:w="249" w:type="pct"/>
            <w:vMerge/>
            <w:shd w:val="clear" w:color="auto" w:fill="auto"/>
            <w:noWrap/>
            <w:vAlign w:val="center"/>
          </w:tcPr>
          <w:p w14:paraId="71E87362"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D9F6F15"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8757BD4"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мастерских по адресу: д. Макаровская. ул. Городская, д.9а</w:t>
            </w:r>
          </w:p>
        </w:tc>
      </w:tr>
      <w:tr w:rsidR="00EB6EE9" w:rsidRPr="0059523A" w14:paraId="3FC75D9B" w14:textId="77777777" w:rsidTr="002A34D3">
        <w:trPr>
          <w:trHeight w:val="300"/>
        </w:trPr>
        <w:tc>
          <w:tcPr>
            <w:tcW w:w="249" w:type="pct"/>
            <w:vMerge/>
            <w:shd w:val="clear" w:color="auto" w:fill="auto"/>
            <w:noWrap/>
            <w:vAlign w:val="center"/>
          </w:tcPr>
          <w:p w14:paraId="1F34189D"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2CA0F1EA"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356D5E4C"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бани по адресу: д. Макаровская. ул. Городская, д.9б</w:t>
            </w:r>
          </w:p>
        </w:tc>
      </w:tr>
      <w:tr w:rsidR="00EB6EE9" w:rsidRPr="0059523A" w14:paraId="55FE25F4" w14:textId="77777777" w:rsidTr="002A34D3">
        <w:trPr>
          <w:trHeight w:val="300"/>
        </w:trPr>
        <w:tc>
          <w:tcPr>
            <w:tcW w:w="249" w:type="pct"/>
            <w:vMerge/>
            <w:shd w:val="clear" w:color="auto" w:fill="auto"/>
            <w:noWrap/>
            <w:vAlign w:val="center"/>
          </w:tcPr>
          <w:p w14:paraId="5E5ECE89"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62645B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354C9508"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прачечной по адресу: д. Макаровская. ул. Городская, д.9в</w:t>
            </w:r>
          </w:p>
        </w:tc>
      </w:tr>
      <w:tr w:rsidR="00EB6EE9" w:rsidRPr="0059523A" w14:paraId="67480241" w14:textId="77777777" w:rsidTr="002A34D3">
        <w:trPr>
          <w:trHeight w:val="300"/>
        </w:trPr>
        <w:tc>
          <w:tcPr>
            <w:tcW w:w="249" w:type="pct"/>
            <w:vMerge/>
            <w:shd w:val="clear" w:color="auto" w:fill="auto"/>
            <w:noWrap/>
            <w:vAlign w:val="center"/>
          </w:tcPr>
          <w:p w14:paraId="1202D783"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2127636"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94DC33E"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гаража по адресу: д. Макаровская. ул. Городская, д.13</w:t>
            </w:r>
          </w:p>
        </w:tc>
      </w:tr>
      <w:tr w:rsidR="00EB6EE9" w:rsidRPr="0059523A" w14:paraId="1C285693" w14:textId="77777777" w:rsidTr="002A34D3">
        <w:trPr>
          <w:trHeight w:val="300"/>
        </w:trPr>
        <w:tc>
          <w:tcPr>
            <w:tcW w:w="249" w:type="pct"/>
            <w:vMerge/>
            <w:shd w:val="clear" w:color="auto" w:fill="auto"/>
            <w:noWrap/>
            <w:vAlign w:val="center"/>
          </w:tcPr>
          <w:p w14:paraId="508B648F"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0E9D9FD6"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0099F1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Здание детского дома по адресу: д. </w:t>
            </w:r>
            <w:proofErr w:type="spellStart"/>
            <w:r w:rsidRPr="0059523A">
              <w:rPr>
                <w:rFonts w:ascii="Times New Roman" w:hAnsi="Times New Roman" w:cs="Times New Roman"/>
                <w:bCs/>
                <w:sz w:val="24"/>
                <w:szCs w:val="24"/>
              </w:rPr>
              <w:t>Корехино</w:t>
            </w:r>
            <w:proofErr w:type="spellEnd"/>
            <w:r w:rsidRPr="0059523A">
              <w:rPr>
                <w:rFonts w:ascii="Times New Roman" w:hAnsi="Times New Roman" w:cs="Times New Roman"/>
                <w:bCs/>
                <w:sz w:val="24"/>
                <w:szCs w:val="24"/>
              </w:rPr>
              <w:t>, ул. Набережная, д.14</w:t>
            </w:r>
          </w:p>
        </w:tc>
      </w:tr>
      <w:tr w:rsidR="00EB6EE9" w:rsidRPr="0059523A" w14:paraId="168BA3F7" w14:textId="77777777" w:rsidTr="002A34D3">
        <w:trPr>
          <w:trHeight w:val="300"/>
        </w:trPr>
        <w:tc>
          <w:tcPr>
            <w:tcW w:w="249" w:type="pct"/>
            <w:shd w:val="clear" w:color="auto" w:fill="auto"/>
            <w:noWrap/>
            <w:vAlign w:val="center"/>
            <w:hideMark/>
          </w:tcPr>
          <w:p w14:paraId="528E017E"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4751" w:type="pct"/>
            <w:gridSpan w:val="2"/>
            <w:shd w:val="clear" w:color="auto" w:fill="auto"/>
            <w:vAlign w:val="center"/>
            <w:hideMark/>
          </w:tcPr>
          <w:p w14:paraId="2CDC328A" w14:textId="77777777" w:rsidR="00EB6EE9" w:rsidRPr="0059523A" w:rsidRDefault="00EB6EE9" w:rsidP="002A34D3">
            <w:pPr>
              <w:spacing w:line="240" w:lineRule="auto"/>
              <w:contextualSpacing/>
              <w:jc w:val="left"/>
              <w:rPr>
                <w:rFonts w:ascii="Times New Roman" w:hAnsi="Times New Roman" w:cs="Times New Roman"/>
                <w:b/>
                <w:sz w:val="24"/>
                <w:szCs w:val="24"/>
              </w:rPr>
            </w:pPr>
            <w:r w:rsidRPr="0059523A">
              <w:rPr>
                <w:rFonts w:ascii="Times New Roman" w:hAnsi="Times New Roman" w:cs="Times New Roman"/>
                <w:b/>
                <w:sz w:val="24"/>
                <w:szCs w:val="24"/>
              </w:rPr>
              <w:t>Организации, осуществляющие обслуживание жилищного фонда</w:t>
            </w:r>
          </w:p>
        </w:tc>
      </w:tr>
      <w:tr w:rsidR="00EB6EE9" w:rsidRPr="0059523A" w14:paraId="5D6EA78B" w14:textId="77777777" w:rsidTr="002A34D3">
        <w:trPr>
          <w:trHeight w:val="300"/>
        </w:trPr>
        <w:tc>
          <w:tcPr>
            <w:tcW w:w="249" w:type="pct"/>
            <w:shd w:val="clear" w:color="auto" w:fill="auto"/>
            <w:noWrap/>
            <w:vAlign w:val="center"/>
            <w:hideMark/>
          </w:tcPr>
          <w:p w14:paraId="061DE751"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4751" w:type="pct"/>
            <w:gridSpan w:val="2"/>
            <w:shd w:val="clear" w:color="auto" w:fill="auto"/>
            <w:vAlign w:val="center"/>
            <w:hideMark/>
          </w:tcPr>
          <w:p w14:paraId="443FC4D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ООО «Эгида»</w:t>
            </w:r>
          </w:p>
        </w:tc>
      </w:tr>
      <w:tr w:rsidR="00EB6EE9" w:rsidRPr="0059523A" w14:paraId="5A465CC1" w14:textId="77777777" w:rsidTr="002A34D3">
        <w:trPr>
          <w:trHeight w:val="300"/>
        </w:trPr>
        <w:tc>
          <w:tcPr>
            <w:tcW w:w="249" w:type="pct"/>
            <w:shd w:val="clear" w:color="auto" w:fill="auto"/>
            <w:noWrap/>
            <w:vAlign w:val="center"/>
          </w:tcPr>
          <w:p w14:paraId="791E77FA"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751" w:type="pct"/>
            <w:gridSpan w:val="2"/>
            <w:shd w:val="clear" w:color="auto" w:fill="auto"/>
            <w:vAlign w:val="center"/>
            <w:hideMark/>
          </w:tcPr>
          <w:p w14:paraId="20EDB50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ООО «</w:t>
            </w:r>
            <w:proofErr w:type="spellStart"/>
            <w:r w:rsidRPr="0059523A">
              <w:rPr>
                <w:rFonts w:ascii="Times New Roman" w:hAnsi="Times New Roman" w:cs="Times New Roman"/>
                <w:sz w:val="24"/>
                <w:szCs w:val="24"/>
              </w:rPr>
              <w:t>Жилремсервис</w:t>
            </w:r>
            <w:proofErr w:type="spellEnd"/>
            <w:r w:rsidRPr="0059523A">
              <w:rPr>
                <w:rFonts w:ascii="Times New Roman" w:hAnsi="Times New Roman" w:cs="Times New Roman"/>
                <w:sz w:val="24"/>
                <w:szCs w:val="24"/>
              </w:rPr>
              <w:t>»</w:t>
            </w:r>
          </w:p>
        </w:tc>
      </w:tr>
      <w:tr w:rsidR="00EB6EE9" w:rsidRPr="0059523A" w14:paraId="05310690" w14:textId="77777777" w:rsidTr="002A34D3">
        <w:trPr>
          <w:trHeight w:val="300"/>
        </w:trPr>
        <w:tc>
          <w:tcPr>
            <w:tcW w:w="249" w:type="pct"/>
            <w:shd w:val="clear" w:color="auto" w:fill="auto"/>
            <w:noWrap/>
            <w:vAlign w:val="center"/>
          </w:tcPr>
          <w:p w14:paraId="58612D15"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51" w:type="pct"/>
            <w:gridSpan w:val="2"/>
            <w:shd w:val="clear" w:color="auto" w:fill="auto"/>
            <w:vAlign w:val="center"/>
            <w:hideMark/>
          </w:tcPr>
          <w:p w14:paraId="230B57B9"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ООО «</w:t>
            </w:r>
            <w:proofErr w:type="spellStart"/>
            <w:r w:rsidRPr="0059523A">
              <w:rPr>
                <w:rFonts w:ascii="Times New Roman" w:hAnsi="Times New Roman" w:cs="Times New Roman"/>
                <w:sz w:val="24"/>
                <w:szCs w:val="24"/>
              </w:rPr>
              <w:t>Активжилсервис</w:t>
            </w:r>
            <w:proofErr w:type="spellEnd"/>
            <w:r w:rsidRPr="0059523A">
              <w:rPr>
                <w:rFonts w:ascii="Times New Roman" w:hAnsi="Times New Roman" w:cs="Times New Roman"/>
                <w:sz w:val="24"/>
                <w:szCs w:val="24"/>
              </w:rPr>
              <w:t>»</w:t>
            </w:r>
          </w:p>
        </w:tc>
      </w:tr>
      <w:tr w:rsidR="00EB6EE9" w:rsidRPr="0059523A" w14:paraId="15E766FB" w14:textId="77777777" w:rsidTr="002A34D3">
        <w:trPr>
          <w:trHeight w:val="300"/>
        </w:trPr>
        <w:tc>
          <w:tcPr>
            <w:tcW w:w="249" w:type="pct"/>
            <w:shd w:val="clear" w:color="auto" w:fill="auto"/>
            <w:noWrap/>
            <w:vAlign w:val="center"/>
          </w:tcPr>
          <w:p w14:paraId="44D57830"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51" w:type="pct"/>
            <w:gridSpan w:val="2"/>
            <w:shd w:val="clear" w:color="auto" w:fill="auto"/>
            <w:vAlign w:val="center"/>
            <w:hideMark/>
          </w:tcPr>
          <w:p w14:paraId="4C7093EA"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«Фадеева-1»</w:t>
            </w:r>
          </w:p>
        </w:tc>
      </w:tr>
      <w:tr w:rsidR="00EB6EE9" w:rsidRPr="0059523A" w14:paraId="3F8EB605" w14:textId="77777777" w:rsidTr="002A34D3">
        <w:trPr>
          <w:trHeight w:val="300"/>
        </w:trPr>
        <w:tc>
          <w:tcPr>
            <w:tcW w:w="249" w:type="pct"/>
            <w:shd w:val="clear" w:color="auto" w:fill="auto"/>
            <w:noWrap/>
            <w:vAlign w:val="center"/>
          </w:tcPr>
          <w:p w14:paraId="69665F08"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751" w:type="pct"/>
            <w:gridSpan w:val="2"/>
            <w:shd w:val="clear" w:color="auto" w:fill="auto"/>
            <w:vAlign w:val="center"/>
            <w:hideMark/>
          </w:tcPr>
          <w:p w14:paraId="1758AA6C"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«Надежда»</w:t>
            </w:r>
          </w:p>
        </w:tc>
      </w:tr>
      <w:tr w:rsidR="00EB6EE9" w:rsidRPr="0059523A" w14:paraId="488301FE" w14:textId="77777777" w:rsidTr="002A34D3">
        <w:trPr>
          <w:trHeight w:val="300"/>
        </w:trPr>
        <w:tc>
          <w:tcPr>
            <w:tcW w:w="249" w:type="pct"/>
            <w:shd w:val="clear" w:color="auto" w:fill="auto"/>
            <w:noWrap/>
            <w:vAlign w:val="center"/>
          </w:tcPr>
          <w:p w14:paraId="60E9ADE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751" w:type="pct"/>
            <w:gridSpan w:val="2"/>
            <w:shd w:val="clear" w:color="auto" w:fill="auto"/>
            <w:vAlign w:val="center"/>
            <w:hideMark/>
          </w:tcPr>
          <w:p w14:paraId="7FC1CA8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«Мой дом»</w:t>
            </w:r>
          </w:p>
        </w:tc>
      </w:tr>
      <w:tr w:rsidR="00EB6EE9" w:rsidRPr="0059523A" w14:paraId="5F22CB96" w14:textId="77777777" w:rsidTr="002A34D3">
        <w:trPr>
          <w:trHeight w:val="300"/>
        </w:trPr>
        <w:tc>
          <w:tcPr>
            <w:tcW w:w="249" w:type="pct"/>
            <w:shd w:val="clear" w:color="auto" w:fill="auto"/>
            <w:noWrap/>
            <w:vAlign w:val="center"/>
            <w:hideMark/>
          </w:tcPr>
          <w:p w14:paraId="64F05798"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751" w:type="pct"/>
            <w:gridSpan w:val="2"/>
            <w:shd w:val="clear" w:color="auto" w:fill="auto"/>
            <w:vAlign w:val="center"/>
            <w:hideMark/>
          </w:tcPr>
          <w:p w14:paraId="735D58C1"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«Киевская 7а»</w:t>
            </w:r>
          </w:p>
        </w:tc>
      </w:tr>
      <w:tr w:rsidR="00EB6EE9" w:rsidRPr="0059523A" w14:paraId="1CE5002A" w14:textId="77777777" w:rsidTr="002A34D3">
        <w:trPr>
          <w:trHeight w:val="300"/>
        </w:trPr>
        <w:tc>
          <w:tcPr>
            <w:tcW w:w="249" w:type="pct"/>
            <w:shd w:val="clear" w:color="auto" w:fill="auto"/>
            <w:noWrap/>
            <w:vAlign w:val="center"/>
            <w:hideMark/>
          </w:tcPr>
          <w:p w14:paraId="54E933D9"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751" w:type="pct"/>
            <w:gridSpan w:val="2"/>
            <w:shd w:val="clear" w:color="auto" w:fill="auto"/>
            <w:vAlign w:val="center"/>
            <w:hideMark/>
          </w:tcPr>
          <w:p w14:paraId="1176FD6D"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«Железнодорожник»</w:t>
            </w:r>
          </w:p>
        </w:tc>
      </w:tr>
      <w:tr w:rsidR="00EB6EE9" w:rsidRPr="0059523A" w14:paraId="1978B418" w14:textId="77777777" w:rsidTr="002A34D3">
        <w:trPr>
          <w:trHeight w:val="300"/>
        </w:trPr>
        <w:tc>
          <w:tcPr>
            <w:tcW w:w="249" w:type="pct"/>
            <w:shd w:val="clear" w:color="auto" w:fill="auto"/>
            <w:noWrap/>
            <w:vAlign w:val="center"/>
            <w:hideMark/>
          </w:tcPr>
          <w:p w14:paraId="1843FC43"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751" w:type="pct"/>
            <w:gridSpan w:val="2"/>
            <w:shd w:val="clear" w:color="auto" w:fill="auto"/>
            <w:vAlign w:val="center"/>
            <w:hideMark/>
          </w:tcPr>
          <w:p w14:paraId="0331683E"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«Комфорт»</w:t>
            </w:r>
          </w:p>
        </w:tc>
      </w:tr>
      <w:tr w:rsidR="00EB6EE9" w:rsidRPr="0059523A" w14:paraId="516CB16F" w14:textId="77777777" w:rsidTr="002A34D3">
        <w:trPr>
          <w:trHeight w:val="300"/>
        </w:trPr>
        <w:tc>
          <w:tcPr>
            <w:tcW w:w="249" w:type="pct"/>
            <w:shd w:val="clear" w:color="auto" w:fill="auto"/>
            <w:noWrap/>
            <w:vAlign w:val="center"/>
            <w:hideMark/>
          </w:tcPr>
          <w:p w14:paraId="46A1BE95"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751" w:type="pct"/>
            <w:gridSpan w:val="2"/>
            <w:shd w:val="clear" w:color="auto" w:fill="auto"/>
            <w:vAlign w:val="center"/>
            <w:hideMark/>
          </w:tcPr>
          <w:p w14:paraId="46193E0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ТСЖ «Десяточка»</w:t>
            </w:r>
          </w:p>
        </w:tc>
      </w:tr>
      <w:tr w:rsidR="00EB6EE9" w:rsidRPr="0059523A" w14:paraId="32013F9D" w14:textId="77777777" w:rsidTr="002A34D3">
        <w:trPr>
          <w:trHeight w:val="300"/>
        </w:trPr>
        <w:tc>
          <w:tcPr>
            <w:tcW w:w="249" w:type="pct"/>
            <w:shd w:val="clear" w:color="auto" w:fill="auto"/>
            <w:noWrap/>
            <w:vAlign w:val="center"/>
          </w:tcPr>
          <w:p w14:paraId="51DFDFF1" w14:textId="77777777" w:rsidR="00EB6EE9"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751" w:type="pct"/>
            <w:gridSpan w:val="2"/>
            <w:shd w:val="clear" w:color="auto" w:fill="auto"/>
            <w:vAlign w:val="center"/>
          </w:tcPr>
          <w:p w14:paraId="149EFA9E"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ООО "ШЛИТ"</w:t>
            </w:r>
          </w:p>
        </w:tc>
      </w:tr>
      <w:tr w:rsidR="00EB6EE9" w:rsidRPr="0059523A" w14:paraId="5F3F7C85" w14:textId="77777777" w:rsidTr="002A34D3">
        <w:trPr>
          <w:trHeight w:val="300"/>
        </w:trPr>
        <w:tc>
          <w:tcPr>
            <w:tcW w:w="249" w:type="pct"/>
            <w:shd w:val="clear" w:color="auto" w:fill="auto"/>
            <w:noWrap/>
            <w:vAlign w:val="center"/>
            <w:hideMark/>
          </w:tcPr>
          <w:p w14:paraId="74F2370F"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4751" w:type="pct"/>
            <w:gridSpan w:val="2"/>
            <w:shd w:val="clear" w:color="auto" w:fill="auto"/>
            <w:vAlign w:val="center"/>
            <w:hideMark/>
          </w:tcPr>
          <w:p w14:paraId="0B37302A" w14:textId="77777777" w:rsidR="00EB6EE9" w:rsidRPr="0059523A" w:rsidRDefault="00EB6EE9" w:rsidP="002A34D3">
            <w:pPr>
              <w:spacing w:line="240" w:lineRule="auto"/>
              <w:contextualSpacing/>
              <w:jc w:val="left"/>
              <w:rPr>
                <w:rFonts w:ascii="Times New Roman" w:hAnsi="Times New Roman" w:cs="Times New Roman"/>
                <w:b/>
                <w:sz w:val="24"/>
                <w:szCs w:val="24"/>
              </w:rPr>
            </w:pPr>
            <w:r w:rsidRPr="0059523A">
              <w:rPr>
                <w:rFonts w:ascii="Times New Roman" w:hAnsi="Times New Roman" w:cs="Times New Roman"/>
                <w:b/>
                <w:sz w:val="24"/>
                <w:szCs w:val="24"/>
              </w:rPr>
              <w:t>Иные потребители</w:t>
            </w:r>
          </w:p>
        </w:tc>
      </w:tr>
      <w:tr w:rsidR="00EB6EE9" w:rsidRPr="0059523A" w14:paraId="01C62615" w14:textId="77777777" w:rsidTr="002A34D3">
        <w:trPr>
          <w:trHeight w:val="300"/>
        </w:trPr>
        <w:tc>
          <w:tcPr>
            <w:tcW w:w="249" w:type="pct"/>
            <w:vMerge w:val="restart"/>
            <w:shd w:val="clear" w:color="auto" w:fill="auto"/>
            <w:noWrap/>
            <w:vAlign w:val="center"/>
            <w:hideMark/>
          </w:tcPr>
          <w:p w14:paraId="2198DC2D"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27" w:type="pct"/>
            <w:vMerge w:val="restart"/>
            <w:shd w:val="clear" w:color="auto" w:fill="auto"/>
            <w:vAlign w:val="center"/>
            <w:hideMark/>
          </w:tcPr>
          <w:p w14:paraId="0043665F"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Государственное автономное образовательное учреждение среднего профессионального образования Архангельской области "Няндомский железнодорожный техникум"</w:t>
            </w:r>
          </w:p>
        </w:tc>
        <w:tc>
          <w:tcPr>
            <w:tcW w:w="2424" w:type="pct"/>
            <w:shd w:val="clear" w:color="auto" w:fill="auto"/>
            <w:vAlign w:val="center"/>
          </w:tcPr>
          <w:p w14:paraId="34BAEA95"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учебного корпуса по адресу: г. Няндома, ул. Строителей, д. 23а</w:t>
            </w:r>
          </w:p>
        </w:tc>
      </w:tr>
      <w:tr w:rsidR="00EB6EE9" w:rsidRPr="0059523A" w14:paraId="1D2DD2B1" w14:textId="77777777" w:rsidTr="002A34D3">
        <w:trPr>
          <w:trHeight w:val="300"/>
        </w:trPr>
        <w:tc>
          <w:tcPr>
            <w:tcW w:w="249" w:type="pct"/>
            <w:vMerge/>
            <w:shd w:val="clear" w:color="auto" w:fill="auto"/>
            <w:noWrap/>
            <w:vAlign w:val="center"/>
            <w:hideMark/>
          </w:tcPr>
          <w:p w14:paraId="29AFAE39"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53BB9C32"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F6412B0"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медицинского отделения по адресу: г. Няндома, ул. Фадеева, д. 2а</w:t>
            </w:r>
          </w:p>
        </w:tc>
      </w:tr>
      <w:tr w:rsidR="00EB6EE9" w:rsidRPr="0059523A" w14:paraId="07DDB699" w14:textId="77777777" w:rsidTr="002A34D3">
        <w:trPr>
          <w:trHeight w:val="300"/>
        </w:trPr>
        <w:tc>
          <w:tcPr>
            <w:tcW w:w="249" w:type="pct"/>
            <w:vMerge/>
            <w:shd w:val="clear" w:color="auto" w:fill="auto"/>
            <w:noWrap/>
            <w:vAlign w:val="center"/>
            <w:hideMark/>
          </w:tcPr>
          <w:p w14:paraId="01F8813C"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35827F5D"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A5CDED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мастерских по адресу: г. Няндома, ул. Строителей, д. 23а, стр. 1</w:t>
            </w:r>
          </w:p>
        </w:tc>
      </w:tr>
      <w:tr w:rsidR="00EB6EE9" w:rsidRPr="0059523A" w14:paraId="714AB4A0" w14:textId="77777777" w:rsidTr="002A34D3">
        <w:trPr>
          <w:trHeight w:val="300"/>
        </w:trPr>
        <w:tc>
          <w:tcPr>
            <w:tcW w:w="249" w:type="pct"/>
            <w:vMerge/>
            <w:shd w:val="clear" w:color="auto" w:fill="auto"/>
            <w:noWrap/>
            <w:vAlign w:val="center"/>
            <w:hideMark/>
          </w:tcPr>
          <w:p w14:paraId="5FB2D2E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6A5231D9"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E4F3FAD"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здание общежития по адресу: г. Няндома, ул. Ф. Платтена, д. 11 </w:t>
            </w:r>
          </w:p>
        </w:tc>
      </w:tr>
      <w:tr w:rsidR="00EB6EE9" w:rsidRPr="0059523A" w14:paraId="6FDC3559" w14:textId="77777777" w:rsidTr="002A34D3">
        <w:trPr>
          <w:trHeight w:val="300"/>
        </w:trPr>
        <w:tc>
          <w:tcPr>
            <w:tcW w:w="249" w:type="pct"/>
            <w:vMerge/>
            <w:shd w:val="clear" w:color="auto" w:fill="auto"/>
            <w:noWrap/>
            <w:vAlign w:val="center"/>
            <w:hideMark/>
          </w:tcPr>
          <w:p w14:paraId="5A0043CD"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hideMark/>
          </w:tcPr>
          <w:p w14:paraId="5735FC0B"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4D13136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спортзала «Локомотив» по адресу: г. Няндома, ул. Ленина, д. 23</w:t>
            </w:r>
          </w:p>
        </w:tc>
      </w:tr>
      <w:tr w:rsidR="00EB6EE9" w:rsidRPr="0059523A" w14:paraId="030B2B54" w14:textId="77777777" w:rsidTr="002A34D3">
        <w:trPr>
          <w:trHeight w:val="300"/>
        </w:trPr>
        <w:tc>
          <w:tcPr>
            <w:tcW w:w="249" w:type="pct"/>
            <w:shd w:val="clear" w:color="auto" w:fill="auto"/>
            <w:noWrap/>
            <w:vAlign w:val="center"/>
            <w:hideMark/>
          </w:tcPr>
          <w:p w14:paraId="6DF79CD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27" w:type="pct"/>
            <w:shd w:val="clear" w:color="auto" w:fill="auto"/>
            <w:vAlign w:val="center"/>
            <w:hideMark/>
          </w:tcPr>
          <w:p w14:paraId="4F494B69"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Районная прокуратура Няндомского района</w:t>
            </w:r>
          </w:p>
        </w:tc>
        <w:tc>
          <w:tcPr>
            <w:tcW w:w="2424" w:type="pct"/>
            <w:shd w:val="clear" w:color="auto" w:fill="auto"/>
            <w:vAlign w:val="center"/>
          </w:tcPr>
          <w:p w14:paraId="49DECA7E"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г. Няндома, ул. </w:t>
            </w:r>
            <w:proofErr w:type="spellStart"/>
            <w:r w:rsidRPr="0059523A">
              <w:rPr>
                <w:rFonts w:ascii="Times New Roman" w:hAnsi="Times New Roman" w:cs="Times New Roman"/>
                <w:sz w:val="24"/>
                <w:szCs w:val="24"/>
              </w:rPr>
              <w:t>Леваневского</w:t>
            </w:r>
            <w:proofErr w:type="spellEnd"/>
            <w:r w:rsidRPr="0059523A">
              <w:rPr>
                <w:rFonts w:ascii="Times New Roman" w:hAnsi="Times New Roman" w:cs="Times New Roman"/>
                <w:sz w:val="24"/>
                <w:szCs w:val="24"/>
              </w:rPr>
              <w:t>, д. 52</w:t>
            </w:r>
          </w:p>
        </w:tc>
      </w:tr>
      <w:tr w:rsidR="00EB6EE9" w:rsidRPr="0059523A" w14:paraId="0FDE13DA" w14:textId="77777777" w:rsidTr="002A34D3">
        <w:trPr>
          <w:trHeight w:val="300"/>
        </w:trPr>
        <w:tc>
          <w:tcPr>
            <w:tcW w:w="249" w:type="pct"/>
            <w:shd w:val="clear" w:color="auto" w:fill="auto"/>
            <w:noWrap/>
            <w:vAlign w:val="center"/>
            <w:hideMark/>
          </w:tcPr>
          <w:p w14:paraId="5E89EA0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27" w:type="pct"/>
            <w:shd w:val="clear" w:color="auto" w:fill="auto"/>
            <w:vAlign w:val="center"/>
            <w:hideMark/>
          </w:tcPr>
          <w:p w14:paraId="6BE4682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ОМВД России «Няндомский»</w:t>
            </w:r>
          </w:p>
        </w:tc>
        <w:tc>
          <w:tcPr>
            <w:tcW w:w="2424" w:type="pct"/>
            <w:shd w:val="clear" w:color="auto" w:fill="auto"/>
            <w:vAlign w:val="center"/>
          </w:tcPr>
          <w:p w14:paraId="347BE3C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ОМВД по адресу: г. Няндома, ул. 60 лет Октября, д. 32</w:t>
            </w:r>
          </w:p>
        </w:tc>
      </w:tr>
      <w:tr w:rsidR="00EB6EE9" w:rsidRPr="0059523A" w14:paraId="51E60C2E" w14:textId="77777777" w:rsidTr="002A34D3">
        <w:trPr>
          <w:trHeight w:val="300"/>
        </w:trPr>
        <w:tc>
          <w:tcPr>
            <w:tcW w:w="249" w:type="pct"/>
            <w:shd w:val="clear" w:color="auto" w:fill="auto"/>
            <w:noWrap/>
            <w:vAlign w:val="center"/>
            <w:hideMark/>
          </w:tcPr>
          <w:p w14:paraId="55AC3B68"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27" w:type="pct"/>
            <w:shd w:val="clear" w:color="auto" w:fill="auto"/>
            <w:vAlign w:val="center"/>
            <w:hideMark/>
          </w:tcPr>
          <w:p w14:paraId="4B6FDAE0"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Межрайонная ИФНС России № 5 по Архангельской области и Ненецкому автономному округу</w:t>
            </w:r>
          </w:p>
        </w:tc>
        <w:tc>
          <w:tcPr>
            <w:tcW w:w="2424" w:type="pct"/>
            <w:shd w:val="clear" w:color="auto" w:fill="auto"/>
            <w:vAlign w:val="center"/>
          </w:tcPr>
          <w:p w14:paraId="1D2C91E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 Няндома, ул. Североморская, д. 7а, корп.1</w:t>
            </w:r>
          </w:p>
        </w:tc>
      </w:tr>
      <w:tr w:rsidR="00EB6EE9" w:rsidRPr="0059523A" w14:paraId="412E7997" w14:textId="77777777" w:rsidTr="002A34D3">
        <w:trPr>
          <w:trHeight w:val="300"/>
        </w:trPr>
        <w:tc>
          <w:tcPr>
            <w:tcW w:w="249" w:type="pct"/>
            <w:vMerge w:val="restart"/>
            <w:shd w:val="clear" w:color="auto" w:fill="auto"/>
            <w:noWrap/>
            <w:vAlign w:val="center"/>
            <w:hideMark/>
          </w:tcPr>
          <w:p w14:paraId="016E2292" w14:textId="77777777" w:rsidR="00EB6EE9" w:rsidRPr="00291048"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27" w:type="pct"/>
            <w:vMerge w:val="restart"/>
            <w:shd w:val="clear" w:color="auto" w:fill="auto"/>
            <w:vAlign w:val="center"/>
            <w:hideMark/>
          </w:tcPr>
          <w:p w14:paraId="7930F70E"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ОГПС 12 ГКУ АО</w:t>
            </w:r>
          </w:p>
        </w:tc>
        <w:tc>
          <w:tcPr>
            <w:tcW w:w="2424" w:type="pct"/>
            <w:shd w:val="clear" w:color="auto" w:fill="auto"/>
            <w:vAlign w:val="center"/>
          </w:tcPr>
          <w:p w14:paraId="6682C0E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пожарной части № 42, г. Няндома пер. Совхозный д.24</w:t>
            </w:r>
          </w:p>
        </w:tc>
      </w:tr>
      <w:tr w:rsidR="00EB6EE9" w:rsidRPr="0059523A" w14:paraId="29F8B3B9" w14:textId="77777777" w:rsidTr="002A34D3">
        <w:trPr>
          <w:trHeight w:val="300"/>
        </w:trPr>
        <w:tc>
          <w:tcPr>
            <w:tcW w:w="249" w:type="pct"/>
            <w:vMerge/>
            <w:shd w:val="clear" w:color="auto" w:fill="auto"/>
            <w:noWrap/>
            <w:vAlign w:val="center"/>
          </w:tcPr>
          <w:p w14:paraId="2EFB6761" w14:textId="77777777" w:rsidR="00EB6EE9" w:rsidRPr="00291048"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DB9BFB0"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9FBBFC4"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Здание пожарной части № 52 по адресу: п. Шалакуша, ул. Заводская, д. 15, корп. 1 </w:t>
            </w:r>
          </w:p>
        </w:tc>
      </w:tr>
      <w:tr w:rsidR="00EB6EE9" w:rsidRPr="0059523A" w14:paraId="287DF948" w14:textId="77777777" w:rsidTr="002A34D3">
        <w:trPr>
          <w:trHeight w:val="464"/>
        </w:trPr>
        <w:tc>
          <w:tcPr>
            <w:tcW w:w="249" w:type="pct"/>
            <w:vMerge w:val="restart"/>
            <w:shd w:val="clear" w:color="auto" w:fill="auto"/>
            <w:noWrap/>
            <w:vAlign w:val="center"/>
            <w:hideMark/>
          </w:tcPr>
          <w:p w14:paraId="45137ACD" w14:textId="77777777" w:rsidR="00EB6EE9" w:rsidRPr="00291048"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27" w:type="pct"/>
            <w:vMerge w:val="restart"/>
            <w:shd w:val="clear" w:color="auto" w:fill="auto"/>
            <w:vAlign w:val="center"/>
            <w:hideMark/>
          </w:tcPr>
          <w:p w14:paraId="175AE5F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МБУК «Няндомский районный центр культуры и спорта»</w:t>
            </w:r>
          </w:p>
        </w:tc>
        <w:tc>
          <w:tcPr>
            <w:tcW w:w="2424" w:type="pct"/>
            <w:shd w:val="clear" w:color="auto" w:fill="auto"/>
            <w:vAlign w:val="center"/>
          </w:tcPr>
          <w:p w14:paraId="1534DFE4"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 Няндома, ул. Ленина, д. 49</w:t>
            </w:r>
          </w:p>
        </w:tc>
      </w:tr>
      <w:tr w:rsidR="00EB6EE9" w:rsidRPr="0059523A" w14:paraId="3E8CD775" w14:textId="77777777" w:rsidTr="002A34D3">
        <w:trPr>
          <w:trHeight w:val="503"/>
        </w:trPr>
        <w:tc>
          <w:tcPr>
            <w:tcW w:w="249" w:type="pct"/>
            <w:vMerge/>
            <w:shd w:val="clear" w:color="auto" w:fill="auto"/>
            <w:noWrap/>
            <w:vAlign w:val="center"/>
          </w:tcPr>
          <w:p w14:paraId="03D115A1" w14:textId="77777777" w:rsidR="00EB6EE9" w:rsidRPr="00291048"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07376622"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355D30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СП «Шалакушское», здание ДК и спорткомплекса по адресу: п. Шалакуша, ул. Торговая, д. 2</w:t>
            </w:r>
          </w:p>
        </w:tc>
      </w:tr>
      <w:tr w:rsidR="00EB6EE9" w:rsidRPr="0059523A" w14:paraId="58D8D610" w14:textId="77777777" w:rsidTr="002A34D3">
        <w:trPr>
          <w:trHeight w:val="503"/>
        </w:trPr>
        <w:tc>
          <w:tcPr>
            <w:tcW w:w="249" w:type="pct"/>
            <w:vMerge/>
            <w:shd w:val="clear" w:color="auto" w:fill="auto"/>
            <w:noWrap/>
            <w:vAlign w:val="center"/>
          </w:tcPr>
          <w:p w14:paraId="3C32745A" w14:textId="77777777" w:rsidR="00EB6EE9" w:rsidRPr="004C0958"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6A67A28"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6BA94C1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bCs/>
                <w:sz w:val="24"/>
                <w:szCs w:val="24"/>
              </w:rPr>
              <w:t xml:space="preserve">СП «Мошинское», здание ДК по адресу: д. </w:t>
            </w:r>
            <w:proofErr w:type="spellStart"/>
            <w:r w:rsidRPr="0059523A">
              <w:rPr>
                <w:rFonts w:ascii="Times New Roman" w:hAnsi="Times New Roman" w:cs="Times New Roman"/>
                <w:bCs/>
                <w:sz w:val="24"/>
                <w:szCs w:val="24"/>
              </w:rPr>
              <w:t>Корехино</w:t>
            </w:r>
            <w:proofErr w:type="spellEnd"/>
            <w:r w:rsidRPr="0059523A">
              <w:rPr>
                <w:rFonts w:ascii="Times New Roman" w:hAnsi="Times New Roman" w:cs="Times New Roman"/>
                <w:bCs/>
                <w:sz w:val="24"/>
                <w:szCs w:val="24"/>
              </w:rPr>
              <w:t>, ул. Набережная, д.16</w:t>
            </w:r>
          </w:p>
        </w:tc>
      </w:tr>
      <w:tr w:rsidR="00EB6EE9" w:rsidRPr="0059523A" w14:paraId="7D56B66C" w14:textId="77777777" w:rsidTr="002A34D3">
        <w:trPr>
          <w:trHeight w:val="300"/>
        </w:trPr>
        <w:tc>
          <w:tcPr>
            <w:tcW w:w="249" w:type="pct"/>
            <w:vMerge w:val="restart"/>
            <w:shd w:val="clear" w:color="auto" w:fill="auto"/>
            <w:noWrap/>
            <w:vAlign w:val="center"/>
            <w:hideMark/>
          </w:tcPr>
          <w:p w14:paraId="1198F736"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27" w:type="pct"/>
            <w:vMerge w:val="restart"/>
            <w:shd w:val="clear" w:color="auto" w:fill="auto"/>
            <w:vAlign w:val="center"/>
            <w:hideMark/>
          </w:tcPr>
          <w:p w14:paraId="34508C76"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МБОУ ДО «Няндомская детская юношеская спортивная школа» </w:t>
            </w:r>
          </w:p>
        </w:tc>
        <w:tc>
          <w:tcPr>
            <w:tcW w:w="2424" w:type="pct"/>
            <w:shd w:val="clear" w:color="auto" w:fill="auto"/>
            <w:vAlign w:val="center"/>
          </w:tcPr>
          <w:p w14:paraId="11296D67"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спортзал «Атлант» г. Няндома ул. Североморская,7а</w:t>
            </w:r>
          </w:p>
        </w:tc>
      </w:tr>
      <w:tr w:rsidR="00EB6EE9" w:rsidRPr="0059523A" w14:paraId="4B45EEB0" w14:textId="77777777" w:rsidTr="002A34D3">
        <w:trPr>
          <w:trHeight w:val="300"/>
        </w:trPr>
        <w:tc>
          <w:tcPr>
            <w:tcW w:w="249" w:type="pct"/>
            <w:vMerge/>
            <w:shd w:val="clear" w:color="auto" w:fill="auto"/>
            <w:noWrap/>
            <w:vAlign w:val="center"/>
          </w:tcPr>
          <w:p w14:paraId="02A13B4F" w14:textId="77777777" w:rsidR="00EB6EE9"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E6CF2BA"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34A8D025"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спортшколы г. Няндома, ул. Труда, 5, стр.8</w:t>
            </w:r>
          </w:p>
        </w:tc>
      </w:tr>
      <w:tr w:rsidR="00EB6EE9" w:rsidRPr="0059523A" w14:paraId="7FD77E01" w14:textId="77777777" w:rsidTr="002A34D3">
        <w:trPr>
          <w:trHeight w:val="300"/>
        </w:trPr>
        <w:tc>
          <w:tcPr>
            <w:tcW w:w="249" w:type="pct"/>
            <w:vMerge w:val="restart"/>
            <w:shd w:val="clear" w:color="auto" w:fill="auto"/>
            <w:noWrap/>
            <w:vAlign w:val="center"/>
            <w:hideMark/>
          </w:tcPr>
          <w:p w14:paraId="54E2A835" w14:textId="77777777" w:rsidR="00EB6EE9" w:rsidRPr="00CC1134"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27" w:type="pct"/>
            <w:vMerge w:val="restart"/>
            <w:shd w:val="clear" w:color="auto" w:fill="auto"/>
            <w:vAlign w:val="center"/>
            <w:hideMark/>
          </w:tcPr>
          <w:p w14:paraId="165BE408"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МБУ ДО «Детская школа искусств» города Няндома</w:t>
            </w:r>
          </w:p>
        </w:tc>
        <w:tc>
          <w:tcPr>
            <w:tcW w:w="2424" w:type="pct"/>
            <w:shd w:val="clear" w:color="auto" w:fill="auto"/>
            <w:vAlign w:val="center"/>
          </w:tcPr>
          <w:p w14:paraId="5E47B429"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 Няндома, ул. 60 лет Октября, д. 26 В</w:t>
            </w:r>
          </w:p>
        </w:tc>
      </w:tr>
      <w:tr w:rsidR="00EB6EE9" w:rsidRPr="0059523A" w14:paraId="46A49C47" w14:textId="77777777" w:rsidTr="002A34D3">
        <w:trPr>
          <w:trHeight w:val="300"/>
        </w:trPr>
        <w:tc>
          <w:tcPr>
            <w:tcW w:w="249" w:type="pct"/>
            <w:vMerge/>
            <w:shd w:val="clear" w:color="auto" w:fill="auto"/>
            <w:noWrap/>
            <w:vAlign w:val="center"/>
          </w:tcPr>
          <w:p w14:paraId="0909E8E6"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5C386ED5"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C00D2D1"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Здание музыкальной школы по адресу, п. Шалакуша, ул. Заводская, д. 21</w:t>
            </w:r>
          </w:p>
        </w:tc>
      </w:tr>
      <w:tr w:rsidR="00EB6EE9" w:rsidRPr="0059523A" w14:paraId="44B70B94" w14:textId="77777777" w:rsidTr="002A34D3">
        <w:trPr>
          <w:trHeight w:val="300"/>
        </w:trPr>
        <w:tc>
          <w:tcPr>
            <w:tcW w:w="249" w:type="pct"/>
            <w:vMerge w:val="restart"/>
            <w:shd w:val="clear" w:color="auto" w:fill="auto"/>
            <w:noWrap/>
            <w:vAlign w:val="center"/>
          </w:tcPr>
          <w:p w14:paraId="340C2F7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27" w:type="pct"/>
            <w:vMerge w:val="restart"/>
            <w:shd w:val="clear" w:color="auto" w:fill="auto"/>
            <w:vAlign w:val="center"/>
          </w:tcPr>
          <w:p w14:paraId="5286336F"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МБУК «Няндомская центральная районная библиотека»</w:t>
            </w:r>
          </w:p>
        </w:tc>
        <w:tc>
          <w:tcPr>
            <w:tcW w:w="2424" w:type="pct"/>
            <w:shd w:val="clear" w:color="auto" w:fill="auto"/>
            <w:vAlign w:val="center"/>
          </w:tcPr>
          <w:p w14:paraId="01701A8C"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МБУК «Няндомская центральная районная библиотека», г. Няндома, ул. К. Маркса, д. 7</w:t>
            </w:r>
          </w:p>
        </w:tc>
      </w:tr>
      <w:tr w:rsidR="00EB6EE9" w:rsidRPr="0059523A" w14:paraId="69A48EF7" w14:textId="77777777" w:rsidTr="002A34D3">
        <w:trPr>
          <w:trHeight w:val="300"/>
        </w:trPr>
        <w:tc>
          <w:tcPr>
            <w:tcW w:w="249" w:type="pct"/>
            <w:vMerge/>
            <w:shd w:val="clear" w:color="auto" w:fill="auto"/>
            <w:noWrap/>
            <w:vAlign w:val="center"/>
          </w:tcPr>
          <w:p w14:paraId="3D4418BD"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7875E625"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5E0B115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 xml:space="preserve">Шалакушская библиотека, здание ДК по </w:t>
            </w:r>
            <w:r w:rsidRPr="0059523A">
              <w:rPr>
                <w:rFonts w:ascii="Times New Roman" w:hAnsi="Times New Roman" w:cs="Times New Roman"/>
                <w:sz w:val="24"/>
                <w:szCs w:val="24"/>
              </w:rPr>
              <w:lastRenderedPageBreak/>
              <w:t>адресу: п. Шалакуша, ул. Торговая, д. 2</w:t>
            </w:r>
          </w:p>
        </w:tc>
      </w:tr>
      <w:tr w:rsidR="00EB6EE9" w:rsidRPr="0059523A" w14:paraId="0346DC26" w14:textId="77777777" w:rsidTr="002A34D3">
        <w:trPr>
          <w:trHeight w:val="300"/>
        </w:trPr>
        <w:tc>
          <w:tcPr>
            <w:tcW w:w="249" w:type="pct"/>
            <w:vMerge/>
            <w:shd w:val="clear" w:color="auto" w:fill="auto"/>
            <w:noWrap/>
            <w:vAlign w:val="center"/>
          </w:tcPr>
          <w:p w14:paraId="690D968F"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4955DD5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E183F71"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СП «Мошинская библиотека». Здание ДК по</w:t>
            </w:r>
            <w:r w:rsidRPr="0059523A">
              <w:rPr>
                <w:rFonts w:ascii="Times New Roman" w:hAnsi="Times New Roman" w:cs="Times New Roman"/>
                <w:bCs/>
                <w:sz w:val="24"/>
                <w:szCs w:val="24"/>
              </w:rPr>
              <w:t xml:space="preserve"> адресу: д. </w:t>
            </w:r>
            <w:proofErr w:type="spellStart"/>
            <w:r w:rsidRPr="0059523A">
              <w:rPr>
                <w:rFonts w:ascii="Times New Roman" w:hAnsi="Times New Roman" w:cs="Times New Roman"/>
                <w:bCs/>
                <w:sz w:val="24"/>
                <w:szCs w:val="24"/>
              </w:rPr>
              <w:t>Корехино</w:t>
            </w:r>
            <w:proofErr w:type="spellEnd"/>
            <w:r w:rsidRPr="0059523A">
              <w:rPr>
                <w:rFonts w:ascii="Times New Roman" w:hAnsi="Times New Roman" w:cs="Times New Roman"/>
                <w:bCs/>
                <w:sz w:val="24"/>
                <w:szCs w:val="24"/>
              </w:rPr>
              <w:t>, ул. Набережная, д.16</w:t>
            </w:r>
          </w:p>
        </w:tc>
      </w:tr>
      <w:tr w:rsidR="00EB6EE9" w:rsidRPr="0059523A" w14:paraId="3E0BF1F9" w14:textId="77777777" w:rsidTr="002A34D3">
        <w:trPr>
          <w:trHeight w:val="300"/>
        </w:trPr>
        <w:tc>
          <w:tcPr>
            <w:tcW w:w="249" w:type="pct"/>
            <w:vMerge/>
            <w:shd w:val="clear" w:color="auto" w:fill="auto"/>
            <w:noWrap/>
            <w:vAlign w:val="center"/>
          </w:tcPr>
          <w:p w14:paraId="5078484A"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317A185A"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3404FA88"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СП «Библиотека Каргополь-2», здание школы, пристройка 2 этаж, мкр. Каргополь-2, ул. Школьная, д. 1а</w:t>
            </w:r>
          </w:p>
        </w:tc>
      </w:tr>
      <w:tr w:rsidR="00EB6EE9" w:rsidRPr="0059523A" w14:paraId="64301DB0" w14:textId="77777777" w:rsidTr="002A34D3">
        <w:trPr>
          <w:trHeight w:val="300"/>
        </w:trPr>
        <w:tc>
          <w:tcPr>
            <w:tcW w:w="249" w:type="pct"/>
            <w:vMerge/>
            <w:shd w:val="clear" w:color="auto" w:fill="auto"/>
            <w:noWrap/>
            <w:vAlign w:val="center"/>
          </w:tcPr>
          <w:p w14:paraId="6B4EAAA1"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43F4E623"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252DAC1A"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Няндомский район, ст. Бурачиха, ул. Советская, д. 13, пом. 9-10</w:t>
            </w:r>
          </w:p>
        </w:tc>
      </w:tr>
      <w:tr w:rsidR="00EB6EE9" w:rsidRPr="0059523A" w14:paraId="7F02C58A" w14:textId="77777777" w:rsidTr="002A34D3">
        <w:trPr>
          <w:trHeight w:val="300"/>
        </w:trPr>
        <w:tc>
          <w:tcPr>
            <w:tcW w:w="249" w:type="pct"/>
            <w:vMerge/>
            <w:shd w:val="clear" w:color="auto" w:fill="auto"/>
            <w:noWrap/>
            <w:vAlign w:val="center"/>
          </w:tcPr>
          <w:p w14:paraId="24EFC447"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1D499B6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2BDAABEF"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Шестиозерский: Няндомский район, п. Шестиозерский, ул. Вокзальная, д. 3а, пом. 4</w:t>
            </w:r>
          </w:p>
        </w:tc>
      </w:tr>
      <w:tr w:rsidR="00EB6EE9" w:rsidRPr="0059523A" w14:paraId="6CB67D15" w14:textId="77777777" w:rsidTr="002A34D3">
        <w:trPr>
          <w:trHeight w:val="300"/>
        </w:trPr>
        <w:tc>
          <w:tcPr>
            <w:tcW w:w="249" w:type="pct"/>
            <w:vMerge/>
            <w:shd w:val="clear" w:color="auto" w:fill="auto"/>
            <w:noWrap/>
            <w:vAlign w:val="center"/>
          </w:tcPr>
          <w:p w14:paraId="2861378B"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349CA571"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7883A0A3"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г. Няндома, ул. Строителей, д. 23б</w:t>
            </w:r>
          </w:p>
        </w:tc>
      </w:tr>
      <w:tr w:rsidR="00EB6EE9" w:rsidRPr="0059523A" w14:paraId="0BBF23B6" w14:textId="77777777" w:rsidTr="002A34D3">
        <w:trPr>
          <w:trHeight w:val="300"/>
        </w:trPr>
        <w:tc>
          <w:tcPr>
            <w:tcW w:w="249" w:type="pct"/>
            <w:vMerge/>
            <w:shd w:val="clear" w:color="auto" w:fill="auto"/>
            <w:noWrap/>
            <w:vAlign w:val="center"/>
          </w:tcPr>
          <w:p w14:paraId="2FE96FD0"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297348AB"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46B79440"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Няндомский район, д. Андреевская, ул. Новая, д. 4, пом. 4</w:t>
            </w:r>
          </w:p>
        </w:tc>
      </w:tr>
      <w:tr w:rsidR="00EB6EE9" w:rsidRPr="0059523A" w14:paraId="7A67B9DD" w14:textId="77777777" w:rsidTr="002A34D3">
        <w:trPr>
          <w:trHeight w:val="300"/>
        </w:trPr>
        <w:tc>
          <w:tcPr>
            <w:tcW w:w="249" w:type="pct"/>
            <w:vMerge/>
            <w:shd w:val="clear" w:color="auto" w:fill="auto"/>
            <w:noWrap/>
            <w:vAlign w:val="center"/>
          </w:tcPr>
          <w:p w14:paraId="3EC9A308" w14:textId="77777777" w:rsidR="00EB6EE9" w:rsidRPr="00A41B0A" w:rsidRDefault="00EB6EE9" w:rsidP="002A34D3">
            <w:pPr>
              <w:spacing w:line="240" w:lineRule="auto"/>
              <w:contextualSpacing/>
              <w:jc w:val="center"/>
              <w:rPr>
                <w:rFonts w:ascii="Times New Roman" w:hAnsi="Times New Roman" w:cs="Times New Roman"/>
                <w:color w:val="000000"/>
                <w:sz w:val="24"/>
                <w:szCs w:val="24"/>
              </w:rPr>
            </w:pPr>
          </w:p>
        </w:tc>
        <w:tc>
          <w:tcPr>
            <w:tcW w:w="2327" w:type="pct"/>
            <w:vMerge/>
            <w:shd w:val="clear" w:color="auto" w:fill="auto"/>
            <w:vAlign w:val="center"/>
          </w:tcPr>
          <w:p w14:paraId="5880404C" w14:textId="77777777" w:rsidR="00EB6EE9" w:rsidRPr="0059523A" w:rsidRDefault="00EB6EE9" w:rsidP="002A34D3">
            <w:pPr>
              <w:spacing w:line="240" w:lineRule="auto"/>
              <w:contextualSpacing/>
              <w:jc w:val="left"/>
              <w:rPr>
                <w:rFonts w:ascii="Times New Roman" w:hAnsi="Times New Roman" w:cs="Times New Roman"/>
                <w:sz w:val="24"/>
                <w:szCs w:val="24"/>
              </w:rPr>
            </w:pPr>
          </w:p>
        </w:tc>
        <w:tc>
          <w:tcPr>
            <w:tcW w:w="2424" w:type="pct"/>
            <w:shd w:val="clear" w:color="auto" w:fill="auto"/>
            <w:vAlign w:val="center"/>
          </w:tcPr>
          <w:p w14:paraId="4B2F8E02" w14:textId="77777777" w:rsidR="00EB6EE9" w:rsidRPr="0059523A" w:rsidRDefault="00EB6EE9" w:rsidP="002A34D3">
            <w:pPr>
              <w:spacing w:line="240" w:lineRule="auto"/>
              <w:contextualSpacing/>
              <w:jc w:val="left"/>
              <w:rPr>
                <w:rFonts w:ascii="Times New Roman" w:hAnsi="Times New Roman" w:cs="Times New Roman"/>
                <w:sz w:val="24"/>
                <w:szCs w:val="24"/>
              </w:rPr>
            </w:pPr>
            <w:r w:rsidRPr="0059523A">
              <w:rPr>
                <w:rFonts w:ascii="Times New Roman" w:hAnsi="Times New Roman" w:cs="Times New Roman"/>
                <w:sz w:val="24"/>
                <w:szCs w:val="24"/>
              </w:rPr>
              <w:t>п. Лепша-Новый, ул. Советская, д. 5</w:t>
            </w:r>
          </w:p>
        </w:tc>
      </w:tr>
      <w:tr w:rsidR="00F14089" w:rsidRPr="0059523A" w14:paraId="5F4B261C" w14:textId="77777777" w:rsidTr="002A34D3">
        <w:trPr>
          <w:trHeight w:val="300"/>
        </w:trPr>
        <w:tc>
          <w:tcPr>
            <w:tcW w:w="249" w:type="pct"/>
            <w:shd w:val="clear" w:color="auto" w:fill="auto"/>
            <w:noWrap/>
            <w:vAlign w:val="center"/>
          </w:tcPr>
          <w:p w14:paraId="1FEBA4E9" w14:textId="74DD5F6A" w:rsidR="00F14089" w:rsidRPr="004C64D6" w:rsidRDefault="00F14089" w:rsidP="00F14089">
            <w:pPr>
              <w:spacing w:line="240" w:lineRule="auto"/>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sidR="004C64D6">
              <w:rPr>
                <w:rFonts w:ascii="Times New Roman" w:hAnsi="Times New Roman" w:cs="Times New Roman"/>
                <w:color w:val="000000"/>
                <w:sz w:val="24"/>
                <w:szCs w:val="24"/>
              </w:rPr>
              <w:t>0</w:t>
            </w:r>
          </w:p>
        </w:tc>
        <w:tc>
          <w:tcPr>
            <w:tcW w:w="2327" w:type="pct"/>
            <w:shd w:val="clear" w:color="auto" w:fill="auto"/>
            <w:vAlign w:val="center"/>
          </w:tcPr>
          <w:p w14:paraId="2E223BCA" w14:textId="77777777" w:rsidR="00F14089" w:rsidRPr="0059523A" w:rsidRDefault="00F14089" w:rsidP="00F140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Няндомский районный суд</w:t>
            </w:r>
          </w:p>
        </w:tc>
        <w:tc>
          <w:tcPr>
            <w:tcW w:w="2424" w:type="pct"/>
            <w:shd w:val="clear" w:color="auto" w:fill="auto"/>
          </w:tcPr>
          <w:p w14:paraId="725C703F" w14:textId="77777777" w:rsidR="00F14089" w:rsidRPr="0059523A" w:rsidRDefault="00F14089" w:rsidP="00F14089">
            <w:pPr>
              <w:spacing w:line="240" w:lineRule="auto"/>
              <w:contextualSpacing/>
              <w:jc w:val="left"/>
              <w:rPr>
                <w:rFonts w:ascii="Times New Roman" w:hAnsi="Times New Roman" w:cs="Times New Roman"/>
                <w:sz w:val="24"/>
                <w:szCs w:val="24"/>
              </w:rPr>
            </w:pPr>
            <w:r w:rsidRPr="00F14089">
              <w:rPr>
                <w:rFonts w:ascii="Times New Roman" w:hAnsi="Times New Roman" w:cs="Times New Roman"/>
                <w:sz w:val="24"/>
                <w:szCs w:val="24"/>
              </w:rPr>
              <w:t>г. Няндома, ул. </w:t>
            </w:r>
            <w:proofErr w:type="spellStart"/>
            <w:r w:rsidRPr="00F14089">
              <w:rPr>
                <w:rFonts w:ascii="Times New Roman" w:hAnsi="Times New Roman" w:cs="Times New Roman"/>
                <w:sz w:val="24"/>
                <w:szCs w:val="24"/>
              </w:rPr>
              <w:t>Леваневского</w:t>
            </w:r>
            <w:proofErr w:type="spellEnd"/>
            <w:r w:rsidRPr="00F14089">
              <w:rPr>
                <w:rFonts w:ascii="Times New Roman" w:hAnsi="Times New Roman" w:cs="Times New Roman"/>
                <w:sz w:val="24"/>
                <w:szCs w:val="24"/>
              </w:rPr>
              <w:t>, д. 41 А</w:t>
            </w:r>
          </w:p>
        </w:tc>
      </w:tr>
      <w:tr w:rsidR="00F14089" w:rsidRPr="0059523A" w14:paraId="400B919B" w14:textId="77777777" w:rsidTr="002A34D3">
        <w:trPr>
          <w:trHeight w:val="300"/>
        </w:trPr>
        <w:tc>
          <w:tcPr>
            <w:tcW w:w="249" w:type="pct"/>
            <w:shd w:val="clear" w:color="auto" w:fill="auto"/>
            <w:noWrap/>
            <w:vAlign w:val="center"/>
          </w:tcPr>
          <w:p w14:paraId="6101D883" w14:textId="4F9ACF12" w:rsidR="00F14089" w:rsidRPr="004C64D6" w:rsidRDefault="00F14089" w:rsidP="00F14089">
            <w:pPr>
              <w:spacing w:line="240" w:lineRule="auto"/>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sidR="004C64D6">
              <w:rPr>
                <w:rFonts w:ascii="Times New Roman" w:hAnsi="Times New Roman" w:cs="Times New Roman"/>
                <w:color w:val="000000"/>
                <w:sz w:val="24"/>
                <w:szCs w:val="24"/>
                <w:lang w:val="en-US"/>
              </w:rPr>
              <w:t>1</w:t>
            </w:r>
          </w:p>
        </w:tc>
        <w:tc>
          <w:tcPr>
            <w:tcW w:w="2327" w:type="pct"/>
            <w:shd w:val="clear" w:color="auto" w:fill="auto"/>
            <w:vAlign w:val="center"/>
          </w:tcPr>
          <w:p w14:paraId="1EDBF95A" w14:textId="77777777" w:rsidR="00F14089" w:rsidRDefault="001928AC" w:rsidP="00F140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Миро</w:t>
            </w:r>
            <w:r w:rsidR="001766BF">
              <w:rPr>
                <w:rFonts w:ascii="Times New Roman" w:hAnsi="Times New Roman" w:cs="Times New Roman"/>
                <w:sz w:val="24"/>
                <w:szCs w:val="24"/>
              </w:rPr>
              <w:t>в</w:t>
            </w:r>
            <w:r w:rsidR="00EA1AC0">
              <w:rPr>
                <w:rFonts w:ascii="Times New Roman" w:hAnsi="Times New Roman" w:cs="Times New Roman"/>
                <w:sz w:val="24"/>
                <w:szCs w:val="24"/>
              </w:rPr>
              <w:t>ые</w:t>
            </w:r>
            <w:r w:rsidR="001766BF">
              <w:rPr>
                <w:rFonts w:ascii="Times New Roman" w:hAnsi="Times New Roman" w:cs="Times New Roman"/>
                <w:sz w:val="24"/>
                <w:szCs w:val="24"/>
              </w:rPr>
              <w:t xml:space="preserve"> суд</w:t>
            </w:r>
            <w:r w:rsidR="00EA1AC0">
              <w:rPr>
                <w:rFonts w:ascii="Times New Roman" w:hAnsi="Times New Roman" w:cs="Times New Roman"/>
                <w:sz w:val="24"/>
                <w:szCs w:val="24"/>
              </w:rPr>
              <w:t xml:space="preserve">ьи </w:t>
            </w:r>
            <w:r w:rsidR="001766BF">
              <w:rPr>
                <w:rFonts w:ascii="Times New Roman" w:hAnsi="Times New Roman" w:cs="Times New Roman"/>
                <w:sz w:val="24"/>
                <w:szCs w:val="24"/>
              </w:rPr>
              <w:t>Няндомск</w:t>
            </w:r>
            <w:r w:rsidR="00EA1AC0">
              <w:rPr>
                <w:rFonts w:ascii="Times New Roman" w:hAnsi="Times New Roman" w:cs="Times New Roman"/>
                <w:sz w:val="24"/>
                <w:szCs w:val="24"/>
              </w:rPr>
              <w:t>их</w:t>
            </w:r>
            <w:r w:rsidR="001766BF">
              <w:rPr>
                <w:rFonts w:ascii="Times New Roman" w:hAnsi="Times New Roman" w:cs="Times New Roman"/>
                <w:sz w:val="24"/>
                <w:szCs w:val="24"/>
              </w:rPr>
              <w:t xml:space="preserve"> </w:t>
            </w:r>
            <w:r w:rsidR="00EA1AC0">
              <w:rPr>
                <w:rFonts w:ascii="Times New Roman" w:hAnsi="Times New Roman" w:cs="Times New Roman"/>
                <w:sz w:val="24"/>
                <w:szCs w:val="24"/>
              </w:rPr>
              <w:t>судебных участков №1, №2</w:t>
            </w:r>
          </w:p>
        </w:tc>
        <w:tc>
          <w:tcPr>
            <w:tcW w:w="2424" w:type="pct"/>
            <w:shd w:val="clear" w:color="auto" w:fill="auto"/>
          </w:tcPr>
          <w:p w14:paraId="77F9AA6A" w14:textId="77777777" w:rsidR="00F14089" w:rsidRPr="00F14089" w:rsidRDefault="001766BF" w:rsidP="00F14089">
            <w:pPr>
              <w:spacing w:line="240" w:lineRule="auto"/>
              <w:contextualSpacing/>
              <w:jc w:val="left"/>
              <w:rPr>
                <w:rFonts w:ascii="Times New Roman" w:hAnsi="Times New Roman" w:cs="Times New Roman"/>
                <w:sz w:val="24"/>
                <w:szCs w:val="24"/>
              </w:rPr>
            </w:pPr>
            <w:r w:rsidRPr="00F14089">
              <w:rPr>
                <w:rFonts w:ascii="Times New Roman" w:hAnsi="Times New Roman" w:cs="Times New Roman"/>
                <w:sz w:val="24"/>
                <w:szCs w:val="24"/>
              </w:rPr>
              <w:t>г. Няндома, ул. </w:t>
            </w:r>
            <w:proofErr w:type="spellStart"/>
            <w:r w:rsidRPr="00F14089">
              <w:rPr>
                <w:rFonts w:ascii="Times New Roman" w:hAnsi="Times New Roman" w:cs="Times New Roman"/>
                <w:sz w:val="24"/>
                <w:szCs w:val="24"/>
              </w:rPr>
              <w:t>Леваневского</w:t>
            </w:r>
            <w:proofErr w:type="spellEnd"/>
            <w:r w:rsidRPr="00F14089">
              <w:rPr>
                <w:rFonts w:ascii="Times New Roman" w:hAnsi="Times New Roman" w:cs="Times New Roman"/>
                <w:sz w:val="24"/>
                <w:szCs w:val="24"/>
              </w:rPr>
              <w:t>, д. </w:t>
            </w:r>
            <w:r>
              <w:rPr>
                <w:rFonts w:ascii="Times New Roman" w:hAnsi="Times New Roman" w:cs="Times New Roman"/>
                <w:sz w:val="24"/>
                <w:szCs w:val="24"/>
              </w:rPr>
              <w:t>60</w:t>
            </w:r>
          </w:p>
        </w:tc>
      </w:tr>
    </w:tbl>
    <w:p w14:paraId="16DDACC5" w14:textId="77777777" w:rsidR="00CC1134" w:rsidRPr="00433A42" w:rsidRDefault="00CC1134" w:rsidP="00CC1134">
      <w:pPr>
        <w:spacing w:line="240" w:lineRule="auto"/>
        <w:ind w:firstLine="708"/>
        <w:rPr>
          <w:rFonts w:ascii="Times New Roman" w:hAnsi="Times New Roman" w:cs="Times New Roman"/>
          <w:sz w:val="28"/>
          <w:szCs w:val="28"/>
        </w:rPr>
      </w:pPr>
    </w:p>
    <w:p w14:paraId="5139C3A7" w14:textId="77777777" w:rsidR="004D71C5" w:rsidRPr="00433A42" w:rsidRDefault="004D71C5" w:rsidP="00433A42">
      <w:pPr>
        <w:spacing w:line="240" w:lineRule="auto"/>
        <w:ind w:firstLine="708"/>
        <w:rPr>
          <w:rFonts w:ascii="Times New Roman" w:hAnsi="Times New Roman" w:cs="Times New Roman"/>
          <w:sz w:val="28"/>
          <w:szCs w:val="28"/>
        </w:rPr>
      </w:pPr>
    </w:p>
    <w:p w14:paraId="3013BF73" w14:textId="77777777" w:rsidR="000110EE" w:rsidRDefault="004D71C5" w:rsidP="00433A42">
      <w:pPr>
        <w:spacing w:line="240" w:lineRule="auto"/>
        <w:ind w:left="6946"/>
        <w:rPr>
          <w:rFonts w:ascii="Times New Roman" w:hAnsi="Times New Roman" w:cs="Times New Roman"/>
          <w:sz w:val="28"/>
          <w:szCs w:val="28"/>
        </w:rPr>
      </w:pPr>
      <w:r w:rsidRPr="00433A42">
        <w:rPr>
          <w:rFonts w:ascii="Times New Roman" w:hAnsi="Times New Roman" w:cs="Times New Roman"/>
          <w:sz w:val="28"/>
          <w:szCs w:val="28"/>
        </w:rPr>
        <w:br w:type="page"/>
      </w: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0110EE" w14:paraId="63AC96A2" w14:textId="77777777" w:rsidTr="00693CDA">
        <w:tc>
          <w:tcPr>
            <w:tcW w:w="4359" w:type="dxa"/>
            <w:vAlign w:val="center"/>
          </w:tcPr>
          <w:p w14:paraId="00A47A32" w14:textId="77777777" w:rsidR="000110EE" w:rsidRPr="00A41B0A" w:rsidRDefault="000110EE" w:rsidP="000110EE">
            <w:pPr>
              <w:jc w:val="center"/>
              <w:rPr>
                <w:rFonts w:ascii="Times New Roman" w:hAnsi="Times New Roman" w:cs="Times New Roman"/>
                <w:sz w:val="24"/>
                <w:szCs w:val="24"/>
              </w:rPr>
            </w:pPr>
            <w:r w:rsidRPr="00A41B0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40F0745B" w14:textId="77777777" w:rsidR="000110EE" w:rsidRDefault="000110EE" w:rsidP="000110EE">
            <w:pPr>
              <w:contextualSpacing/>
              <w:jc w:val="center"/>
              <w:rPr>
                <w:rFonts w:ascii="Times New Roman" w:hAnsi="Times New Roman" w:cs="Times New Roman"/>
                <w:sz w:val="28"/>
                <w:szCs w:val="28"/>
              </w:rPr>
            </w:pPr>
            <w:r w:rsidRPr="00A41B0A">
              <w:rPr>
                <w:rFonts w:ascii="Times New Roman" w:hAnsi="Times New Roman" w:cs="Times New Roman"/>
                <w:sz w:val="24"/>
                <w:szCs w:val="24"/>
              </w:rPr>
              <w:t xml:space="preserve">к Программе проведения проверки готовности к отопительному периоду </w:t>
            </w:r>
            <w:r w:rsidR="00F209D7">
              <w:rPr>
                <w:rFonts w:ascii="Times New Roman" w:hAnsi="Times New Roman" w:cs="Times New Roman"/>
                <w:sz w:val="24"/>
                <w:szCs w:val="24"/>
              </w:rPr>
              <w:t>202</w:t>
            </w:r>
            <w:r w:rsidR="008A0898">
              <w:rPr>
                <w:rFonts w:ascii="Times New Roman" w:hAnsi="Times New Roman" w:cs="Times New Roman"/>
                <w:sz w:val="24"/>
                <w:szCs w:val="24"/>
              </w:rPr>
              <w:t>5</w:t>
            </w:r>
            <w:r w:rsidR="00F209D7">
              <w:rPr>
                <w:rFonts w:ascii="Times New Roman" w:hAnsi="Times New Roman" w:cs="Times New Roman"/>
                <w:sz w:val="24"/>
                <w:szCs w:val="24"/>
              </w:rPr>
              <w:t>-202</w:t>
            </w:r>
            <w:r w:rsidR="008A0898">
              <w:rPr>
                <w:rFonts w:ascii="Times New Roman" w:hAnsi="Times New Roman" w:cs="Times New Roman"/>
                <w:sz w:val="24"/>
                <w:szCs w:val="24"/>
              </w:rPr>
              <w:t>6</w:t>
            </w:r>
            <w:r w:rsidR="00C309FB">
              <w:rPr>
                <w:rFonts w:ascii="Times New Roman" w:hAnsi="Times New Roman" w:cs="Times New Roman"/>
                <w:sz w:val="24"/>
                <w:szCs w:val="24"/>
              </w:rPr>
              <w:t xml:space="preserve"> </w:t>
            </w:r>
            <w:r w:rsidRPr="00A41B0A">
              <w:rPr>
                <w:rFonts w:ascii="Times New Roman" w:hAnsi="Times New Roman" w:cs="Times New Roman"/>
                <w:sz w:val="24"/>
                <w:szCs w:val="24"/>
              </w:rPr>
              <w:t>годов</w:t>
            </w:r>
          </w:p>
        </w:tc>
      </w:tr>
    </w:tbl>
    <w:p w14:paraId="6F1BA668" w14:textId="77777777" w:rsidR="004D71C5" w:rsidRPr="00433A42" w:rsidRDefault="004D71C5" w:rsidP="00433A42">
      <w:pPr>
        <w:pStyle w:val="ab"/>
        <w:shd w:val="clear" w:color="auto" w:fill="FFFFFF"/>
        <w:spacing w:before="0" w:beforeAutospacing="0" w:after="0" w:afterAutospacing="0"/>
        <w:jc w:val="center"/>
        <w:rPr>
          <w:sz w:val="28"/>
          <w:szCs w:val="28"/>
        </w:rPr>
      </w:pPr>
    </w:p>
    <w:p w14:paraId="12CBD0A8" w14:textId="77777777" w:rsidR="004D71C5" w:rsidRPr="00433A42" w:rsidRDefault="004D71C5" w:rsidP="00433A42">
      <w:pPr>
        <w:pStyle w:val="ab"/>
        <w:shd w:val="clear" w:color="auto" w:fill="FFFFFF"/>
        <w:spacing w:before="0" w:beforeAutospacing="0" w:after="0" w:afterAutospacing="0"/>
        <w:jc w:val="center"/>
        <w:rPr>
          <w:sz w:val="28"/>
          <w:szCs w:val="28"/>
        </w:rPr>
      </w:pPr>
      <w:r w:rsidRPr="00433A42">
        <w:rPr>
          <w:sz w:val="28"/>
          <w:szCs w:val="28"/>
        </w:rPr>
        <w:t>Требования по готовности к отопительному периоду</w:t>
      </w:r>
    </w:p>
    <w:p w14:paraId="30106DA9" w14:textId="77777777" w:rsidR="004D71C5" w:rsidRDefault="004D71C5" w:rsidP="00433A42">
      <w:pPr>
        <w:pStyle w:val="ab"/>
        <w:shd w:val="clear" w:color="auto" w:fill="FFFFFF"/>
        <w:spacing w:before="0" w:beforeAutospacing="0" w:after="0" w:afterAutospacing="0"/>
        <w:jc w:val="center"/>
        <w:rPr>
          <w:sz w:val="28"/>
          <w:szCs w:val="28"/>
        </w:rPr>
      </w:pPr>
      <w:r w:rsidRPr="00433A42">
        <w:rPr>
          <w:sz w:val="28"/>
          <w:szCs w:val="28"/>
        </w:rPr>
        <w:t>для теплоснабжающих и теплосетевых организаций</w:t>
      </w:r>
    </w:p>
    <w:p w14:paraId="014BC1D1" w14:textId="77777777" w:rsidR="002A34D3" w:rsidRPr="00DA2153" w:rsidRDefault="00DA2153" w:rsidP="00DA2153">
      <w:pPr>
        <w:pStyle w:val="ab"/>
        <w:shd w:val="clear" w:color="auto" w:fill="FFFFFF"/>
        <w:spacing w:before="240" w:beforeAutospacing="0" w:after="240" w:afterAutospacing="0"/>
        <w:ind w:firstLine="709"/>
        <w:jc w:val="both"/>
      </w:pPr>
      <w:r w:rsidRPr="00DA2153">
        <w:rPr>
          <w:color w:val="000000"/>
          <w:shd w:val="clear" w:color="auto" w:fill="FFFFFF"/>
        </w:rPr>
        <w:t>В целях обеспечения готовности к отопительному периоду теплоснабжающие организации и теплосетевые организации обязаны</w:t>
      </w:r>
      <w:r w:rsidR="00DD3EB3">
        <w:rPr>
          <w:color w:val="000000"/>
          <w:shd w:val="clear" w:color="auto" w:fill="FFFFFF"/>
        </w:rPr>
        <w:t xml:space="preserve"> выполнить и предоставить</w:t>
      </w:r>
      <w:r w:rsidRPr="00DA2153">
        <w:rPr>
          <w:color w:val="000000"/>
          <w:shd w:val="clear" w:color="auto" w:fill="FFFFFF"/>
        </w:rPr>
        <w:t>:</w:t>
      </w:r>
    </w:p>
    <w:p w14:paraId="52572519" w14:textId="77777777" w:rsidR="002A34D3" w:rsidRPr="00DA2153" w:rsidRDefault="002A34D3" w:rsidP="00DA2153">
      <w:pPr>
        <w:pStyle w:val="ab"/>
        <w:shd w:val="clear" w:color="auto" w:fill="FFFFFF"/>
        <w:spacing w:before="0" w:beforeAutospacing="0" w:after="0" w:afterAutospacing="0"/>
        <w:ind w:firstLine="708"/>
        <w:jc w:val="both"/>
      </w:pPr>
      <w:r w:rsidRPr="00DA2153">
        <w:t>1)Выполнить требования, установленные </w:t>
      </w:r>
      <w:hyperlink r:id="rId12" w:anchor="l373" w:tgtFrame="_blank" w:history="1">
        <w:r w:rsidRPr="00DA2153">
          <w:t>частью 4</w:t>
        </w:r>
      </w:hyperlink>
      <w:r w:rsidRPr="00DA2153">
        <w:t> статьи 20 Федерального закона о теплоснабжении.</w:t>
      </w:r>
    </w:p>
    <w:p w14:paraId="7437166F" w14:textId="246473D5" w:rsidR="002A34D3" w:rsidRPr="00DA2153" w:rsidRDefault="002A34D3" w:rsidP="00DA2153">
      <w:pPr>
        <w:pStyle w:val="ab"/>
        <w:shd w:val="clear" w:color="auto" w:fill="FFFFFF"/>
        <w:spacing w:before="0" w:beforeAutospacing="0" w:after="0" w:afterAutospacing="0"/>
        <w:ind w:firstLine="708"/>
        <w:jc w:val="both"/>
      </w:pPr>
      <w:r w:rsidRPr="00DA2153">
        <w:t>2)Обеспечить выполнение предписаний, содержащих требования об устранении нарушений требований пунктов</w:t>
      </w:r>
      <w:r w:rsidR="00B00543">
        <w:t xml:space="preserve"> </w:t>
      </w:r>
      <w:hyperlink r:id="rId13" w:anchor="l134" w:tgtFrame="_blank" w:history="1">
        <w:r w:rsidRPr="00DA2153">
          <w:t>2.3.14</w:t>
        </w:r>
      </w:hyperlink>
      <w:r w:rsidRPr="00DA2153">
        <w:t>,</w:t>
      </w:r>
      <w:r w:rsidR="00B00543">
        <w:t xml:space="preserve"> </w:t>
      </w:r>
      <w:hyperlink r:id="rId14" w:anchor="l135" w:tgtFrame="_blank" w:history="1">
        <w:r w:rsidRPr="00DA2153">
          <w:t>2.3.15</w:t>
        </w:r>
      </w:hyperlink>
      <w:r w:rsidRPr="00DA2153">
        <w:t>,</w:t>
      </w:r>
      <w:r w:rsidR="00B00543">
        <w:t xml:space="preserve"> </w:t>
      </w:r>
      <w:hyperlink r:id="rId15" w:anchor="l286" w:tgtFrame="_blank" w:history="1">
        <w:r w:rsidRPr="00DA2153">
          <w:t>2.8.1</w:t>
        </w:r>
      </w:hyperlink>
      <w:r w:rsidRPr="00DA2153">
        <w:t>,</w:t>
      </w:r>
      <w:r w:rsidR="00B00543">
        <w:t xml:space="preserve"> </w:t>
      </w:r>
      <w:hyperlink r:id="rId16" w:anchor="l388" w:tgtFrame="_blank" w:history="1">
        <w:r w:rsidRPr="00DA2153">
          <w:t>3.3.4</w:t>
        </w:r>
      </w:hyperlink>
      <w:r w:rsidR="00B00543">
        <w:t xml:space="preserve"> </w:t>
      </w:r>
      <w:r w:rsidRPr="00DA2153">
        <w:t>-</w:t>
      </w:r>
      <w:r w:rsidR="00B00543">
        <w:t xml:space="preserve"> </w:t>
      </w:r>
      <w:hyperlink r:id="rId17" w:anchor="l395" w:tgtFrame="_blank" w:history="1">
        <w:r w:rsidRPr="00DA2153">
          <w:t>3.3.8</w:t>
        </w:r>
      </w:hyperlink>
      <w:r w:rsidRPr="00DA2153">
        <w:t>,</w:t>
      </w:r>
      <w:r w:rsidR="00B00543">
        <w:t xml:space="preserve"> </w:t>
      </w:r>
      <w:hyperlink r:id="rId18" w:anchor="l440" w:tgtFrame="_blank" w:history="1">
        <w:r w:rsidRPr="00DA2153">
          <w:t>4.1.1</w:t>
        </w:r>
      </w:hyperlink>
      <w:r w:rsidRPr="00DA2153">
        <w:t>,</w:t>
      </w:r>
      <w:r w:rsidR="00B00543">
        <w:t xml:space="preserve"> </w:t>
      </w:r>
      <w:hyperlink r:id="rId19" w:anchor="l595" w:tgtFrame="_blank" w:history="1">
        <w:r w:rsidRPr="00DA2153">
          <w:t>5.3.6</w:t>
        </w:r>
      </w:hyperlink>
      <w:r w:rsidRPr="00DA2153">
        <w:t>,</w:t>
      </w:r>
      <w:r w:rsidR="00B00543">
        <w:t xml:space="preserve"> </w:t>
      </w:r>
      <w:hyperlink r:id="rId20" w:anchor="l622" w:tgtFrame="_blank" w:history="1">
        <w:r w:rsidRPr="00DA2153">
          <w:t>5.3.26</w:t>
        </w:r>
      </w:hyperlink>
      <w:r w:rsidRPr="00DA2153">
        <w:t>,</w:t>
      </w:r>
      <w:r w:rsidR="00B00543">
        <w:t xml:space="preserve"> </w:t>
      </w:r>
      <w:hyperlink r:id="rId21" w:anchor="l626" w:tgtFrame="_blank" w:history="1">
        <w:r w:rsidRPr="00DA2153">
          <w:t>5.3.31</w:t>
        </w:r>
      </w:hyperlink>
      <w:r w:rsidRPr="00DA2153">
        <w:t>,</w:t>
      </w:r>
      <w:r w:rsidR="00B00543">
        <w:t xml:space="preserve"> </w:t>
      </w:r>
      <w:hyperlink r:id="rId22" w:anchor="l628" w:tgtFrame="_blank" w:history="1">
        <w:r w:rsidRPr="00DA2153">
          <w:t>5.3.32</w:t>
        </w:r>
      </w:hyperlink>
      <w:r w:rsidRPr="00DA2153">
        <w:t>,</w:t>
      </w:r>
      <w:r w:rsidR="00B00543">
        <w:t xml:space="preserve"> </w:t>
      </w:r>
      <w:hyperlink r:id="rId23" w:anchor="l658" w:tgtFrame="_blank" w:history="1">
        <w:r w:rsidRPr="00DA2153">
          <w:t>5.3.52</w:t>
        </w:r>
      </w:hyperlink>
      <w:r w:rsidRPr="00DA2153">
        <w:t>,</w:t>
      </w:r>
      <w:r w:rsidR="00B00543">
        <w:t xml:space="preserve"> </w:t>
      </w:r>
      <w:hyperlink r:id="rId24" w:anchor="l792" w:tgtFrame="_blank" w:history="1">
        <w:r w:rsidRPr="00DA2153">
          <w:t>6.2.16</w:t>
        </w:r>
      </w:hyperlink>
      <w:r w:rsidRPr="00DA2153">
        <w:t>,</w:t>
      </w:r>
      <w:r w:rsidR="00B00543">
        <w:t xml:space="preserve"> </w:t>
      </w:r>
      <w:hyperlink r:id="rId25" w:anchor="l822" w:tgtFrame="_blank" w:history="1">
        <w:r w:rsidRPr="00DA2153">
          <w:t>6.2.26</w:t>
        </w:r>
      </w:hyperlink>
      <w:r w:rsidRPr="00DA2153">
        <w:t>,</w:t>
      </w:r>
      <w:r w:rsidR="00B00543">
        <w:t xml:space="preserve"> </w:t>
      </w:r>
      <w:hyperlink r:id="rId26" w:anchor="l834" w:tgtFrame="_blank" w:history="1">
        <w:r w:rsidRPr="00DA2153">
          <w:t>6.2.32</w:t>
        </w:r>
      </w:hyperlink>
      <w:r w:rsidRPr="00DA2153">
        <w:t>,</w:t>
      </w:r>
      <w:r w:rsidR="00B00543">
        <w:t xml:space="preserve"> </w:t>
      </w:r>
      <w:hyperlink r:id="rId27" w:anchor="l865" w:tgtFrame="_blank" w:history="1">
        <w:r w:rsidRPr="00DA2153">
          <w:t>6.2.48</w:t>
        </w:r>
      </w:hyperlink>
      <w:r w:rsidRPr="00DA2153">
        <w:t>,</w:t>
      </w:r>
      <w:r w:rsidR="00B00543">
        <w:t xml:space="preserve"> </w:t>
      </w:r>
      <w:hyperlink r:id="rId28" w:anchor="l870" w:tgtFrame="_blank" w:history="1">
        <w:r w:rsidRPr="00DA2153">
          <w:t>6.2.52</w:t>
        </w:r>
      </w:hyperlink>
      <w:r w:rsidRPr="00DA2153">
        <w:t>,</w:t>
      </w:r>
      <w:r w:rsidR="00B00543">
        <w:t xml:space="preserve"> </w:t>
      </w:r>
      <w:hyperlink r:id="rId29" w:anchor="l882" w:tgtFrame="_blank" w:history="1">
        <w:r w:rsidRPr="00DA2153">
          <w:t>6.2.60</w:t>
        </w:r>
      </w:hyperlink>
      <w:r w:rsidRPr="00DA2153">
        <w:t>,</w:t>
      </w:r>
      <w:r w:rsidR="00B00543">
        <w:t xml:space="preserve"> </w:t>
      </w:r>
      <w:hyperlink r:id="rId30" w:anchor="l887" w:tgtFrame="_blank" w:history="1">
        <w:r w:rsidRPr="00DA2153">
          <w:t>6.2.62</w:t>
        </w:r>
      </w:hyperlink>
      <w:r w:rsidRPr="00DA2153">
        <w:t>,</w:t>
      </w:r>
      <w:r w:rsidR="00B00543">
        <w:t xml:space="preserve"> </w:t>
      </w:r>
      <w:hyperlink r:id="rId31" w:anchor="l957" w:tgtFrame="_blank" w:history="1">
        <w:r w:rsidRPr="00DA2153">
          <w:t>8.2.1</w:t>
        </w:r>
      </w:hyperlink>
      <w:r w:rsidRPr="00DA2153">
        <w:t>-</w:t>
      </w:r>
      <w:hyperlink r:id="rId32" w:anchor="l965" w:tgtFrame="_blank" w:history="1">
        <w:r w:rsidRPr="00DA2153">
          <w:t>8.2.5</w:t>
        </w:r>
      </w:hyperlink>
      <w:r w:rsidRPr="00DA2153">
        <w:t>,</w:t>
      </w:r>
      <w:r w:rsidR="00B00543">
        <w:t xml:space="preserve"> </w:t>
      </w:r>
      <w:hyperlink r:id="rId33" w:anchor="l976" w:tgtFrame="_blank" w:history="1">
        <w:r w:rsidRPr="00DA2153">
          <w:t>8.2.12</w:t>
        </w:r>
      </w:hyperlink>
      <w:r w:rsidRPr="00DA2153">
        <w:t>,</w:t>
      </w:r>
      <w:r w:rsidR="00B00543">
        <w:t xml:space="preserve"> </w:t>
      </w:r>
      <w:hyperlink r:id="rId34" w:anchor="l978" w:tgtFrame="_blank" w:history="1">
        <w:r w:rsidRPr="00DA2153">
          <w:t>8.2.13</w:t>
        </w:r>
      </w:hyperlink>
      <w:r w:rsidRPr="00DA2153">
        <w:t>,</w:t>
      </w:r>
      <w:r w:rsidR="00B00543">
        <w:t xml:space="preserve"> </w:t>
      </w:r>
      <w:hyperlink r:id="rId35" w:anchor="l1281" w:tgtFrame="_blank" w:history="1">
        <w:r w:rsidRPr="00DA2153">
          <w:t>10.1.9</w:t>
        </w:r>
      </w:hyperlink>
      <w:r w:rsidRPr="00DA2153">
        <w:t>,</w:t>
      </w:r>
      <w:r w:rsidR="00B00543">
        <w:t xml:space="preserve"> </w:t>
      </w:r>
      <w:hyperlink r:id="rId36" w:anchor="l1387" w:tgtFrame="_blank" w:history="1">
        <w:r w:rsidRPr="00DA2153">
          <w:t>11.1</w:t>
        </w:r>
      </w:hyperlink>
      <w:r w:rsidRPr="00DA2153">
        <w:t>,</w:t>
      </w:r>
      <w:r w:rsidR="00B00543">
        <w:t xml:space="preserve"> </w:t>
      </w:r>
      <w:hyperlink r:id="rId37" w:anchor="l1391" w:tgtFrame="_blank" w:history="1">
        <w:r w:rsidRPr="00DA2153">
          <w:t>11.2</w:t>
        </w:r>
      </w:hyperlink>
      <w:r w:rsidRPr="00DA2153">
        <w:t>,</w:t>
      </w:r>
      <w:r w:rsidR="00B00543">
        <w:t xml:space="preserve"> </w:t>
      </w:r>
      <w:hyperlink r:id="rId38" w:anchor="l1396" w:tgtFrame="_blank" w:history="1">
        <w:r w:rsidRPr="00DA2153">
          <w:t>11.5</w:t>
        </w:r>
      </w:hyperlink>
      <w:r w:rsidRPr="00DA2153">
        <w:t>,</w:t>
      </w:r>
      <w:r w:rsidR="00B00543">
        <w:t xml:space="preserve"> </w:t>
      </w:r>
      <w:hyperlink r:id="rId39" w:anchor="l1497" w:tgtFrame="_blank" w:history="1">
        <w:r w:rsidRPr="00DA2153">
          <w:t>15.1.5</w:t>
        </w:r>
      </w:hyperlink>
      <w:r w:rsidR="00B00543">
        <w:t xml:space="preserve"> </w:t>
      </w:r>
      <w:r w:rsidRPr="00DA2153">
        <w:t>-</w:t>
      </w:r>
      <w:r w:rsidR="00B00543">
        <w:t xml:space="preserve"> </w:t>
      </w:r>
      <w:hyperlink r:id="rId40" w:anchor="l1499" w:tgtFrame="_blank" w:history="1">
        <w:r w:rsidRPr="00DA2153">
          <w:t>15.1.7</w:t>
        </w:r>
      </w:hyperlink>
      <w:r w:rsidR="00B00543">
        <w:t xml:space="preserve"> </w:t>
      </w:r>
      <w:r w:rsidRPr="00DA2153">
        <w:t>Правил технической эксплуатации тепловых энергоустановок, утвержденных приказом Минэнерго России от 24 марта 2003 г. № 115 и пунктов</w:t>
      </w:r>
      <w:r w:rsidR="00B00543">
        <w:t xml:space="preserve"> </w:t>
      </w:r>
      <w:hyperlink r:id="rId41" w:anchor="l1607" w:tgtFrame="_blank" w:history="1">
        <w:r w:rsidRPr="00DA2153">
          <w:t>394</w:t>
        </w:r>
      </w:hyperlink>
      <w:r w:rsidRPr="00DA2153">
        <w:t>,</w:t>
      </w:r>
      <w:r w:rsidR="00B00543">
        <w:t xml:space="preserve"> </w:t>
      </w:r>
      <w:hyperlink r:id="rId42" w:anchor="l537" w:tgtFrame="_blank" w:history="1">
        <w:r w:rsidRPr="00DA2153">
          <w:t>396</w:t>
        </w:r>
      </w:hyperlink>
      <w:r w:rsidR="00B00543">
        <w:t xml:space="preserve"> </w:t>
      </w:r>
      <w:r w:rsidRPr="00DA2153">
        <w:t>-</w:t>
      </w:r>
      <w:r w:rsidR="00B00543">
        <w:t xml:space="preserve"> </w:t>
      </w:r>
      <w:hyperlink r:id="rId43" w:anchor="l1617" w:tgtFrame="_blank" w:history="1">
        <w:r w:rsidRPr="00DA2153">
          <w:t>399</w:t>
        </w:r>
      </w:hyperlink>
      <w:r w:rsidRPr="00DA2153">
        <w:t>,</w:t>
      </w:r>
      <w:r w:rsidR="00B00543">
        <w:t xml:space="preserve"> </w:t>
      </w:r>
      <w:hyperlink r:id="rId44" w:anchor="l554" w:tgtFrame="_blank" w:history="1">
        <w:r w:rsidRPr="00DA2153">
          <w:t>403</w:t>
        </w:r>
      </w:hyperlink>
      <w:r w:rsidR="00B00543">
        <w:t xml:space="preserve"> </w:t>
      </w:r>
      <w:r w:rsidRPr="00DA2153">
        <w:t>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w:t>
      </w:r>
    </w:p>
    <w:p w14:paraId="00648A47" w14:textId="73F80DFF" w:rsidR="002A34D3" w:rsidRPr="00DA2153" w:rsidRDefault="002A34D3" w:rsidP="00DA2153">
      <w:pPr>
        <w:pStyle w:val="ab"/>
        <w:shd w:val="clear" w:color="auto" w:fill="FFFFFF"/>
        <w:spacing w:before="0" w:beforeAutospacing="0" w:after="0" w:afterAutospacing="0"/>
        <w:ind w:firstLine="708"/>
        <w:jc w:val="both"/>
      </w:pPr>
      <w:r w:rsidRPr="00DA2153">
        <w:t xml:space="preserve">3) Обеспечить выполнение плана подготовки к отопительному периоду, предусмотренного подпунктом 3.2 пункта 3 Правил, подготовить и представить комиссии по проведению оценки обеспечения готовности к отопительному </w:t>
      </w:r>
      <w:r w:rsidR="00B00543" w:rsidRPr="00DA2153">
        <w:t>периоду документы</w:t>
      </w:r>
      <w:r w:rsidRPr="00DA2153">
        <w:t>, подтверждающие выполнение требований, установленных подпунктами 9.1, 9.2 пункта 9 Правил</w:t>
      </w:r>
    </w:p>
    <w:p w14:paraId="2C197347" w14:textId="77777777" w:rsidR="002A34D3" w:rsidRPr="00DA2153" w:rsidRDefault="002A34D3" w:rsidP="00DA2153">
      <w:pPr>
        <w:pStyle w:val="ab"/>
        <w:shd w:val="clear" w:color="auto" w:fill="FFFFFF"/>
        <w:spacing w:before="0" w:beforeAutospacing="0" w:after="0" w:afterAutospacing="0"/>
        <w:ind w:firstLine="708"/>
        <w:jc w:val="both"/>
      </w:pPr>
      <w:r w:rsidRPr="00DA2153">
        <w:t xml:space="preserve">4)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DA2153">
        <w:t>энергосервисные</w:t>
      </w:r>
      <w:proofErr w:type="spellEnd"/>
      <w:r w:rsidRPr="00DA2153">
        <w:t xml:space="preserve"> контракты в случае привлечения специализированных организаций для эксплуатации оборудования.</w:t>
      </w:r>
    </w:p>
    <w:p w14:paraId="67682815" w14:textId="77777777" w:rsidR="002A34D3" w:rsidRPr="00DA2153" w:rsidRDefault="002A34D3" w:rsidP="00DA2153">
      <w:pPr>
        <w:pStyle w:val="ab"/>
        <w:shd w:val="clear" w:color="auto" w:fill="FFFFFF"/>
        <w:spacing w:before="0" w:beforeAutospacing="0" w:after="0" w:afterAutospacing="0"/>
        <w:ind w:firstLine="708"/>
        <w:jc w:val="both"/>
      </w:pPr>
      <w:r w:rsidRPr="00DA2153">
        <w:t xml:space="preserve">5) Копия заключенного соглашения об управлении системой теплоснабжения </w:t>
      </w:r>
    </w:p>
    <w:p w14:paraId="21D6AC2F" w14:textId="77777777" w:rsidR="002A34D3" w:rsidRPr="00DA2153" w:rsidRDefault="002A34D3" w:rsidP="00DA2153">
      <w:pPr>
        <w:pStyle w:val="ab"/>
        <w:shd w:val="clear" w:color="auto" w:fill="FFFFFF"/>
        <w:spacing w:before="0" w:beforeAutospacing="0" w:after="0" w:afterAutospacing="0"/>
        <w:ind w:firstLine="708"/>
        <w:jc w:val="both"/>
      </w:pPr>
      <w:r w:rsidRPr="00DA2153">
        <w:t>6)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14:paraId="439858E5" w14:textId="2D4433E2" w:rsidR="002A34D3" w:rsidRPr="00DA2153" w:rsidRDefault="002A34D3" w:rsidP="00DA2153">
      <w:pPr>
        <w:pStyle w:val="ab"/>
        <w:shd w:val="clear" w:color="auto" w:fill="FFFFFF"/>
        <w:spacing w:before="0" w:beforeAutospacing="0" w:after="0" w:afterAutospacing="0"/>
        <w:ind w:firstLine="708"/>
        <w:jc w:val="both"/>
      </w:pPr>
      <w:r w:rsidRPr="00DA2153">
        <w:t>7)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w:t>
      </w:r>
      <w:r w:rsidR="00B00543">
        <w:t xml:space="preserve"> </w:t>
      </w:r>
      <w:hyperlink r:id="rId45" w:anchor="l396" w:tgtFrame="_blank" w:history="1">
        <w:r w:rsidRPr="00DA2153">
          <w:t>пунктом 278</w:t>
        </w:r>
      </w:hyperlink>
      <w:r w:rsidR="00B00543">
        <w:t xml:space="preserve"> </w:t>
      </w:r>
      <w:r w:rsidRPr="00DA2153">
        <w:t>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w:t>
      </w:r>
      <w:r w:rsidR="00B00543">
        <w:t xml:space="preserve"> </w:t>
      </w:r>
      <w:hyperlink r:id="rId46" w:anchor="l290" w:tgtFrame="_blank" w:history="1">
        <w:r w:rsidRPr="00DA2153">
          <w:t>пунктом 2.8.2</w:t>
        </w:r>
      </w:hyperlink>
      <w:r w:rsidR="00B00543">
        <w:t xml:space="preserve"> </w:t>
      </w:r>
      <w:r w:rsidRPr="00DA2153">
        <w:t xml:space="preserve">Правил </w:t>
      </w:r>
      <w:r w:rsidR="00B00543">
        <w:t>№</w:t>
      </w:r>
      <w:r w:rsidRPr="00DA2153">
        <w:t xml:space="preserve"> 115.</w:t>
      </w:r>
    </w:p>
    <w:p w14:paraId="46973084" w14:textId="639C5CBF" w:rsidR="002A34D3" w:rsidRPr="00DA2153" w:rsidRDefault="002A34D3" w:rsidP="00DA2153">
      <w:pPr>
        <w:pStyle w:val="ab"/>
        <w:shd w:val="clear" w:color="auto" w:fill="FFFFFF"/>
        <w:spacing w:before="0" w:beforeAutospacing="0" w:after="0" w:afterAutospacing="0"/>
        <w:ind w:firstLine="708"/>
        <w:jc w:val="both"/>
      </w:pPr>
      <w:r w:rsidRPr="00DA2153">
        <w:t>8) Утвержденные в соответствии с требованиями</w:t>
      </w:r>
      <w:r w:rsidR="00B00543">
        <w:t xml:space="preserve"> </w:t>
      </w:r>
      <w:hyperlink r:id="rId47" w:anchor="l294" w:tgtFrame="_blank" w:history="1">
        <w:r w:rsidRPr="00DA2153">
          <w:t>пункта 2.8.4</w:t>
        </w:r>
      </w:hyperlink>
      <w:r w:rsidR="00B00543">
        <w:t xml:space="preserve"> </w:t>
      </w:r>
      <w:r w:rsidRPr="00DA2153">
        <w:t xml:space="preserve">Правил </w:t>
      </w:r>
      <w:r w:rsidR="00B00543">
        <w:t>№</w:t>
      </w:r>
      <w:r w:rsidRPr="00DA2153">
        <w:t xml:space="preserve"> 115 эксплуатационные инструкции объектов теплоснабжения и (или) производственные инструкции, разработанные в соответствии с пунктами</w:t>
      </w:r>
      <w:r w:rsidR="00B00543">
        <w:t xml:space="preserve"> </w:t>
      </w:r>
      <w:hyperlink r:id="rId48" w:anchor="l396" w:tgtFrame="_blank" w:history="1">
        <w:r w:rsidRPr="00DA2153">
          <w:t>278</w:t>
        </w:r>
      </w:hyperlink>
      <w:r w:rsidRPr="00DA2153">
        <w:t>,</w:t>
      </w:r>
      <w:r w:rsidR="00B00543">
        <w:t xml:space="preserve"> </w:t>
      </w:r>
      <w:hyperlink r:id="rId49" w:anchor="l484" w:tgtFrame="_blank" w:history="1">
        <w:r w:rsidRPr="00DA2153">
          <w:t>363</w:t>
        </w:r>
      </w:hyperlink>
      <w:r w:rsidR="00B00543">
        <w:t xml:space="preserve"> </w:t>
      </w:r>
      <w:r w:rsidRPr="00DA2153">
        <w:t>и</w:t>
      </w:r>
      <w:r w:rsidR="00B00543">
        <w:t xml:space="preserve"> </w:t>
      </w:r>
      <w:hyperlink r:id="rId50" w:anchor="l487" w:tgtFrame="_blank" w:history="1">
        <w:r w:rsidRPr="00DA2153">
          <w:t>364</w:t>
        </w:r>
      </w:hyperlink>
      <w:r w:rsidR="00B00543">
        <w:t xml:space="preserve"> </w:t>
      </w:r>
      <w:r w:rsidRPr="00DA2153">
        <w:t>Правил промышленной безопасности.</w:t>
      </w:r>
    </w:p>
    <w:p w14:paraId="312D244D" w14:textId="717C10E5" w:rsidR="00500BB3" w:rsidRPr="00DA2153" w:rsidRDefault="002A34D3" w:rsidP="00DA2153">
      <w:pPr>
        <w:pStyle w:val="ab"/>
        <w:shd w:val="clear" w:color="auto" w:fill="FFFFFF"/>
        <w:spacing w:before="0" w:beforeAutospacing="0" w:after="0" w:afterAutospacing="0"/>
        <w:ind w:firstLine="708"/>
        <w:jc w:val="both"/>
      </w:pPr>
      <w:r w:rsidRPr="00DA2153">
        <w:t xml:space="preserve">9) Копии удостоверений о проверке знаний или журнала проверки знаний, протоколов проверки </w:t>
      </w:r>
      <w:r w:rsidR="00B00543" w:rsidRPr="00DA2153">
        <w:t>знаний, в</w:t>
      </w:r>
      <w:r w:rsidRPr="00DA2153">
        <w:t xml:space="preserve">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w:t>
      </w:r>
      <w:r w:rsidR="00500BB3" w:rsidRPr="00DA2153">
        <w:t>.</w:t>
      </w:r>
    </w:p>
    <w:p w14:paraId="2BD66A7A" w14:textId="64CAE413" w:rsidR="002A34D3" w:rsidRPr="00DA2153" w:rsidRDefault="00500BB3" w:rsidP="00DA2153">
      <w:pPr>
        <w:pStyle w:val="ab"/>
        <w:shd w:val="clear" w:color="auto" w:fill="FFFFFF"/>
        <w:spacing w:before="0" w:beforeAutospacing="0" w:after="0" w:afterAutospacing="0"/>
        <w:ind w:firstLine="708"/>
        <w:jc w:val="both"/>
      </w:pPr>
      <w:r w:rsidRPr="00DA2153">
        <w:t>10)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w:t>
      </w:r>
      <w:r w:rsidR="00B00543">
        <w:t xml:space="preserve"> </w:t>
      </w:r>
      <w:r w:rsidRPr="00DA2153">
        <w:t>статьей 10</w:t>
      </w:r>
      <w:r w:rsidR="00B00543">
        <w:t xml:space="preserve"> </w:t>
      </w:r>
      <w:r w:rsidRPr="00DA2153">
        <w:t>Федерального закона о промышленной безопасности.</w:t>
      </w:r>
    </w:p>
    <w:p w14:paraId="5BBF8F41" w14:textId="674E6A0E" w:rsidR="00500BB3" w:rsidRPr="00DA2153" w:rsidRDefault="00500BB3" w:rsidP="00DA2153">
      <w:pPr>
        <w:pStyle w:val="ab"/>
        <w:shd w:val="clear" w:color="auto" w:fill="FFFFFF"/>
        <w:spacing w:before="0" w:beforeAutospacing="0" w:after="0" w:afterAutospacing="0"/>
        <w:ind w:firstLine="708"/>
        <w:jc w:val="both"/>
      </w:pPr>
      <w:r w:rsidRPr="00DA2153">
        <w:t xml:space="preserve">11)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w:t>
      </w:r>
      <w:r w:rsidRPr="00DA2153">
        <w:lastRenderedPageBreak/>
        <w:t>отнесенных к ОПО, определенные пунктами</w:t>
      </w:r>
      <w:r w:rsidR="00B00543">
        <w:t xml:space="preserve"> </w:t>
      </w:r>
      <w:r w:rsidRPr="00DA2153">
        <w:t>2.1.2,</w:t>
      </w:r>
      <w:r w:rsidR="00B00543">
        <w:t xml:space="preserve"> </w:t>
      </w:r>
      <w:r w:rsidRPr="00DA2153">
        <w:t>2.1.3</w:t>
      </w:r>
      <w:r w:rsidR="00B00543">
        <w:t xml:space="preserve"> </w:t>
      </w:r>
      <w:r w:rsidRPr="00DA2153">
        <w:t xml:space="preserve">Правил </w:t>
      </w:r>
      <w:r w:rsidR="00B00543">
        <w:t>№</w:t>
      </w:r>
      <w:r w:rsidRPr="00DA2153">
        <w:t xml:space="preserve">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w:t>
      </w:r>
      <w:r w:rsidR="00B00543">
        <w:t xml:space="preserve"> </w:t>
      </w:r>
      <w:r w:rsidRPr="00DA2153">
        <w:t>пунктом 228</w:t>
      </w:r>
      <w:r w:rsidR="00B00543">
        <w:t xml:space="preserve"> </w:t>
      </w:r>
      <w:r w:rsidRPr="00DA2153">
        <w:t>Правил промышленной безопасности.</w:t>
      </w:r>
    </w:p>
    <w:p w14:paraId="5EE78EA6" w14:textId="77777777" w:rsidR="00500BB3" w:rsidRPr="00DA2153" w:rsidRDefault="00500BB3" w:rsidP="00DA2153">
      <w:pPr>
        <w:pStyle w:val="ab"/>
        <w:shd w:val="clear" w:color="auto" w:fill="FFFFFF"/>
        <w:spacing w:before="0" w:beforeAutospacing="0" w:after="0" w:afterAutospacing="0"/>
        <w:ind w:firstLine="708"/>
        <w:jc w:val="both"/>
      </w:pPr>
      <w:r w:rsidRPr="00DA2153">
        <w:t xml:space="preserve">12)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DA2153">
        <w:t>теплопотребляющих</w:t>
      </w:r>
      <w:proofErr w:type="spellEnd"/>
      <w:r w:rsidRPr="00DA2153">
        <w:t xml:space="preserve"> установок, утвержденных приказом Минтруда России от 17 декабря 2020 г. № 924н</w:t>
      </w:r>
    </w:p>
    <w:p w14:paraId="74584E91" w14:textId="79D58199" w:rsidR="00500BB3" w:rsidRPr="00DA2153" w:rsidRDefault="00500BB3" w:rsidP="00DA2153">
      <w:pPr>
        <w:pStyle w:val="ab"/>
        <w:shd w:val="clear" w:color="auto" w:fill="FFFFFF"/>
        <w:spacing w:before="0" w:beforeAutospacing="0" w:after="0" w:afterAutospacing="0"/>
        <w:ind w:firstLine="708"/>
        <w:jc w:val="both"/>
      </w:pPr>
      <w:r w:rsidRPr="00DA2153">
        <w:t>13) Копии утвержденных в соответствии с</w:t>
      </w:r>
      <w:r w:rsidR="00B00543">
        <w:t xml:space="preserve"> </w:t>
      </w:r>
      <w:r w:rsidRPr="00DA2153">
        <w:t>пунктом 2.3.48</w:t>
      </w:r>
      <w:r w:rsidR="00B00543">
        <w:t xml:space="preserve"> </w:t>
      </w:r>
      <w:r w:rsidRPr="00DA2153">
        <w:t>Правил № 115 и</w:t>
      </w:r>
      <w:r w:rsidR="00B00543">
        <w:t xml:space="preserve"> </w:t>
      </w:r>
      <w:r w:rsidRPr="00DA2153">
        <w:t>пунктом 236</w:t>
      </w:r>
      <w:r w:rsidR="00B00543">
        <w:t xml:space="preserve"> </w:t>
      </w:r>
      <w:r w:rsidRPr="00DA2153">
        <w:t>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7ACB0FD3" w14:textId="56072E7D" w:rsidR="00500BB3" w:rsidRPr="00DA2153" w:rsidRDefault="00500BB3" w:rsidP="00DA2153">
      <w:pPr>
        <w:pStyle w:val="ab"/>
        <w:shd w:val="clear" w:color="auto" w:fill="FFFFFF"/>
        <w:spacing w:before="0" w:beforeAutospacing="0" w:after="0" w:afterAutospacing="0"/>
        <w:ind w:firstLine="708"/>
        <w:jc w:val="both"/>
      </w:pPr>
      <w:r w:rsidRPr="00DA2153">
        <w:t>14)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w:t>
      </w:r>
      <w:r w:rsidR="00B00543">
        <w:t xml:space="preserve"> </w:t>
      </w:r>
      <w:r w:rsidRPr="00DA2153">
        <w:t>пунктом 6.2.1 Правил № 115, а также копии эксплуатационных инструкций по ведению и контролю режимов работы системы теплоснабжения.</w:t>
      </w:r>
    </w:p>
    <w:p w14:paraId="5B2B1B4B" w14:textId="4DB3E707" w:rsidR="00500BB3" w:rsidRPr="00DA2153" w:rsidRDefault="00500BB3" w:rsidP="00DA2153">
      <w:pPr>
        <w:pStyle w:val="ab"/>
        <w:shd w:val="clear" w:color="auto" w:fill="FFFFFF"/>
        <w:spacing w:before="0" w:beforeAutospacing="0" w:after="0" w:afterAutospacing="0"/>
        <w:ind w:firstLine="708"/>
        <w:jc w:val="both"/>
      </w:pPr>
      <w:r w:rsidRPr="00C06CFF">
        <w:t xml:space="preserve">15) Копии утвержденной инструкции по эксплуатации установок для </w:t>
      </w:r>
      <w:proofErr w:type="spellStart"/>
      <w:r w:rsidRPr="00C06CFF">
        <w:t>докотловой</w:t>
      </w:r>
      <w:proofErr w:type="spellEnd"/>
      <w:r w:rsidRPr="00C06CFF">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C06CFF">
        <w:t>химконтроля</w:t>
      </w:r>
      <w:proofErr w:type="spellEnd"/>
      <w:r w:rsidRPr="00C06CFF">
        <w:t xml:space="preserve"> за </w:t>
      </w:r>
      <w:proofErr w:type="spellStart"/>
      <w:r w:rsidRPr="00C06CFF">
        <w:t>воднохимическим</w:t>
      </w:r>
      <w:proofErr w:type="spellEnd"/>
      <w:r w:rsidRPr="00C06CFF">
        <w:t xml:space="preserve"> режимом котельных и тепловых сетей, разработанный в соответствии с требованиями </w:t>
      </w:r>
      <w:hyperlink r:id="rId51" w:anchor="l1426" w:tgtFrame="_blank" w:history="1">
        <w:r w:rsidRPr="00C06CFF">
          <w:t>пункта 12.9</w:t>
        </w:r>
      </w:hyperlink>
      <w:r w:rsidR="00B00543" w:rsidRPr="00C06CFF">
        <w:t xml:space="preserve"> </w:t>
      </w:r>
      <w:r w:rsidRPr="00C06CFF">
        <w:t xml:space="preserve">Правил </w:t>
      </w:r>
      <w:r w:rsidR="00B00543" w:rsidRPr="00C06CFF">
        <w:t>№</w:t>
      </w:r>
      <w:r w:rsidRPr="00C06CFF">
        <w:t xml:space="preserve"> 115,</w:t>
      </w:r>
      <w:r w:rsidR="00B00543" w:rsidRPr="00C06CFF">
        <w:t xml:space="preserve"> </w:t>
      </w:r>
      <w:hyperlink r:id="rId52" w:anchor="l396" w:tgtFrame="_blank" w:history="1">
        <w:r w:rsidRPr="00C06CFF">
          <w:t>пункта 278</w:t>
        </w:r>
      </w:hyperlink>
      <w:r w:rsidR="00B00543" w:rsidRPr="00C06CFF">
        <w:t xml:space="preserve"> </w:t>
      </w:r>
      <w:r w:rsidRPr="00C06CFF">
        <w:t>Правил промышленной безопасности.</w:t>
      </w:r>
      <w:r w:rsidRPr="00DA2153">
        <w:t xml:space="preserve"> </w:t>
      </w:r>
    </w:p>
    <w:p w14:paraId="1FC30003" w14:textId="0701048C" w:rsidR="00500BB3" w:rsidRPr="00DA2153" w:rsidRDefault="006062EC" w:rsidP="00DA2153">
      <w:pPr>
        <w:pStyle w:val="ab"/>
        <w:shd w:val="clear" w:color="auto" w:fill="FFFFFF"/>
        <w:spacing w:before="0" w:beforeAutospacing="0" w:after="0" w:afterAutospacing="0"/>
        <w:ind w:firstLine="708"/>
        <w:jc w:val="both"/>
      </w:pPr>
      <w:r w:rsidRPr="00DA2153">
        <w:t>16)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w:t>
      </w:r>
      <w:r w:rsidR="00B00543">
        <w:t xml:space="preserve"> </w:t>
      </w:r>
      <w:r w:rsidRPr="00DA2153">
        <w:t>частью 4</w:t>
      </w:r>
      <w:r w:rsidR="00B00543">
        <w:t xml:space="preserve"> </w:t>
      </w:r>
      <w:r w:rsidRPr="00DA2153">
        <w:t>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w:t>
      </w:r>
    </w:p>
    <w:p w14:paraId="16E43EEC" w14:textId="25D559AE" w:rsidR="006062EC" w:rsidRPr="00DA2153" w:rsidRDefault="006062EC" w:rsidP="00DA2153">
      <w:pPr>
        <w:pStyle w:val="ab"/>
        <w:shd w:val="clear" w:color="auto" w:fill="FFFFFF"/>
        <w:spacing w:before="0" w:beforeAutospacing="0" w:after="0" w:afterAutospacing="0"/>
        <w:ind w:firstLine="708"/>
        <w:jc w:val="both"/>
      </w:pPr>
      <w:r w:rsidRPr="00DA2153">
        <w:t>17) Разработанный в соответствии с пунктом 2.7.10</w:t>
      </w:r>
      <w:r w:rsidR="00B00543">
        <w:t xml:space="preserve"> </w:t>
      </w:r>
      <w:r w:rsidRPr="00DA2153">
        <w:t xml:space="preserve">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DA2153">
        <w:t>теплопотребляющих</w:t>
      </w:r>
      <w:proofErr w:type="spellEnd"/>
      <w:r w:rsidRPr="00DA2153">
        <w:t xml:space="preserve"> установок из ремонта с приложением дефектных ведомостей (при наличии), протоколов испытаний и наладки, предусмотренные пунктом 2.7.13</w:t>
      </w:r>
      <w:r w:rsidR="00B00543">
        <w:t xml:space="preserve"> </w:t>
      </w:r>
      <w:r w:rsidRPr="00DA2153">
        <w:t>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4D4E9051" w14:textId="77777777" w:rsidR="006062EC" w:rsidRPr="00DA2153" w:rsidRDefault="006062EC" w:rsidP="00DA2153">
      <w:pPr>
        <w:pStyle w:val="ab"/>
        <w:shd w:val="clear" w:color="auto" w:fill="FFFFFF"/>
        <w:spacing w:before="0" w:beforeAutospacing="0" w:after="0" w:afterAutospacing="0"/>
        <w:ind w:firstLine="708"/>
        <w:jc w:val="both"/>
      </w:pPr>
      <w:r w:rsidRPr="00DA2153">
        <w:t>18)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bookmarkStart w:id="0" w:name="l370"/>
      <w:bookmarkEnd w:id="0"/>
    </w:p>
    <w:p w14:paraId="5A035030" w14:textId="19108537" w:rsidR="006062EC" w:rsidRPr="00DA2153" w:rsidRDefault="006062EC" w:rsidP="00DA2153">
      <w:pPr>
        <w:pStyle w:val="ab"/>
        <w:shd w:val="clear" w:color="auto" w:fill="FFFFFF"/>
        <w:spacing w:before="0" w:beforeAutospacing="0" w:after="0" w:afterAutospacing="0"/>
        <w:ind w:firstLine="708"/>
        <w:jc w:val="both"/>
      </w:pPr>
      <w:r w:rsidRPr="00DA2153">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w:t>
      </w:r>
      <w:r w:rsidR="00B00543">
        <w:t xml:space="preserve"> </w:t>
      </w:r>
      <w:r w:rsidRPr="00DA2153">
        <w:t>частью 2</w:t>
      </w:r>
      <w:r w:rsidR="00B00543">
        <w:t xml:space="preserve"> </w:t>
      </w:r>
      <w:r w:rsidRPr="00DA2153">
        <w:t xml:space="preserve">статьи 7 Федерального закона о промышленной безопасности и заключениях о проведении </w:t>
      </w:r>
      <w:r w:rsidRPr="00DA2153">
        <w:lastRenderedPageBreak/>
        <w:t>технического диагностирования (для объектов, не являющихся ОПО) с выводами о продлении срока эксплуатации оборудования в соответствии с</w:t>
      </w:r>
      <w:r w:rsidR="00B00543">
        <w:t xml:space="preserve"> </w:t>
      </w:r>
      <w:r w:rsidRPr="00DA2153">
        <w:t>пунктом 13.2</w:t>
      </w:r>
      <w:r w:rsidR="00B00543">
        <w:t xml:space="preserve"> </w:t>
      </w:r>
      <w:r w:rsidRPr="00DA2153">
        <w:t xml:space="preserve">Правил </w:t>
      </w:r>
      <w:r w:rsidR="00B00543">
        <w:br/>
      </w:r>
      <w:r w:rsidRPr="00DA2153">
        <w:t>№ 115;</w:t>
      </w:r>
      <w:bookmarkStart w:id="1" w:name="l42"/>
      <w:bookmarkStart w:id="2" w:name="l371"/>
      <w:bookmarkEnd w:id="1"/>
      <w:bookmarkEnd w:id="2"/>
    </w:p>
    <w:p w14:paraId="4C281655" w14:textId="77777777" w:rsidR="006062EC" w:rsidRPr="00DA2153" w:rsidRDefault="006062EC" w:rsidP="00DA2153">
      <w:pPr>
        <w:pStyle w:val="ab"/>
        <w:shd w:val="clear" w:color="auto" w:fill="FFFFFF"/>
        <w:spacing w:before="0" w:beforeAutospacing="0" w:after="0" w:afterAutospacing="0"/>
        <w:ind w:firstLine="708"/>
        <w:jc w:val="both"/>
      </w:pPr>
      <w:r w:rsidRPr="00DA2153">
        <w:t>- о проверке плотности (герметичности), настройки и регулировки предохранительных клапанов.</w:t>
      </w:r>
    </w:p>
    <w:p w14:paraId="38ED8D00" w14:textId="77777777" w:rsidR="006062EC" w:rsidRPr="00DA2153" w:rsidRDefault="006062EC" w:rsidP="00DA2153">
      <w:pPr>
        <w:pStyle w:val="ab"/>
        <w:shd w:val="clear" w:color="auto" w:fill="FFFFFF"/>
        <w:spacing w:before="0" w:beforeAutospacing="0" w:after="0" w:afterAutospacing="0"/>
        <w:ind w:firstLine="708"/>
        <w:jc w:val="both"/>
      </w:pPr>
      <w:r w:rsidRPr="00DA2153">
        <w:t>19)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p w14:paraId="0C4715D7" w14:textId="77777777" w:rsidR="006062EC" w:rsidRPr="00DA2153" w:rsidRDefault="006062EC" w:rsidP="00DA2153">
      <w:pPr>
        <w:pStyle w:val="ab"/>
        <w:shd w:val="clear" w:color="auto" w:fill="FFFFFF"/>
        <w:spacing w:before="0" w:beforeAutospacing="0" w:after="0" w:afterAutospacing="0"/>
        <w:ind w:firstLine="708"/>
        <w:jc w:val="both"/>
      </w:pPr>
      <w:r w:rsidRPr="00DA2153">
        <w:t>20) 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1E1D8E9B" w14:textId="284A7872" w:rsidR="006062EC" w:rsidRPr="00DA2153" w:rsidRDefault="006062EC" w:rsidP="00DA2153">
      <w:pPr>
        <w:pStyle w:val="ab"/>
        <w:shd w:val="clear" w:color="auto" w:fill="FFFFFF"/>
        <w:spacing w:before="0" w:beforeAutospacing="0" w:after="0" w:afterAutospacing="0"/>
        <w:ind w:firstLine="708"/>
        <w:jc w:val="both"/>
      </w:pPr>
      <w:r w:rsidRPr="00DA2153">
        <w:t xml:space="preserve">21)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w:t>
      </w:r>
      <w:r w:rsidR="00B00543" w:rsidRPr="00DA2153">
        <w:t>(1</w:t>
      </w:r>
      <w:r w:rsidRPr="00DA2153">
        <w:t xml:space="preserve"> раз в 5 лет)</w:t>
      </w:r>
    </w:p>
    <w:p w14:paraId="6EF49E4E" w14:textId="77777777" w:rsidR="00986AF9" w:rsidRPr="00DA2153" w:rsidRDefault="00986AF9" w:rsidP="00DA2153">
      <w:pPr>
        <w:pStyle w:val="ab"/>
        <w:shd w:val="clear" w:color="auto" w:fill="FFFFFF"/>
        <w:spacing w:before="0" w:beforeAutospacing="0" w:after="0" w:afterAutospacing="0"/>
        <w:ind w:firstLine="708"/>
        <w:jc w:val="both"/>
      </w:pPr>
      <w:r w:rsidRPr="00DA2153">
        <w:t>22) Акты проведения гидравлических испытаний на прочность и плотность трубопроводов тепловых сетей</w:t>
      </w:r>
    </w:p>
    <w:p w14:paraId="396A19E9" w14:textId="27FB54B3" w:rsidR="00986AF9" w:rsidRPr="00DA2153" w:rsidRDefault="00986AF9" w:rsidP="00DA2153">
      <w:pPr>
        <w:pStyle w:val="ab"/>
        <w:shd w:val="clear" w:color="auto" w:fill="FFFFFF"/>
        <w:spacing w:before="0" w:beforeAutospacing="0" w:after="0" w:afterAutospacing="0"/>
        <w:ind w:firstLine="708"/>
        <w:jc w:val="both"/>
      </w:pPr>
      <w:r w:rsidRPr="00C06CFF">
        <w:t xml:space="preserve">23)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C06CFF">
        <w:t>бесканальной</w:t>
      </w:r>
      <w:proofErr w:type="spellEnd"/>
      <w:r w:rsidRPr="00C06CFF">
        <w:t xml:space="preserve"> прокладке, требования к проведению которых установлены пунктами</w:t>
      </w:r>
      <w:r w:rsidR="00B00543" w:rsidRPr="00C06CFF">
        <w:t xml:space="preserve"> </w:t>
      </w:r>
      <w:hyperlink r:id="rId53" w:anchor="l837" w:tgtFrame="_blank" w:history="1">
        <w:r w:rsidRPr="00C06CFF">
          <w:t>6.2.34</w:t>
        </w:r>
      </w:hyperlink>
      <w:r w:rsidR="00B00543" w:rsidRPr="00C06CFF">
        <w:t xml:space="preserve"> </w:t>
      </w:r>
      <w:r w:rsidRPr="00C06CFF">
        <w:t>-</w:t>
      </w:r>
      <w:r w:rsidR="00B00543" w:rsidRPr="00C06CFF">
        <w:t xml:space="preserve"> </w:t>
      </w:r>
      <w:hyperlink r:id="rId54" w:anchor="l845" w:tgtFrame="_blank" w:history="1">
        <w:r w:rsidRPr="00C06CFF">
          <w:t>6.2.37</w:t>
        </w:r>
      </w:hyperlink>
      <w:r w:rsidR="00B00543" w:rsidRPr="00C06CFF">
        <w:t xml:space="preserve"> </w:t>
      </w:r>
      <w:r w:rsidRPr="00C06CFF">
        <w:t xml:space="preserve">Правил </w:t>
      </w:r>
      <w:r w:rsidR="00B00543" w:rsidRPr="00C06CFF">
        <w:t>№</w:t>
      </w:r>
      <w:r w:rsidRPr="00C06CFF">
        <w:t xml:space="preserve"> 115.</w:t>
      </w:r>
    </w:p>
    <w:p w14:paraId="3670D7FC" w14:textId="79EA211F" w:rsidR="00986AF9" w:rsidRPr="00DA2153" w:rsidRDefault="00986AF9" w:rsidP="00DA2153">
      <w:pPr>
        <w:pStyle w:val="ab"/>
        <w:shd w:val="clear" w:color="auto" w:fill="FFFFFF"/>
        <w:spacing w:before="0" w:beforeAutospacing="0" w:after="0" w:afterAutospacing="0"/>
        <w:ind w:firstLine="708"/>
        <w:jc w:val="both"/>
      </w:pPr>
      <w:r w:rsidRPr="00DA2153">
        <w:t>24) Акты о проведении очистки и промывки тепловых сетей, тепловых пунктов, требования к которым установлены пунктами</w:t>
      </w:r>
      <w:r w:rsidR="00B00543">
        <w:t xml:space="preserve"> </w:t>
      </w:r>
      <w:r w:rsidRPr="00DA2153">
        <w:t>5.3.37,</w:t>
      </w:r>
      <w:r w:rsidR="00B00543">
        <w:t xml:space="preserve"> </w:t>
      </w:r>
      <w:r w:rsidRPr="00DA2153">
        <w:t>6.2.17,</w:t>
      </w:r>
      <w:r w:rsidR="00B00543">
        <w:t xml:space="preserve"> </w:t>
      </w:r>
      <w:r w:rsidRPr="00DA2153">
        <w:t>12.18</w:t>
      </w:r>
      <w:r w:rsidR="00B00543">
        <w:t xml:space="preserve"> </w:t>
      </w:r>
      <w:r w:rsidRPr="00DA2153">
        <w:t>Правил № 115.</w:t>
      </w:r>
    </w:p>
    <w:p w14:paraId="221ABE4F" w14:textId="18DE28B4" w:rsidR="00986AF9" w:rsidRPr="00DA2153" w:rsidRDefault="00986AF9" w:rsidP="00DA2153">
      <w:pPr>
        <w:pStyle w:val="ab"/>
        <w:shd w:val="clear" w:color="auto" w:fill="FFFFFF"/>
        <w:spacing w:before="0" w:beforeAutospacing="0" w:after="0" w:afterAutospacing="0"/>
        <w:ind w:firstLine="708"/>
        <w:jc w:val="both"/>
      </w:pPr>
      <w:r w:rsidRPr="00DA2153">
        <w:t>25)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w:t>
      </w:r>
      <w:r w:rsidR="00B00543">
        <w:t xml:space="preserve"> </w:t>
      </w:r>
      <w:r w:rsidRPr="00DA2153">
        <w:t>2.5.4,</w:t>
      </w:r>
      <w:r w:rsidR="00B00543">
        <w:t xml:space="preserve"> </w:t>
      </w:r>
      <w:r w:rsidRPr="00DA2153">
        <w:t>2.8.1,</w:t>
      </w:r>
      <w:r w:rsidR="00B00543">
        <w:t xml:space="preserve"> </w:t>
      </w:r>
      <w:r w:rsidRPr="00DA2153">
        <w:t>5.3.6,</w:t>
      </w:r>
      <w:r w:rsidR="00B00543">
        <w:t xml:space="preserve"> </w:t>
      </w:r>
      <w:r w:rsidRPr="00DA2153">
        <w:t>9.3.25,</w:t>
      </w:r>
      <w:r w:rsidR="00B00543">
        <w:t xml:space="preserve"> </w:t>
      </w:r>
      <w:r w:rsidRPr="00DA2153">
        <w:t>12.11</w:t>
      </w:r>
      <w:r w:rsidR="00B00543">
        <w:t xml:space="preserve"> </w:t>
      </w:r>
      <w:r w:rsidRPr="00DA2153">
        <w:t>Правил № 115.</w:t>
      </w:r>
    </w:p>
    <w:p w14:paraId="7703956B" w14:textId="1512C2A5" w:rsidR="00986AF9" w:rsidRPr="00DA2153" w:rsidRDefault="00986AF9" w:rsidP="00DA2153">
      <w:pPr>
        <w:pStyle w:val="ab"/>
        <w:shd w:val="clear" w:color="auto" w:fill="FFFFFF"/>
        <w:spacing w:before="0" w:beforeAutospacing="0" w:after="0" w:afterAutospacing="0"/>
        <w:ind w:firstLine="708"/>
        <w:jc w:val="both"/>
      </w:pPr>
      <w:r w:rsidRPr="00C06CFF">
        <w:t>26) Акт измерений удельного электрического сопротивления грунта и потенциалов блуждающих токов в соответствии с требованиями</w:t>
      </w:r>
      <w:r w:rsidR="00B00543" w:rsidRPr="00C06CFF">
        <w:t xml:space="preserve"> </w:t>
      </w:r>
      <w:hyperlink r:id="rId55" w:anchor="l860" w:tgtFrame="_blank" w:history="1">
        <w:r w:rsidRPr="00C06CFF">
          <w:t>пункта 6.2.43</w:t>
        </w:r>
      </w:hyperlink>
      <w:r w:rsidR="00B00543" w:rsidRPr="00C06CFF">
        <w:t xml:space="preserve"> </w:t>
      </w:r>
      <w:r w:rsidRPr="00C06CFF">
        <w:t xml:space="preserve">Правил </w:t>
      </w:r>
      <w:r w:rsidR="00B00543" w:rsidRPr="00C06CFF">
        <w:t>№</w:t>
      </w:r>
      <w:r w:rsidRPr="00C06CFF">
        <w:t xml:space="preserve"> 115.</w:t>
      </w:r>
      <w:bookmarkStart w:id="3" w:name="l374"/>
      <w:bookmarkEnd w:id="3"/>
    </w:p>
    <w:p w14:paraId="5F8816F7" w14:textId="77777777" w:rsidR="00986AF9" w:rsidRPr="00DA2153" w:rsidRDefault="00986AF9" w:rsidP="00DA2153">
      <w:pPr>
        <w:pStyle w:val="ab"/>
        <w:shd w:val="clear" w:color="auto" w:fill="FFFFFF"/>
        <w:spacing w:before="0" w:beforeAutospacing="0" w:after="0" w:afterAutospacing="0"/>
        <w:ind w:firstLine="708"/>
        <w:jc w:val="both"/>
      </w:pPr>
      <w:r w:rsidRPr="00DA2153">
        <w:t>27) Акт опробования работоспособности оборудования насосных станций (ежегодно перед началом отопительного периода)</w:t>
      </w:r>
    </w:p>
    <w:p w14:paraId="02E5ED8E" w14:textId="1C3F631B" w:rsidR="00986AF9" w:rsidRPr="00DA2153" w:rsidRDefault="00986AF9" w:rsidP="00A34DE3">
      <w:pPr>
        <w:pStyle w:val="ab"/>
        <w:shd w:val="clear" w:color="auto" w:fill="FFFFFF"/>
        <w:spacing w:before="0" w:beforeAutospacing="0" w:after="0" w:afterAutospacing="0"/>
        <w:ind w:firstLine="708"/>
        <w:jc w:val="both"/>
      </w:pPr>
      <w:r w:rsidRPr="00DA2153">
        <w:t>28) Копии документов, под</w:t>
      </w:r>
      <w:r w:rsidR="004A7D7E" w:rsidRPr="00DA2153">
        <w:t xml:space="preserve">тверждающих поставку </w:t>
      </w:r>
      <w:r w:rsidRPr="00DA2153">
        <w:t>основного топ</w:t>
      </w:r>
      <w:r w:rsidR="004A7D7E" w:rsidRPr="00DA2153">
        <w:t>лива, действующего</w:t>
      </w:r>
      <w:r w:rsidRPr="00DA2153">
        <w:t xml:space="preserve"> не менее срока пре</w:t>
      </w:r>
      <w:r w:rsidR="004A7D7E" w:rsidRPr="00DA2153">
        <w:t>дстоящего отопительного периода. К</w:t>
      </w:r>
      <w:r w:rsidRPr="00DA2153">
        <w:t>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r w:rsidR="0000261E">
        <w:t xml:space="preserve"> </w:t>
      </w:r>
      <w:r w:rsidRPr="00DA2153">
        <w:t>Порядком</w:t>
      </w:r>
      <w:r w:rsidR="0000261E">
        <w:t xml:space="preserve"> </w:t>
      </w:r>
      <w:r w:rsidRPr="00DA2153">
        <w:t>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sidR="004A7D7E" w:rsidRPr="00DA2153">
        <w:t>.</w:t>
      </w:r>
    </w:p>
    <w:p w14:paraId="49D722AC" w14:textId="77777777" w:rsidR="004A7D7E" w:rsidRPr="00DA2153" w:rsidRDefault="004A7D7E" w:rsidP="00DA2153">
      <w:pPr>
        <w:pStyle w:val="ab"/>
        <w:shd w:val="clear" w:color="auto" w:fill="FFFFFF"/>
        <w:spacing w:before="0" w:beforeAutospacing="0" w:after="0" w:afterAutospacing="0"/>
        <w:ind w:firstLine="708"/>
        <w:jc w:val="both"/>
      </w:pPr>
      <w:r w:rsidRPr="00DA2153">
        <w:t>29) Утвержденный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14:paraId="5D5A0244" w14:textId="77777777" w:rsidR="004A7D7E" w:rsidRPr="00C06CFF" w:rsidRDefault="004A7D7E" w:rsidP="00DA2153">
      <w:pPr>
        <w:pStyle w:val="ab"/>
        <w:shd w:val="clear" w:color="auto" w:fill="FFFFFF"/>
        <w:spacing w:before="0" w:beforeAutospacing="0" w:after="0" w:afterAutospacing="0"/>
        <w:ind w:firstLine="708"/>
        <w:jc w:val="both"/>
      </w:pPr>
      <w:r w:rsidRPr="00C06CFF">
        <w:t xml:space="preserve">30)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w:t>
      </w:r>
      <w:r w:rsidRPr="00C06CFF">
        <w:lastRenderedPageBreak/>
        <w:t>гражданской ответственности владельца опасного объекта за причинение вреда в результате аварии на опасном объекте.</w:t>
      </w:r>
    </w:p>
    <w:p w14:paraId="6115DD1E" w14:textId="77777777" w:rsidR="004A7D7E" w:rsidRPr="00C06CFF" w:rsidRDefault="004A7D7E" w:rsidP="00DA2153">
      <w:pPr>
        <w:pStyle w:val="ab"/>
        <w:shd w:val="clear" w:color="auto" w:fill="FFFFFF"/>
        <w:spacing w:before="0" w:beforeAutospacing="0" w:after="0" w:afterAutospacing="0"/>
        <w:ind w:firstLine="708"/>
        <w:jc w:val="both"/>
      </w:pPr>
      <w:r w:rsidRPr="00C06CFF">
        <w:t>31) Утвержденный</w:t>
      </w:r>
      <w:r w:rsidR="00DA2153" w:rsidRPr="00C06CFF">
        <w:t xml:space="preserve"> </w:t>
      </w:r>
      <w:r w:rsidRPr="00C06CFF">
        <w:t>порядок (план) действий по ликвидации последствий аварийных ситуаций в сфере теплоснабжения или инструкции, устанавливающие действия работников в аварийных ситуациях (в том числе при аварии).</w:t>
      </w:r>
    </w:p>
    <w:p w14:paraId="1ED0AFC0" w14:textId="77777777" w:rsidR="00CC678F" w:rsidRPr="00DA2153" w:rsidRDefault="00DA2153" w:rsidP="00DA2153">
      <w:pPr>
        <w:pStyle w:val="ab"/>
        <w:shd w:val="clear" w:color="auto" w:fill="FFFFFF"/>
        <w:spacing w:before="0" w:beforeAutospacing="0" w:after="0" w:afterAutospacing="0"/>
        <w:ind w:firstLine="708"/>
        <w:jc w:val="both"/>
      </w:pPr>
      <w:r w:rsidRPr="00C06CFF">
        <w:t>32) 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w:t>
      </w:r>
      <w:r w:rsidR="00CC678F" w:rsidRPr="00CC678F">
        <w:rPr>
          <w:sz w:val="28"/>
          <w:szCs w:val="28"/>
        </w:rPr>
        <w:t xml:space="preserve"> </w:t>
      </w:r>
    </w:p>
    <w:p w14:paraId="46F32926" w14:textId="77777777" w:rsidR="00CC678F" w:rsidRPr="00433A42" w:rsidRDefault="00CC678F" w:rsidP="00433A42">
      <w:pPr>
        <w:pStyle w:val="ab"/>
        <w:shd w:val="clear" w:color="auto" w:fill="FFFFFF"/>
        <w:spacing w:before="0" w:beforeAutospacing="0" w:after="0" w:afterAutospacing="0"/>
        <w:ind w:firstLine="708"/>
        <w:jc w:val="both"/>
        <w:rPr>
          <w:sz w:val="28"/>
          <w:szCs w:val="28"/>
        </w:rPr>
      </w:pPr>
    </w:p>
    <w:p w14:paraId="797E6CD2" w14:textId="77777777" w:rsidR="004D71C5" w:rsidRPr="00433A42" w:rsidRDefault="004D71C5" w:rsidP="00433A42">
      <w:pPr>
        <w:pStyle w:val="ab"/>
        <w:shd w:val="clear" w:color="auto" w:fill="FFFFFF"/>
        <w:spacing w:before="0" w:beforeAutospacing="0" w:after="0" w:afterAutospacing="0"/>
        <w:jc w:val="both"/>
        <w:rPr>
          <w:sz w:val="28"/>
          <w:szCs w:val="28"/>
        </w:rPr>
      </w:pPr>
      <w:r w:rsidRPr="00433A42">
        <w:rPr>
          <w:sz w:val="28"/>
          <w:szCs w:val="28"/>
        </w:rPr>
        <w:t> </w:t>
      </w:r>
    </w:p>
    <w:p w14:paraId="0221A237" w14:textId="77777777" w:rsidR="000110EE" w:rsidRDefault="004D71C5" w:rsidP="00433A42">
      <w:pPr>
        <w:spacing w:line="240" w:lineRule="auto"/>
        <w:ind w:left="6946"/>
        <w:rPr>
          <w:rFonts w:ascii="Times New Roman" w:hAnsi="Times New Roman" w:cs="Times New Roman"/>
          <w:sz w:val="28"/>
          <w:szCs w:val="28"/>
        </w:rPr>
      </w:pPr>
      <w:r w:rsidRPr="00433A42">
        <w:rPr>
          <w:rFonts w:ascii="Times New Roman" w:hAnsi="Times New Roman" w:cs="Times New Roman"/>
          <w:sz w:val="28"/>
          <w:szCs w:val="28"/>
        </w:rPr>
        <w:br w:type="page"/>
      </w:r>
    </w:p>
    <w:tbl>
      <w:tblPr>
        <w:tblStyle w:val="a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0110EE" w14:paraId="2B3C417B" w14:textId="77777777" w:rsidTr="00693CDA">
        <w:tc>
          <w:tcPr>
            <w:tcW w:w="4784" w:type="dxa"/>
            <w:vAlign w:val="center"/>
          </w:tcPr>
          <w:p w14:paraId="5F58B713" w14:textId="77777777" w:rsidR="000110EE" w:rsidRPr="00A41B0A" w:rsidRDefault="000110EE" w:rsidP="000110EE">
            <w:pPr>
              <w:jc w:val="center"/>
              <w:rPr>
                <w:rFonts w:ascii="Times New Roman" w:hAnsi="Times New Roman" w:cs="Times New Roman"/>
                <w:sz w:val="24"/>
                <w:szCs w:val="24"/>
              </w:rPr>
            </w:pPr>
            <w:r w:rsidRPr="00A41B0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69743C5A" w14:textId="77777777" w:rsidR="000110EE" w:rsidRDefault="000110EE" w:rsidP="000110EE">
            <w:pPr>
              <w:contextualSpacing/>
              <w:jc w:val="center"/>
              <w:rPr>
                <w:rFonts w:ascii="Times New Roman" w:hAnsi="Times New Roman" w:cs="Times New Roman"/>
                <w:sz w:val="28"/>
                <w:szCs w:val="28"/>
              </w:rPr>
            </w:pPr>
            <w:r w:rsidRPr="00A41B0A">
              <w:rPr>
                <w:rFonts w:ascii="Times New Roman" w:hAnsi="Times New Roman" w:cs="Times New Roman"/>
                <w:sz w:val="24"/>
                <w:szCs w:val="24"/>
              </w:rPr>
              <w:t xml:space="preserve">к Программе проведения проверки готовности к отопительному периоду </w:t>
            </w:r>
            <w:r w:rsidR="00F209D7">
              <w:rPr>
                <w:rFonts w:ascii="Times New Roman" w:hAnsi="Times New Roman" w:cs="Times New Roman"/>
                <w:sz w:val="24"/>
                <w:szCs w:val="24"/>
              </w:rPr>
              <w:t>202</w:t>
            </w:r>
            <w:r w:rsidR="008A0898">
              <w:rPr>
                <w:rFonts w:ascii="Times New Roman" w:hAnsi="Times New Roman" w:cs="Times New Roman"/>
                <w:sz w:val="24"/>
                <w:szCs w:val="24"/>
              </w:rPr>
              <w:t>5</w:t>
            </w:r>
            <w:r w:rsidR="00F209D7">
              <w:rPr>
                <w:rFonts w:ascii="Times New Roman" w:hAnsi="Times New Roman" w:cs="Times New Roman"/>
                <w:sz w:val="24"/>
                <w:szCs w:val="24"/>
              </w:rPr>
              <w:t>-202</w:t>
            </w:r>
            <w:r w:rsidR="008A0898">
              <w:rPr>
                <w:rFonts w:ascii="Times New Roman" w:hAnsi="Times New Roman" w:cs="Times New Roman"/>
                <w:sz w:val="24"/>
                <w:szCs w:val="24"/>
              </w:rPr>
              <w:t>6</w:t>
            </w:r>
            <w:r w:rsidR="00C309FB">
              <w:rPr>
                <w:rFonts w:ascii="Times New Roman" w:hAnsi="Times New Roman" w:cs="Times New Roman"/>
                <w:sz w:val="24"/>
                <w:szCs w:val="24"/>
              </w:rPr>
              <w:t xml:space="preserve"> </w:t>
            </w:r>
            <w:r w:rsidRPr="00A41B0A">
              <w:rPr>
                <w:rFonts w:ascii="Times New Roman" w:hAnsi="Times New Roman" w:cs="Times New Roman"/>
                <w:sz w:val="24"/>
                <w:szCs w:val="24"/>
              </w:rPr>
              <w:t>годов</w:t>
            </w:r>
          </w:p>
        </w:tc>
      </w:tr>
    </w:tbl>
    <w:p w14:paraId="41A8DE08" w14:textId="77777777" w:rsidR="004D71C5" w:rsidRPr="00433A42" w:rsidRDefault="004D71C5" w:rsidP="00433A42">
      <w:pPr>
        <w:pStyle w:val="ab"/>
        <w:shd w:val="clear" w:color="auto" w:fill="FFFFFF"/>
        <w:spacing w:before="0" w:beforeAutospacing="0" w:after="0" w:afterAutospacing="0"/>
        <w:jc w:val="center"/>
        <w:rPr>
          <w:sz w:val="28"/>
          <w:szCs w:val="28"/>
        </w:rPr>
      </w:pPr>
    </w:p>
    <w:p w14:paraId="065AA44A" w14:textId="77777777" w:rsidR="004D71C5" w:rsidRPr="00A34DE3" w:rsidRDefault="00A34DE3" w:rsidP="00A34DE3">
      <w:pPr>
        <w:pStyle w:val="ab"/>
        <w:shd w:val="clear" w:color="auto" w:fill="FFFFFF"/>
        <w:tabs>
          <w:tab w:val="left" w:pos="1320"/>
          <w:tab w:val="center" w:pos="4677"/>
        </w:tabs>
        <w:spacing w:before="0" w:beforeAutospacing="0" w:after="0" w:afterAutospacing="0"/>
      </w:pPr>
      <w:r w:rsidRPr="00A34DE3">
        <w:tab/>
      </w:r>
      <w:r w:rsidRPr="00A34DE3">
        <w:tab/>
      </w:r>
      <w:r w:rsidR="004D71C5" w:rsidRPr="00A34DE3">
        <w:t>Требования по готовности к отопительному периоду</w:t>
      </w:r>
    </w:p>
    <w:p w14:paraId="5E5D5404" w14:textId="77777777" w:rsidR="004D71C5" w:rsidRPr="00A34DE3" w:rsidRDefault="004D71C5" w:rsidP="00433A42">
      <w:pPr>
        <w:pStyle w:val="ab"/>
        <w:shd w:val="clear" w:color="auto" w:fill="FFFFFF"/>
        <w:spacing w:before="0" w:beforeAutospacing="0" w:after="0" w:afterAutospacing="0"/>
        <w:jc w:val="center"/>
      </w:pPr>
      <w:r w:rsidRPr="00A34DE3">
        <w:t>для потребителей тепловой энергии</w:t>
      </w:r>
    </w:p>
    <w:p w14:paraId="3D6D12F1" w14:textId="77777777" w:rsidR="004D71C5" w:rsidRPr="00A34DE3" w:rsidRDefault="004D71C5" w:rsidP="00433A42">
      <w:pPr>
        <w:pStyle w:val="ab"/>
        <w:shd w:val="clear" w:color="auto" w:fill="FFFFFF"/>
        <w:spacing w:before="0" w:beforeAutospacing="0" w:after="0" w:afterAutospacing="0"/>
        <w:jc w:val="center"/>
      </w:pPr>
    </w:p>
    <w:p w14:paraId="1C7C7A33" w14:textId="77777777" w:rsidR="004D71C5" w:rsidRPr="00A34DE3" w:rsidRDefault="004D71C5" w:rsidP="001752AE">
      <w:pPr>
        <w:pStyle w:val="ab"/>
        <w:shd w:val="clear" w:color="auto" w:fill="FFFFFF"/>
        <w:spacing w:before="0" w:beforeAutospacing="0" w:after="240" w:afterAutospacing="0"/>
        <w:ind w:firstLine="708"/>
        <w:jc w:val="both"/>
      </w:pPr>
      <w:r w:rsidRPr="00A34DE3">
        <w:t xml:space="preserve">В целях </w:t>
      </w:r>
      <w:r w:rsidR="00A01588" w:rsidRPr="00A34DE3">
        <w:t>обеспечения</w:t>
      </w:r>
      <w:r w:rsidRPr="00A34DE3">
        <w:t xml:space="preserve"> готовности </w:t>
      </w:r>
      <w:r w:rsidR="00DD3EB3" w:rsidRPr="00A34DE3">
        <w:t>к отопительному периоду потребители</w:t>
      </w:r>
      <w:r w:rsidRPr="00A34DE3">
        <w:t xml:space="preserve"> тепловой энергии </w:t>
      </w:r>
      <w:r w:rsidR="00DD3EB3" w:rsidRPr="00A34DE3">
        <w:t>обязаны выполнить и предоставить</w:t>
      </w:r>
      <w:r w:rsidRPr="00A34DE3">
        <w:t>:</w:t>
      </w:r>
    </w:p>
    <w:p w14:paraId="6E68B76A" w14:textId="49BAA72C" w:rsidR="00DD3EB3" w:rsidRPr="00A34DE3" w:rsidRDefault="00DD3EB3" w:rsidP="001752AE">
      <w:pPr>
        <w:pStyle w:val="dt-p"/>
        <w:shd w:val="clear" w:color="auto" w:fill="FFFFFF"/>
        <w:spacing w:before="0" w:beforeAutospacing="0" w:after="0" w:afterAutospacing="0"/>
        <w:ind w:firstLine="708"/>
        <w:jc w:val="both"/>
        <w:textAlignment w:val="baseline"/>
        <w:rPr>
          <w:color w:val="000000"/>
        </w:rPr>
      </w:pPr>
      <w:r w:rsidRPr="00A34DE3">
        <w:rPr>
          <w:color w:val="000000"/>
        </w:rPr>
        <w:t>1) Выполнить требования, установленные</w:t>
      </w:r>
      <w:r w:rsidR="0000261E">
        <w:rPr>
          <w:color w:val="000000"/>
        </w:rPr>
        <w:t xml:space="preserve"> </w:t>
      </w:r>
      <w:r w:rsidRPr="00A34DE3">
        <w:rPr>
          <w:color w:val="000000"/>
        </w:rPr>
        <w:t>частью 6 статьи 20 и</w:t>
      </w:r>
      <w:r w:rsidR="0000261E">
        <w:rPr>
          <w:color w:val="000000"/>
        </w:rPr>
        <w:t xml:space="preserve"> </w:t>
      </w:r>
      <w:r w:rsidRPr="00A34DE3">
        <w:rPr>
          <w:color w:val="000000"/>
        </w:rPr>
        <w:t>частью 3</w:t>
      </w:r>
      <w:r w:rsidR="0000261E">
        <w:rPr>
          <w:color w:val="000000"/>
        </w:rPr>
        <w:t xml:space="preserve"> </w:t>
      </w:r>
      <w:r w:rsidRPr="00A34DE3">
        <w:rPr>
          <w:color w:val="000000"/>
        </w:rPr>
        <w:t>статьи 23.2 Федерального закона о теплоснабжении.</w:t>
      </w:r>
      <w:bookmarkStart w:id="4" w:name="l57"/>
      <w:bookmarkEnd w:id="4"/>
    </w:p>
    <w:p w14:paraId="425142E3" w14:textId="79E874B7" w:rsidR="00DD3EB3" w:rsidRPr="00A34DE3" w:rsidRDefault="00DD3EB3" w:rsidP="001752AE">
      <w:pPr>
        <w:pStyle w:val="dt-p"/>
        <w:shd w:val="clear" w:color="auto" w:fill="FFFFFF"/>
        <w:spacing w:before="0" w:beforeAutospacing="0" w:after="0" w:afterAutospacing="0"/>
        <w:ind w:firstLine="708"/>
        <w:jc w:val="both"/>
        <w:textAlignment w:val="baseline"/>
        <w:rPr>
          <w:color w:val="000000"/>
        </w:rPr>
      </w:pPr>
      <w:r w:rsidRPr="00A34DE3">
        <w:rPr>
          <w:color w:val="000000"/>
        </w:rPr>
        <w:t>2) Обеспечить выполнение требований</w:t>
      </w:r>
      <w:r w:rsidR="0000261E">
        <w:rPr>
          <w:color w:val="000000"/>
        </w:rPr>
        <w:t xml:space="preserve"> </w:t>
      </w:r>
      <w:r w:rsidRPr="00A34DE3">
        <w:rPr>
          <w:color w:val="000000"/>
        </w:rPr>
        <w:t>Правил</w:t>
      </w:r>
      <w:r w:rsidR="0000261E">
        <w:rPr>
          <w:color w:val="000000"/>
        </w:rPr>
        <w:t xml:space="preserve"> </w:t>
      </w:r>
      <w:r w:rsidRPr="00A34DE3">
        <w:rPr>
          <w:color w:val="000000"/>
        </w:rPr>
        <w:t>и норм технической эксплуатации жилищного фонда, утвержденных постановлением Госстроя России от 27 сентября 2003 г. № 170.</w:t>
      </w:r>
    </w:p>
    <w:p w14:paraId="427FCF2A" w14:textId="77777777" w:rsidR="00DD3EB3" w:rsidRPr="00A34DE3" w:rsidRDefault="00DD3EB3" w:rsidP="001752AE">
      <w:pPr>
        <w:pStyle w:val="dt-p"/>
        <w:shd w:val="clear" w:color="auto" w:fill="FFFFFF"/>
        <w:spacing w:before="0" w:beforeAutospacing="0" w:after="0" w:afterAutospacing="0"/>
        <w:ind w:firstLine="708"/>
        <w:jc w:val="both"/>
        <w:textAlignment w:val="baseline"/>
        <w:rPr>
          <w:color w:val="000000"/>
        </w:rPr>
      </w:pPr>
      <w:r w:rsidRPr="00C06CFF">
        <w:rPr>
          <w:color w:val="000000"/>
        </w:rPr>
        <w:t xml:space="preserve">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w:t>
      </w:r>
      <w:r w:rsidRPr="00C06CFF">
        <w:rPr>
          <w:color w:val="000000"/>
        </w:rPr>
        <w:br/>
        <w:t>№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bookmarkStart w:id="5" w:name="l58"/>
      <w:bookmarkEnd w:id="5"/>
    </w:p>
    <w:p w14:paraId="3C3B49C9" w14:textId="24F074AC" w:rsidR="002F453A" w:rsidRPr="00A34DE3" w:rsidRDefault="002F453A" w:rsidP="001752AE">
      <w:pPr>
        <w:pStyle w:val="dt-p"/>
        <w:shd w:val="clear" w:color="auto" w:fill="FFFFFF"/>
        <w:spacing w:before="0" w:beforeAutospacing="0" w:after="0" w:afterAutospacing="0"/>
        <w:ind w:firstLine="708"/>
        <w:jc w:val="both"/>
        <w:textAlignment w:val="baseline"/>
        <w:rPr>
          <w:color w:val="000000"/>
          <w:shd w:val="clear" w:color="auto" w:fill="FFFFFF"/>
        </w:rPr>
      </w:pPr>
      <w:r w:rsidRPr="00A34DE3">
        <w:rPr>
          <w:color w:val="000000"/>
        </w:rPr>
        <w:t xml:space="preserve">4) </w:t>
      </w:r>
      <w:r w:rsidRPr="00A34DE3">
        <w:rPr>
          <w:color w:val="000000"/>
          <w:shd w:val="clear" w:color="auto" w:fill="FFFFFF"/>
        </w:rPr>
        <w:t>Обеспечить выполнение предписаний, содержащих требования об устранении нарушений требований пунктов</w:t>
      </w:r>
      <w:r w:rsidR="0000261E">
        <w:rPr>
          <w:color w:val="000000"/>
          <w:shd w:val="clear" w:color="auto" w:fill="FFFFFF"/>
        </w:rPr>
        <w:t xml:space="preserve"> </w:t>
      </w:r>
      <w:r w:rsidRPr="00A34DE3">
        <w:rPr>
          <w:shd w:val="clear" w:color="auto" w:fill="FFFFFF"/>
        </w:rPr>
        <w:t>2.2.1</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2.3.14</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2.3.15</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2.8.1</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6.2.52</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6.2.62</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9.1.53</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9.2.9</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9.2.10</w:t>
      </w:r>
      <w:r w:rsidR="00A34DE3" w:rsidRPr="00A34DE3">
        <w:rPr>
          <w:color w:val="000000"/>
          <w:shd w:val="clear" w:color="auto" w:fill="FFFFFF"/>
        </w:rPr>
        <w:t>,</w:t>
      </w:r>
      <w:r w:rsidR="0000261E">
        <w:rPr>
          <w:color w:val="000000"/>
          <w:shd w:val="clear" w:color="auto" w:fill="FFFFFF"/>
        </w:rPr>
        <w:t xml:space="preserve"> </w:t>
      </w:r>
      <w:r w:rsidRPr="00A34DE3">
        <w:rPr>
          <w:shd w:val="clear" w:color="auto" w:fill="FFFFFF"/>
        </w:rPr>
        <w:t>9.2.12</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9.2.13</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9.2.20</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9.3.10</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9.3.11</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9.3.19</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9.3.24</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9.3.25</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10.1.9</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11.1</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11.2</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11.</w:t>
      </w:r>
      <w:r w:rsidR="0000261E">
        <w:rPr>
          <w:color w:val="000000"/>
          <w:shd w:val="clear" w:color="auto" w:fill="FFFFFF"/>
        </w:rPr>
        <w:t xml:space="preserve"> </w:t>
      </w:r>
      <w:r w:rsidR="00A34DE3" w:rsidRPr="00A34DE3">
        <w:rPr>
          <w:color w:val="000000"/>
          <w:shd w:val="clear" w:color="auto" w:fill="FFFFFF"/>
        </w:rPr>
        <w:t>Правил №</w:t>
      </w:r>
      <w:r w:rsidRPr="00A34DE3">
        <w:rPr>
          <w:color w:val="000000"/>
          <w:shd w:val="clear" w:color="auto" w:fill="FFFFFF"/>
        </w:rPr>
        <w:t xml:space="preserve"> 115, пунктов</w:t>
      </w:r>
      <w:r w:rsidR="0000261E">
        <w:rPr>
          <w:color w:val="000000"/>
          <w:shd w:val="clear" w:color="auto" w:fill="FFFFFF"/>
        </w:rPr>
        <w:t xml:space="preserve"> </w:t>
      </w:r>
      <w:r w:rsidRPr="00A34DE3">
        <w:rPr>
          <w:shd w:val="clear" w:color="auto" w:fill="FFFFFF"/>
        </w:rPr>
        <w:t>394</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396</w:t>
      </w:r>
      <w:r w:rsidR="0000261E">
        <w:rPr>
          <w:color w:val="000000"/>
          <w:shd w:val="clear" w:color="auto" w:fill="FFFFFF"/>
        </w:rPr>
        <w:t xml:space="preserve"> </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399</w:t>
      </w:r>
      <w:r w:rsidRPr="00A34DE3">
        <w:rPr>
          <w:color w:val="000000"/>
          <w:shd w:val="clear" w:color="auto" w:fill="FFFFFF"/>
        </w:rPr>
        <w:t>,</w:t>
      </w:r>
      <w:r w:rsidR="0000261E">
        <w:rPr>
          <w:color w:val="000000"/>
          <w:shd w:val="clear" w:color="auto" w:fill="FFFFFF"/>
        </w:rPr>
        <w:t xml:space="preserve"> </w:t>
      </w:r>
      <w:r w:rsidRPr="00A34DE3">
        <w:rPr>
          <w:shd w:val="clear" w:color="auto" w:fill="FFFFFF"/>
        </w:rPr>
        <w:t>403</w:t>
      </w:r>
      <w:r w:rsidR="0000261E">
        <w:rPr>
          <w:color w:val="000000"/>
          <w:shd w:val="clear" w:color="auto" w:fill="FFFFFF"/>
        </w:rPr>
        <w:t xml:space="preserve"> </w:t>
      </w:r>
      <w:r w:rsidRPr="00A34DE3">
        <w:rPr>
          <w:color w:val="000000"/>
          <w:shd w:val="clear" w:color="auto" w:fill="FFFFFF"/>
        </w:rPr>
        <w:t>Правил промышленной безопасности.</w:t>
      </w:r>
    </w:p>
    <w:p w14:paraId="498A8174" w14:textId="72B9D8FF" w:rsidR="00A34DE3" w:rsidRPr="00A34DE3" w:rsidRDefault="00A34DE3" w:rsidP="001752AE">
      <w:pPr>
        <w:pStyle w:val="dt-p"/>
        <w:shd w:val="clear" w:color="auto" w:fill="FFFFFF"/>
        <w:spacing w:before="0" w:beforeAutospacing="0" w:after="0" w:afterAutospacing="0"/>
        <w:ind w:firstLine="708"/>
        <w:jc w:val="both"/>
        <w:textAlignment w:val="baseline"/>
        <w:rPr>
          <w:color w:val="000000"/>
          <w:shd w:val="clear" w:color="auto" w:fill="FFFFFF"/>
        </w:rPr>
      </w:pPr>
      <w:r w:rsidRPr="00A34DE3">
        <w:rPr>
          <w:color w:val="000000"/>
          <w:shd w:val="clear" w:color="auto" w:fill="FFFFFF"/>
        </w:rPr>
        <w:t>5) Обеспечить выполнение плана подготовки к отопительному периоду, предусмотренного пунктом 3 Правил, и составленного в соответствии с</w:t>
      </w:r>
      <w:r w:rsidR="0000261E">
        <w:rPr>
          <w:color w:val="000000"/>
          <w:shd w:val="clear" w:color="auto" w:fill="FFFFFF"/>
        </w:rPr>
        <w:t xml:space="preserve"> </w:t>
      </w:r>
      <w:r w:rsidRPr="00A34DE3">
        <w:rPr>
          <w:shd w:val="clear" w:color="auto" w:fill="FFFFFF"/>
        </w:rPr>
        <w:t>пунктом 11.1</w:t>
      </w:r>
      <w:r w:rsidR="0000261E">
        <w:rPr>
          <w:color w:val="000000"/>
          <w:shd w:val="clear" w:color="auto" w:fill="FFFFFF"/>
        </w:rPr>
        <w:t xml:space="preserve"> </w:t>
      </w:r>
      <w:r w:rsidRPr="00A34DE3">
        <w:rPr>
          <w:color w:val="000000"/>
          <w:shd w:val="clear" w:color="auto" w:fill="FFFFFF"/>
        </w:rPr>
        <w:t>Правил № 115, подготовить и представить комиссии документы, подтверждающие выполнение требований, установленных подпунктами 11.1 - 11.4 пункта 11 Правил.</w:t>
      </w:r>
    </w:p>
    <w:p w14:paraId="61952C62" w14:textId="77777777" w:rsidR="00A34DE3" w:rsidRDefault="00A34DE3" w:rsidP="001752AE">
      <w:pPr>
        <w:pStyle w:val="dt-p"/>
        <w:shd w:val="clear" w:color="auto" w:fill="FFFFFF"/>
        <w:spacing w:before="0" w:beforeAutospacing="0" w:after="0" w:afterAutospacing="0"/>
        <w:ind w:firstLine="708"/>
        <w:jc w:val="both"/>
        <w:textAlignment w:val="baseline"/>
        <w:rPr>
          <w:color w:val="000000"/>
        </w:rPr>
      </w:pPr>
      <w:r w:rsidRPr="00A34DE3">
        <w:rPr>
          <w:color w:val="000000"/>
          <w:shd w:val="clear" w:color="auto" w:fill="FFFFFF"/>
        </w:rPr>
        <w:t xml:space="preserve">6) </w:t>
      </w:r>
      <w:r w:rsidRPr="00A34DE3">
        <w:rPr>
          <w:color w:val="000000"/>
        </w:rPr>
        <w:t xml:space="preserve">Акты промывки </w:t>
      </w:r>
      <w:proofErr w:type="spellStart"/>
      <w:r w:rsidRPr="00A34DE3">
        <w:rPr>
          <w:color w:val="000000"/>
        </w:rPr>
        <w:t>теплопотребляющей</w:t>
      </w:r>
      <w:proofErr w:type="spellEnd"/>
      <w:r w:rsidRPr="00A34DE3">
        <w:rPr>
          <w:color w:val="000000"/>
        </w:rPr>
        <w:t xml:space="preserve"> установки, проведенной в присутствии представителя единой теплоснабж</w:t>
      </w:r>
      <w:r>
        <w:rPr>
          <w:color w:val="000000"/>
        </w:rPr>
        <w:t>ающей организации, в зону</w:t>
      </w:r>
      <w:r w:rsidRPr="00A34DE3">
        <w:rPr>
          <w:color w:val="000000"/>
        </w:rPr>
        <w:t xml:space="preserve"> деятельности </w:t>
      </w:r>
      <w:r>
        <w:rPr>
          <w:color w:val="000000"/>
        </w:rPr>
        <w:t>которой входит система</w:t>
      </w:r>
      <w:r w:rsidRPr="00A34DE3">
        <w:rPr>
          <w:color w:val="000000"/>
        </w:rPr>
        <w:t xml:space="preserve"> теплоснабжения.</w:t>
      </w:r>
      <w:bookmarkStart w:id="6" w:name="l60"/>
      <w:bookmarkEnd w:id="6"/>
    </w:p>
    <w:p w14:paraId="32D4A55C" w14:textId="77777777" w:rsidR="00A34DE3" w:rsidRDefault="00A34DE3" w:rsidP="001752AE">
      <w:pPr>
        <w:pStyle w:val="dt-p"/>
        <w:shd w:val="clear" w:color="auto" w:fill="FFFFFF"/>
        <w:spacing w:before="0" w:beforeAutospacing="0" w:after="0" w:afterAutospacing="0"/>
        <w:ind w:firstLine="708"/>
        <w:jc w:val="both"/>
        <w:textAlignment w:val="baseline"/>
        <w:rPr>
          <w:color w:val="000000"/>
        </w:rPr>
      </w:pPr>
      <w:r>
        <w:rPr>
          <w:color w:val="000000"/>
        </w:rPr>
        <w:t xml:space="preserve">7) </w:t>
      </w:r>
      <w:r w:rsidRPr="00A34DE3">
        <w:rPr>
          <w:color w:val="00000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34DE3">
        <w:rPr>
          <w:color w:val="000000"/>
        </w:rPr>
        <w:t>теплопотребляющих</w:t>
      </w:r>
      <w:proofErr w:type="spellEnd"/>
      <w:r w:rsidRPr="00A34DE3">
        <w:rPr>
          <w:color w:val="00000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bookmarkStart w:id="7" w:name="l385"/>
      <w:bookmarkEnd w:id="7"/>
    </w:p>
    <w:p w14:paraId="22D89AA2" w14:textId="77777777" w:rsidR="00A34DE3" w:rsidRDefault="00A34DE3" w:rsidP="001752AE">
      <w:pPr>
        <w:pStyle w:val="dt-p"/>
        <w:shd w:val="clear" w:color="auto" w:fill="FFFFFF"/>
        <w:spacing w:before="0" w:beforeAutospacing="0" w:after="0" w:afterAutospacing="0"/>
        <w:ind w:firstLine="708"/>
        <w:jc w:val="both"/>
        <w:textAlignment w:val="baseline"/>
        <w:rPr>
          <w:color w:val="000000"/>
        </w:rPr>
      </w:pPr>
      <w:r w:rsidRPr="00A34DE3">
        <w:rPr>
          <w:color w:val="000000"/>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bookmarkStart w:id="8" w:name="l61"/>
      <w:bookmarkEnd w:id="8"/>
    </w:p>
    <w:p w14:paraId="6AB0F504" w14:textId="6907C672" w:rsidR="00A34DE3" w:rsidRDefault="00A34DE3" w:rsidP="001752AE">
      <w:pPr>
        <w:pStyle w:val="dt-p"/>
        <w:shd w:val="clear" w:color="auto" w:fill="FFFFFF"/>
        <w:spacing w:before="0" w:beforeAutospacing="0" w:after="0" w:afterAutospacing="0"/>
        <w:ind w:firstLine="708"/>
        <w:jc w:val="both"/>
        <w:textAlignment w:val="baseline"/>
        <w:rPr>
          <w:color w:val="000000"/>
        </w:rPr>
      </w:pPr>
      <w:r w:rsidRPr="00A34DE3">
        <w:rPr>
          <w:color w:val="000000"/>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w:t>
      </w:r>
      <w:r w:rsidR="0000261E">
        <w:rPr>
          <w:color w:val="000000"/>
        </w:rPr>
        <w:t xml:space="preserve"> </w:t>
      </w:r>
      <w:hyperlink r:id="rId56" w:anchor="l1257" w:tgtFrame="_blank" w:history="1">
        <w:r w:rsidRPr="0000261E">
          <w:rPr>
            <w:rStyle w:val="ac"/>
            <w:color w:val="auto"/>
            <w:u w:val="none"/>
          </w:rPr>
          <w:t>9.5.1</w:t>
        </w:r>
      </w:hyperlink>
      <w:r w:rsidR="0000261E" w:rsidRPr="0000261E">
        <w:t xml:space="preserve"> </w:t>
      </w:r>
      <w:r w:rsidRPr="0000261E">
        <w:t>-</w:t>
      </w:r>
      <w:r w:rsidR="0000261E" w:rsidRPr="0000261E">
        <w:t xml:space="preserve"> </w:t>
      </w:r>
      <w:hyperlink r:id="rId57" w:anchor="l1259" w:tgtFrame="_blank" w:history="1">
        <w:r w:rsidRPr="0000261E">
          <w:rPr>
            <w:rStyle w:val="ac"/>
            <w:color w:val="auto"/>
            <w:u w:val="none"/>
          </w:rPr>
          <w:t>9.5.3</w:t>
        </w:r>
      </w:hyperlink>
      <w:r w:rsidR="0000261E">
        <w:rPr>
          <w:rStyle w:val="ac"/>
          <w:color w:val="auto"/>
          <w:u w:val="none"/>
        </w:rPr>
        <w:t xml:space="preserve"> </w:t>
      </w:r>
      <w:r w:rsidRPr="00A34DE3">
        <w:rPr>
          <w:color w:val="000000"/>
        </w:rPr>
        <w:t xml:space="preserve">Правил </w:t>
      </w:r>
      <w:r w:rsidR="0000261E">
        <w:rPr>
          <w:color w:val="000000"/>
        </w:rPr>
        <w:t>№</w:t>
      </w:r>
      <w:r w:rsidRPr="00A34DE3">
        <w:rPr>
          <w:color w:val="000000"/>
        </w:rPr>
        <w:t xml:space="preserve"> 115 (если их наличие предусмотрено проектной документацией).</w:t>
      </w:r>
      <w:bookmarkStart w:id="9" w:name="l386"/>
      <w:bookmarkEnd w:id="9"/>
    </w:p>
    <w:p w14:paraId="21B49530" w14:textId="77777777" w:rsidR="001752AE" w:rsidRDefault="00A34DE3" w:rsidP="001752AE">
      <w:pPr>
        <w:pStyle w:val="dt-p"/>
        <w:shd w:val="clear" w:color="auto" w:fill="FFFFFF"/>
        <w:spacing w:before="0" w:beforeAutospacing="0" w:after="0" w:afterAutospacing="0"/>
        <w:ind w:firstLine="708"/>
        <w:jc w:val="both"/>
        <w:textAlignment w:val="baseline"/>
        <w:rPr>
          <w:color w:val="000000"/>
        </w:rPr>
      </w:pPr>
      <w:r>
        <w:rPr>
          <w:color w:val="000000"/>
        </w:rPr>
        <w:t xml:space="preserve">8) </w:t>
      </w:r>
      <w:r w:rsidRPr="00A34DE3">
        <w:rPr>
          <w:color w:val="000000"/>
        </w:rPr>
        <w:t>Акт проверки (осмотра) запорной арматуры, в том числе в высших (воздушники) и низших точках трубопровода (</w:t>
      </w:r>
      <w:proofErr w:type="spellStart"/>
      <w:r w:rsidRPr="00A34DE3">
        <w:rPr>
          <w:color w:val="000000"/>
        </w:rPr>
        <w:t>спускники</w:t>
      </w:r>
      <w:proofErr w:type="spellEnd"/>
      <w:r w:rsidRPr="00A34DE3">
        <w:rPr>
          <w:color w:val="00000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w:t>
      </w:r>
      <w:r w:rsidRPr="00A34DE3">
        <w:rPr>
          <w:color w:val="000000"/>
        </w:rPr>
        <w:lastRenderedPageBreak/>
        <w:t>неповрежденных пломб, установленных теплоснабжающими и теплосетевыми организациями.</w:t>
      </w:r>
    </w:p>
    <w:p w14:paraId="27CC1A25" w14:textId="2E3F8428" w:rsidR="001752AE" w:rsidRDefault="00A34DE3" w:rsidP="001752AE">
      <w:pPr>
        <w:pStyle w:val="dt-p"/>
        <w:shd w:val="clear" w:color="auto" w:fill="FFFFFF"/>
        <w:spacing w:before="0" w:beforeAutospacing="0" w:after="0" w:afterAutospacing="0"/>
        <w:ind w:firstLine="708"/>
        <w:jc w:val="both"/>
        <w:textAlignment w:val="baseline"/>
        <w:rPr>
          <w:color w:val="000000"/>
        </w:rPr>
      </w:pPr>
      <w:r w:rsidRPr="001752AE">
        <w:rPr>
          <w:color w:val="000000"/>
        </w:rPr>
        <w:t>9)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w:t>
      </w:r>
      <w:r w:rsidR="001752AE">
        <w:rPr>
          <w:color w:val="000000"/>
        </w:rPr>
        <w:t>. В</w:t>
      </w:r>
      <w:r w:rsidRPr="001752AE">
        <w:rPr>
          <w:color w:val="000000"/>
        </w:rPr>
        <w:t xml:space="preserve"> случае </w:t>
      </w:r>
      <w:r w:rsidR="0000261E" w:rsidRPr="001752AE">
        <w:rPr>
          <w:color w:val="000000"/>
        </w:rPr>
        <w:t>эксплуатации оборудования,</w:t>
      </w:r>
      <w:r w:rsidRPr="001752AE">
        <w:rPr>
          <w:color w:val="000000"/>
        </w:rPr>
        <w:t xml:space="preserve">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w:t>
      </w:r>
      <w:r w:rsidR="001752AE">
        <w:rPr>
          <w:color w:val="000000"/>
        </w:rPr>
        <w:t>ение производственного контроля</w:t>
      </w:r>
      <w:r w:rsidRPr="001752AE">
        <w:rPr>
          <w:color w:val="000000"/>
        </w:rPr>
        <w:t>.</w:t>
      </w:r>
      <w:bookmarkStart w:id="10" w:name="l387"/>
      <w:bookmarkStart w:id="11" w:name="l63"/>
      <w:bookmarkEnd w:id="10"/>
      <w:bookmarkEnd w:id="11"/>
    </w:p>
    <w:p w14:paraId="5C13D0C3" w14:textId="77777777" w:rsidR="001752AE" w:rsidRPr="00C06CFF" w:rsidRDefault="001752AE" w:rsidP="001752AE">
      <w:pPr>
        <w:pStyle w:val="dt-p"/>
        <w:shd w:val="clear" w:color="auto" w:fill="FFFFFF"/>
        <w:spacing w:before="0" w:beforeAutospacing="0" w:after="0" w:afterAutospacing="0"/>
        <w:ind w:firstLine="708"/>
        <w:jc w:val="both"/>
        <w:textAlignment w:val="baseline"/>
      </w:pPr>
      <w:r>
        <w:rPr>
          <w:color w:val="000000"/>
        </w:rPr>
        <w:t xml:space="preserve">10) </w:t>
      </w:r>
      <w:r w:rsidR="00A34DE3" w:rsidRPr="001752AE">
        <w:rPr>
          <w:color w:val="000000"/>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w:t>
      </w:r>
      <w:r>
        <w:rPr>
          <w:color w:val="000000"/>
        </w:rPr>
        <w:t xml:space="preserve">ли) </w:t>
      </w:r>
      <w:proofErr w:type="spellStart"/>
      <w:r>
        <w:rPr>
          <w:color w:val="000000"/>
        </w:rPr>
        <w:t>теплопотребляющих</w:t>
      </w:r>
      <w:proofErr w:type="spellEnd"/>
      <w:r>
        <w:rPr>
          <w:color w:val="000000"/>
        </w:rPr>
        <w:t xml:space="preserve"> установок </w:t>
      </w:r>
      <w:r w:rsidRPr="001752AE">
        <w:rPr>
          <w:color w:val="000000"/>
        </w:rPr>
        <w:t>(</w:t>
      </w:r>
      <w:r w:rsidRPr="001752AE">
        <w:rPr>
          <w:color w:val="000000"/>
          <w:shd w:val="clear" w:color="auto" w:fill="FFFFFF"/>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1752AE">
        <w:rPr>
          <w:color w:val="000000"/>
          <w:shd w:val="clear" w:color="auto" w:fill="FFFFFF"/>
        </w:rPr>
        <w:t>теплопотребляющим</w:t>
      </w:r>
      <w:proofErr w:type="spellEnd"/>
      <w:r w:rsidRPr="001752AE">
        <w:rPr>
          <w:color w:val="000000"/>
          <w:shd w:val="clear" w:color="auto" w:fill="FFFFFF"/>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w:t>
      </w:r>
      <w:r w:rsidRPr="00C06CFF">
        <w:rPr>
          <w:shd w:val="clear" w:color="auto" w:fill="FFFFFF"/>
        </w:rPr>
        <w:t>участков тепловых вводов должны быть переданы в единую теплоснабжающую организацию в течение 5 рабочих дней со дня их проведения.)</w:t>
      </w:r>
    </w:p>
    <w:p w14:paraId="7F3CA213" w14:textId="5339F727" w:rsidR="001752AE" w:rsidRPr="00C06CFF" w:rsidRDefault="001752AE" w:rsidP="001752AE">
      <w:pPr>
        <w:pStyle w:val="dt-p"/>
        <w:shd w:val="clear" w:color="auto" w:fill="FFFFFF"/>
        <w:spacing w:before="0" w:beforeAutospacing="0" w:after="0" w:afterAutospacing="0"/>
        <w:ind w:firstLine="708"/>
        <w:jc w:val="both"/>
        <w:textAlignment w:val="baseline"/>
      </w:pPr>
      <w:r w:rsidRPr="00C06CFF">
        <w:t>11)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w:t>
      </w:r>
      <w:r w:rsidR="0000261E" w:rsidRPr="00C06CFF">
        <w:t xml:space="preserve"> </w:t>
      </w:r>
      <w:r w:rsidRPr="00C06CFF">
        <w:t>пунктом 278</w:t>
      </w:r>
      <w:r w:rsidR="0000261E" w:rsidRPr="00C06CFF">
        <w:t xml:space="preserve"> </w:t>
      </w:r>
      <w:r w:rsidRPr="00C06CFF">
        <w:t>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w:t>
      </w:r>
      <w:r w:rsidR="0000261E" w:rsidRPr="00C06CFF">
        <w:t xml:space="preserve"> </w:t>
      </w:r>
      <w:r w:rsidRPr="00C06CFF">
        <w:t>пунктом 2.8.2</w:t>
      </w:r>
      <w:r w:rsidR="0000261E" w:rsidRPr="00C06CFF">
        <w:t xml:space="preserve"> </w:t>
      </w:r>
      <w:r w:rsidRPr="00C06CFF">
        <w:t xml:space="preserve">Правил </w:t>
      </w:r>
      <w:r w:rsidR="0000261E" w:rsidRPr="00C06CFF">
        <w:t>№</w:t>
      </w:r>
      <w:r w:rsidRPr="00C06CFF">
        <w:t xml:space="preserve"> 115.</w:t>
      </w:r>
    </w:p>
    <w:p w14:paraId="5422BFEB" w14:textId="16778DC1" w:rsidR="001752AE" w:rsidRPr="00C06CFF" w:rsidRDefault="001752AE" w:rsidP="001752AE">
      <w:pPr>
        <w:pStyle w:val="dt-p"/>
        <w:shd w:val="clear" w:color="auto" w:fill="FFFFFF"/>
        <w:spacing w:before="0" w:beforeAutospacing="0" w:after="0" w:afterAutospacing="0"/>
        <w:ind w:firstLine="709"/>
        <w:jc w:val="both"/>
        <w:textAlignment w:val="baseline"/>
      </w:pPr>
      <w:r w:rsidRPr="00C06CFF">
        <w:t>12)Утвержденные в соответствии с требованиями</w:t>
      </w:r>
      <w:r w:rsidR="0000261E" w:rsidRPr="00C06CFF">
        <w:t xml:space="preserve"> </w:t>
      </w:r>
      <w:r w:rsidRPr="00C06CFF">
        <w:t>пункта 2.2</w:t>
      </w:r>
      <w:r w:rsidR="0000261E" w:rsidRPr="00C06CFF">
        <w:t xml:space="preserve"> </w:t>
      </w:r>
      <w:r w:rsidRPr="00C06CFF">
        <w:t xml:space="preserve">Правил </w:t>
      </w:r>
      <w:r w:rsidR="0000261E" w:rsidRPr="00C06CFF">
        <w:t>№</w:t>
      </w:r>
      <w:r w:rsidRPr="00C06CFF">
        <w:t xml:space="preserve"> 115 эксплуатационные инструкции объектов теплоснабжения и (или) производственные инструкции, разработанные в соответствии с</w:t>
      </w:r>
      <w:r w:rsidR="0000261E" w:rsidRPr="00C06CFF">
        <w:t xml:space="preserve"> </w:t>
      </w:r>
      <w:r w:rsidRPr="00C06CFF">
        <w:t>пунктом 278</w:t>
      </w:r>
      <w:r w:rsidR="0000261E" w:rsidRPr="00C06CFF">
        <w:t xml:space="preserve"> </w:t>
      </w:r>
      <w:r w:rsidRPr="00C06CFF">
        <w:t>Правил промышленной безопасности.</w:t>
      </w:r>
      <w:bookmarkStart w:id="12" w:name="l68"/>
      <w:bookmarkEnd w:id="12"/>
    </w:p>
    <w:p w14:paraId="54296E84" w14:textId="02FF4B17" w:rsidR="001752AE" w:rsidRPr="00C06CFF" w:rsidRDefault="001752AE" w:rsidP="001752AE">
      <w:pPr>
        <w:pStyle w:val="dt-p"/>
        <w:shd w:val="clear" w:color="auto" w:fill="FFFFFF"/>
        <w:spacing w:before="0" w:beforeAutospacing="0" w:after="0" w:afterAutospacing="0"/>
        <w:ind w:firstLine="709"/>
        <w:jc w:val="both"/>
        <w:textAlignment w:val="baseline"/>
      </w:pPr>
      <w:r w:rsidRPr="00C06CFF">
        <w:rPr>
          <w:rStyle w:val="dt-m"/>
        </w:rPr>
        <w:t>13)</w:t>
      </w:r>
      <w:r w:rsidRPr="00C06CFF">
        <w:t>Паспорта тепловых пунктов или копии паспортов тепловых пунктов в соответствии с</w:t>
      </w:r>
      <w:r w:rsidR="0000261E" w:rsidRPr="00C06CFF">
        <w:t xml:space="preserve"> </w:t>
      </w:r>
      <w:r w:rsidRPr="00C06CFF">
        <w:t>пунктом 9.1.5</w:t>
      </w:r>
      <w:r w:rsidR="0000261E" w:rsidRPr="00C06CFF">
        <w:t xml:space="preserve"> </w:t>
      </w:r>
      <w:r w:rsidRPr="00C06CFF">
        <w:t xml:space="preserve">Правил </w:t>
      </w:r>
      <w:r w:rsidR="0000261E" w:rsidRPr="00C06CFF">
        <w:t>№</w:t>
      </w:r>
      <w:r w:rsidRPr="00C06CFF">
        <w:t xml:space="preserve"> 115, а также проектно-техническая документация на здание (сооружение) в части внутренних систем теплоснабжения по </w:t>
      </w:r>
      <w:proofErr w:type="spellStart"/>
      <w:r w:rsidRPr="00C06CFF">
        <w:t>теплопотребляющим</w:t>
      </w:r>
      <w:proofErr w:type="spellEnd"/>
      <w:r w:rsidRPr="00C06CFF">
        <w:t xml:space="preserve"> установкам, установленным в здании (сооружении).</w:t>
      </w:r>
      <w:bookmarkStart w:id="13" w:name="l390"/>
      <w:bookmarkEnd w:id="13"/>
      <w:r w:rsidRPr="00C06CFF">
        <w:t xml:space="preserve"> </w:t>
      </w:r>
    </w:p>
    <w:p w14:paraId="5481971E" w14:textId="77777777" w:rsidR="001752AE" w:rsidRDefault="001752AE" w:rsidP="001752AE">
      <w:pPr>
        <w:pStyle w:val="dt-p"/>
        <w:shd w:val="clear" w:color="auto" w:fill="FFFFFF"/>
        <w:spacing w:before="0" w:beforeAutospacing="0" w:after="0" w:afterAutospacing="0"/>
        <w:ind w:firstLine="709"/>
        <w:jc w:val="both"/>
        <w:textAlignment w:val="baseline"/>
        <w:rPr>
          <w:color w:val="000000"/>
        </w:rPr>
      </w:pPr>
      <w:r w:rsidRPr="001752AE">
        <w:rPr>
          <w:color w:val="000000"/>
        </w:rPr>
        <w:t xml:space="preserve">14)Выписка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1752AE">
        <w:rPr>
          <w:color w:val="000000"/>
        </w:rPr>
        <w:t>энергосервисные</w:t>
      </w:r>
      <w:proofErr w:type="spellEnd"/>
      <w:r w:rsidRPr="001752AE">
        <w:rPr>
          <w:color w:val="000000"/>
        </w:rPr>
        <w:t xml:space="preserve"> контракты в случае привлечения специализированных организаций для эксплуатации оборудования.</w:t>
      </w:r>
      <w:bookmarkStart w:id="14" w:name="l69"/>
      <w:bookmarkEnd w:id="14"/>
      <w:r>
        <w:rPr>
          <w:color w:val="000000"/>
        </w:rPr>
        <w:t xml:space="preserve"> </w:t>
      </w:r>
    </w:p>
    <w:p w14:paraId="0A8F3996" w14:textId="77777777" w:rsidR="001752AE" w:rsidRDefault="001752AE" w:rsidP="001752AE">
      <w:pPr>
        <w:pStyle w:val="dt-p"/>
        <w:shd w:val="clear" w:color="auto" w:fill="FFFFFF"/>
        <w:spacing w:before="0" w:beforeAutospacing="0" w:after="0" w:afterAutospacing="0"/>
        <w:ind w:firstLine="709"/>
        <w:jc w:val="both"/>
        <w:textAlignment w:val="baseline"/>
        <w:rPr>
          <w:color w:val="000000"/>
        </w:rPr>
      </w:pPr>
      <w:r>
        <w:rPr>
          <w:color w:val="000000"/>
        </w:rPr>
        <w:t xml:space="preserve">15) </w:t>
      </w:r>
      <w:r w:rsidRPr="001752AE">
        <w:rPr>
          <w:color w:val="000000"/>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bookmarkStart w:id="15" w:name="l391"/>
      <w:bookmarkStart w:id="16" w:name="l70"/>
      <w:bookmarkEnd w:id="15"/>
      <w:bookmarkEnd w:id="16"/>
      <w:r>
        <w:rPr>
          <w:color w:val="000000"/>
        </w:rPr>
        <w:t xml:space="preserve"> </w:t>
      </w:r>
    </w:p>
    <w:p w14:paraId="33A0E13F" w14:textId="77777777" w:rsidR="003A319A" w:rsidRDefault="001752AE" w:rsidP="003A319A">
      <w:pPr>
        <w:pStyle w:val="dt-p"/>
        <w:shd w:val="clear" w:color="auto" w:fill="FFFFFF"/>
        <w:spacing w:before="0" w:beforeAutospacing="0" w:after="0" w:afterAutospacing="0"/>
        <w:ind w:firstLine="709"/>
        <w:jc w:val="both"/>
        <w:textAlignment w:val="baseline"/>
        <w:rPr>
          <w:color w:val="000000"/>
        </w:rPr>
      </w:pPr>
      <w:r w:rsidRPr="00C06CFF">
        <w:rPr>
          <w:color w:val="000000"/>
        </w:rPr>
        <w:t xml:space="preserve">16) Акты осмотра объектов теплоснабжения и </w:t>
      </w:r>
      <w:proofErr w:type="spellStart"/>
      <w:r w:rsidRPr="00C06CFF">
        <w:rPr>
          <w:color w:val="000000"/>
        </w:rPr>
        <w:t>теплопотребляющих</w:t>
      </w:r>
      <w:proofErr w:type="spellEnd"/>
      <w:r w:rsidRPr="00C06CFF">
        <w:rPr>
          <w:color w:val="00000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C06CFF">
        <w:rPr>
          <w:color w:val="000000"/>
        </w:rPr>
        <w:t>теплопотребляющих</w:t>
      </w:r>
      <w:proofErr w:type="spellEnd"/>
      <w:r w:rsidRPr="00C06CFF">
        <w:rPr>
          <w:color w:val="00000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bookmarkStart w:id="17" w:name="l392"/>
      <w:bookmarkEnd w:id="17"/>
    </w:p>
    <w:p w14:paraId="3DEDF8BE" w14:textId="77777777" w:rsidR="003A319A" w:rsidRDefault="001752AE" w:rsidP="003A319A">
      <w:pPr>
        <w:pStyle w:val="dt-p"/>
        <w:shd w:val="clear" w:color="auto" w:fill="FFFFFF"/>
        <w:spacing w:before="0" w:beforeAutospacing="0" w:after="0" w:afterAutospacing="0"/>
        <w:ind w:firstLine="709"/>
        <w:jc w:val="both"/>
        <w:textAlignment w:val="baseline"/>
        <w:rPr>
          <w:color w:val="000000"/>
        </w:rPr>
      </w:pPr>
      <w:r w:rsidRPr="001752AE">
        <w:rPr>
          <w:color w:val="000000"/>
        </w:rPr>
        <w:lastRenderedPageBreak/>
        <w:t>Осмотры проводятся представителем единой теплоснабж</w:t>
      </w:r>
      <w:r w:rsidR="003A319A">
        <w:rPr>
          <w:color w:val="000000"/>
        </w:rPr>
        <w:t>ающей организации, в зону</w:t>
      </w:r>
      <w:r w:rsidRPr="001752AE">
        <w:rPr>
          <w:color w:val="000000"/>
        </w:rPr>
        <w:t xml:space="preserve"> деятельности </w:t>
      </w:r>
      <w:r w:rsidR="003A319A">
        <w:rPr>
          <w:color w:val="000000"/>
        </w:rPr>
        <w:t>которой входит система</w:t>
      </w:r>
      <w:r w:rsidRPr="001752AE">
        <w:rPr>
          <w:color w:val="000000"/>
        </w:rPr>
        <w:t xml:space="preserve"> теплоснабжения, или иным уполномоченным единой теплоснабжающей организацией лицом</w:t>
      </w:r>
      <w:r w:rsidR="003A319A">
        <w:rPr>
          <w:color w:val="000000"/>
        </w:rPr>
        <w:t xml:space="preserve">. </w:t>
      </w:r>
    </w:p>
    <w:p w14:paraId="6D6C561B" w14:textId="77777777" w:rsidR="003A319A"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Потребители тепловой энергии</w:t>
      </w:r>
      <w:r w:rsidR="001752AE" w:rsidRPr="001752AE">
        <w:rPr>
          <w:color w:val="000000"/>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001752AE" w:rsidRPr="001752AE">
        <w:rPr>
          <w:color w:val="000000"/>
        </w:rPr>
        <w:t>теплопотребляющим</w:t>
      </w:r>
      <w:proofErr w:type="spellEnd"/>
      <w:r w:rsidR="001752AE" w:rsidRPr="001752AE">
        <w:rPr>
          <w:color w:val="000000"/>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bookmarkStart w:id="18" w:name="l393"/>
      <w:bookmarkStart w:id="19" w:name="l72"/>
      <w:bookmarkEnd w:id="18"/>
      <w:bookmarkEnd w:id="19"/>
    </w:p>
    <w:p w14:paraId="703035C7" w14:textId="77777777" w:rsidR="003A319A" w:rsidRDefault="001752AE" w:rsidP="003A319A">
      <w:pPr>
        <w:pStyle w:val="dt-p"/>
        <w:shd w:val="clear" w:color="auto" w:fill="FFFFFF"/>
        <w:spacing w:before="0" w:beforeAutospacing="0" w:after="0" w:afterAutospacing="0"/>
        <w:ind w:firstLine="709"/>
        <w:jc w:val="both"/>
        <w:textAlignment w:val="baseline"/>
        <w:rPr>
          <w:color w:val="000000"/>
        </w:rPr>
      </w:pPr>
      <w:r w:rsidRPr="001752AE">
        <w:rPr>
          <w:color w:val="000000"/>
        </w:rPr>
        <w:t xml:space="preserve">При отказе от проведения осмотра, принадлежащих им объектов теплоснабжения и </w:t>
      </w:r>
      <w:proofErr w:type="spellStart"/>
      <w:r w:rsidRPr="001752AE">
        <w:rPr>
          <w:color w:val="000000"/>
        </w:rPr>
        <w:t>теплопотребляющих</w:t>
      </w:r>
      <w:proofErr w:type="spellEnd"/>
      <w:r w:rsidRPr="001752AE">
        <w:rPr>
          <w:color w:val="000000"/>
        </w:rPr>
        <w:t xml:space="preserve"> установок, требование настоящего пункта считается невыполненным.</w:t>
      </w:r>
      <w:bookmarkStart w:id="20" w:name="l394"/>
      <w:bookmarkEnd w:id="20"/>
      <w:r w:rsidR="003A319A">
        <w:rPr>
          <w:color w:val="000000"/>
        </w:rPr>
        <w:t xml:space="preserve"> </w:t>
      </w:r>
    </w:p>
    <w:p w14:paraId="048C09C2" w14:textId="77777777" w:rsidR="003A319A"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 xml:space="preserve">16) </w:t>
      </w:r>
      <w:r w:rsidR="001752AE" w:rsidRPr="001752AE">
        <w:rPr>
          <w:color w:val="000000"/>
        </w:rPr>
        <w:t>Копии заключенных договоров теплоснабжения и (или) договоров оказания услуг по поддержанию резервной тепловой мощности</w:t>
      </w:r>
      <w:r>
        <w:rPr>
          <w:color w:val="000000"/>
        </w:rPr>
        <w:t xml:space="preserve">. </w:t>
      </w:r>
    </w:p>
    <w:p w14:paraId="0B5F11B3" w14:textId="77777777" w:rsidR="003A319A"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 xml:space="preserve">17) </w:t>
      </w:r>
      <w:r w:rsidR="001752AE" w:rsidRPr="001752AE">
        <w:rPr>
          <w:color w:val="00000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bookmarkStart w:id="21" w:name="l73"/>
      <w:bookmarkEnd w:id="21"/>
    </w:p>
    <w:p w14:paraId="5936B8AC" w14:textId="77777777" w:rsidR="003A319A"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 xml:space="preserve">18) </w:t>
      </w:r>
      <w:r w:rsidR="001752AE" w:rsidRPr="001752AE">
        <w:rPr>
          <w:color w:val="000000"/>
        </w:rPr>
        <w:t>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bookmarkStart w:id="22" w:name="l395"/>
      <w:bookmarkEnd w:id="22"/>
      <w:r>
        <w:rPr>
          <w:color w:val="000000"/>
        </w:rPr>
        <w:t xml:space="preserve"> </w:t>
      </w:r>
    </w:p>
    <w:p w14:paraId="2357849D" w14:textId="77777777" w:rsidR="003A319A"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 xml:space="preserve">19) </w:t>
      </w:r>
      <w:r w:rsidR="001752AE" w:rsidRPr="001752AE">
        <w:rPr>
          <w:color w:val="000000"/>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bookmarkStart w:id="23" w:name="l74"/>
      <w:bookmarkEnd w:id="23"/>
      <w:r>
        <w:rPr>
          <w:color w:val="000000"/>
        </w:rPr>
        <w:t xml:space="preserve"> </w:t>
      </w:r>
    </w:p>
    <w:p w14:paraId="6F87449D" w14:textId="4DE7CD7D" w:rsidR="003A319A" w:rsidRPr="00C06CFF" w:rsidRDefault="003A319A" w:rsidP="003A319A">
      <w:pPr>
        <w:pStyle w:val="dt-p"/>
        <w:shd w:val="clear" w:color="auto" w:fill="FFFFFF"/>
        <w:spacing w:before="0" w:beforeAutospacing="0" w:after="0" w:afterAutospacing="0"/>
        <w:ind w:firstLine="709"/>
        <w:jc w:val="both"/>
        <w:textAlignment w:val="baseline"/>
        <w:rPr>
          <w:color w:val="000000"/>
        </w:rPr>
      </w:pPr>
      <w:r w:rsidRPr="00C06CFF">
        <w:rPr>
          <w:color w:val="000000"/>
        </w:rPr>
        <w:t xml:space="preserve">20) </w:t>
      </w:r>
      <w:r w:rsidR="001752AE" w:rsidRPr="00C06CFF">
        <w:rPr>
          <w:color w:val="000000"/>
        </w:rPr>
        <w:t>Акт выполненных работ по подготовке к отопительному периоду теплового контура здания в соответствии с требованиями</w:t>
      </w:r>
      <w:r w:rsidR="0000261E" w:rsidRPr="00C06CFF">
        <w:rPr>
          <w:color w:val="000000"/>
        </w:rPr>
        <w:t xml:space="preserve"> </w:t>
      </w:r>
      <w:r w:rsidR="001752AE" w:rsidRPr="00C06CFF">
        <w:t>пункта 2.6.10</w:t>
      </w:r>
      <w:r w:rsidR="0000261E" w:rsidRPr="00C06CFF">
        <w:rPr>
          <w:color w:val="000000"/>
        </w:rPr>
        <w:t xml:space="preserve"> </w:t>
      </w:r>
      <w:r w:rsidR="001752AE" w:rsidRPr="00C06CFF">
        <w:rPr>
          <w:color w:val="000000"/>
        </w:rPr>
        <w:t xml:space="preserve">Правил </w:t>
      </w:r>
      <w:r w:rsidR="0000261E" w:rsidRPr="00C06CFF">
        <w:rPr>
          <w:color w:val="000000"/>
        </w:rPr>
        <w:t>№</w:t>
      </w:r>
      <w:r w:rsidR="001752AE" w:rsidRPr="00C06CFF">
        <w:rPr>
          <w:color w:val="000000"/>
        </w:rPr>
        <w:t xml:space="preserve"> 170.</w:t>
      </w:r>
      <w:bookmarkStart w:id="24" w:name="l396"/>
      <w:bookmarkEnd w:id="24"/>
      <w:r w:rsidRPr="00C06CFF">
        <w:rPr>
          <w:color w:val="000000"/>
        </w:rPr>
        <w:t xml:space="preserve"> </w:t>
      </w:r>
    </w:p>
    <w:p w14:paraId="3360231D" w14:textId="6572EADC" w:rsidR="003A319A" w:rsidRDefault="003A319A" w:rsidP="003A319A">
      <w:pPr>
        <w:pStyle w:val="dt-p"/>
        <w:shd w:val="clear" w:color="auto" w:fill="FFFFFF"/>
        <w:spacing w:before="0" w:beforeAutospacing="0" w:after="0" w:afterAutospacing="0"/>
        <w:ind w:firstLine="709"/>
        <w:jc w:val="both"/>
        <w:textAlignment w:val="baseline"/>
        <w:rPr>
          <w:color w:val="000000"/>
        </w:rPr>
      </w:pPr>
      <w:r w:rsidRPr="00C06CFF">
        <w:rPr>
          <w:color w:val="000000"/>
        </w:rPr>
        <w:t xml:space="preserve">21) </w:t>
      </w:r>
      <w:r w:rsidR="001752AE" w:rsidRPr="00C06CFF">
        <w:rPr>
          <w:color w:val="000000"/>
        </w:rPr>
        <w:t>Акты о проведении дезинфекции систем теплопотребления с открытой схемой теплоснабжения и горячего водоснабжения в соответствии с</w:t>
      </w:r>
      <w:r w:rsidR="0000261E" w:rsidRPr="00C06CFF">
        <w:rPr>
          <w:color w:val="000000"/>
        </w:rPr>
        <w:t xml:space="preserve"> </w:t>
      </w:r>
      <w:r w:rsidR="001752AE" w:rsidRPr="00C06CFF">
        <w:rPr>
          <w:color w:val="000000"/>
        </w:rPr>
        <w:t>пунктом 5.2.10</w:t>
      </w:r>
      <w:r w:rsidR="0000261E" w:rsidRPr="00C06CFF">
        <w:rPr>
          <w:color w:val="000000"/>
        </w:rPr>
        <w:t xml:space="preserve"> </w:t>
      </w:r>
      <w:r w:rsidR="001752AE" w:rsidRPr="00C06CFF">
        <w:rPr>
          <w:color w:val="000000"/>
        </w:rPr>
        <w:t xml:space="preserve">Правил </w:t>
      </w:r>
      <w:r w:rsidR="0000261E" w:rsidRPr="00C06CFF">
        <w:rPr>
          <w:color w:val="000000"/>
        </w:rPr>
        <w:br/>
        <w:t>№</w:t>
      </w:r>
      <w:r w:rsidR="001752AE" w:rsidRPr="00C06CFF">
        <w:rPr>
          <w:color w:val="000000"/>
        </w:rPr>
        <w:t xml:space="preserve"> 170, санитарными правилами и нормами</w:t>
      </w:r>
      <w:r w:rsidR="0000261E" w:rsidRPr="00C06CFF">
        <w:rPr>
          <w:color w:val="000000"/>
        </w:rPr>
        <w:t xml:space="preserve"> </w:t>
      </w:r>
      <w:r w:rsidR="001752AE" w:rsidRPr="00C06CFF">
        <w:rPr>
          <w:color w:val="000000"/>
        </w:rPr>
        <w:t>СанПиН 1.2.3685-21</w:t>
      </w:r>
      <w:r w:rsidR="0000261E" w:rsidRPr="00C06CFF">
        <w:rPr>
          <w:color w:val="000000"/>
        </w:rPr>
        <w:t xml:space="preserve"> </w:t>
      </w:r>
      <w:r w:rsidR="001752AE" w:rsidRPr="00C06CFF">
        <w:rPr>
          <w:color w:val="000000"/>
        </w:rP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sidRPr="00C06CFF">
        <w:rPr>
          <w:color w:val="000000"/>
        </w:rPr>
        <w:t xml:space="preserve">Федерации от 28.01.2021 </w:t>
      </w:r>
      <w:r w:rsidR="0000261E" w:rsidRPr="00C06CFF">
        <w:rPr>
          <w:color w:val="000000"/>
        </w:rPr>
        <w:t>№</w:t>
      </w:r>
      <w:r w:rsidRPr="00C06CFF">
        <w:rPr>
          <w:color w:val="000000"/>
        </w:rPr>
        <w:t xml:space="preserve"> 2</w:t>
      </w:r>
      <w:r w:rsidR="001752AE" w:rsidRPr="00C06CFF">
        <w:rPr>
          <w:color w:val="000000"/>
        </w:rPr>
        <w:t xml:space="preserve"> (далее - СанПиН 1.2.3685-21), и акты о результатах отбора проб воды из системы на соответствие с</w:t>
      </w:r>
      <w:r w:rsidR="0000261E" w:rsidRPr="00C06CFF">
        <w:rPr>
          <w:color w:val="000000"/>
        </w:rPr>
        <w:t xml:space="preserve"> </w:t>
      </w:r>
      <w:r w:rsidR="001752AE" w:rsidRPr="00C06CFF">
        <w:rPr>
          <w:color w:val="000000"/>
        </w:rPr>
        <w:t>СанПиН 1.2.3685-21, оформленные аккредитованной лабораторией.</w:t>
      </w:r>
      <w:bookmarkStart w:id="25" w:name="l75"/>
      <w:bookmarkStart w:id="26" w:name="l397"/>
      <w:bookmarkEnd w:id="25"/>
      <w:bookmarkEnd w:id="26"/>
      <w:r>
        <w:rPr>
          <w:color w:val="000000"/>
        </w:rPr>
        <w:t xml:space="preserve"> </w:t>
      </w:r>
    </w:p>
    <w:p w14:paraId="0A2FCE8E" w14:textId="77777777" w:rsidR="001752AE" w:rsidRPr="001752AE" w:rsidRDefault="003A319A" w:rsidP="003A319A">
      <w:pPr>
        <w:pStyle w:val="dt-p"/>
        <w:shd w:val="clear" w:color="auto" w:fill="FFFFFF"/>
        <w:spacing w:before="0" w:beforeAutospacing="0" w:after="0" w:afterAutospacing="0"/>
        <w:ind w:firstLine="709"/>
        <w:jc w:val="both"/>
        <w:textAlignment w:val="baseline"/>
        <w:rPr>
          <w:color w:val="000000"/>
        </w:rPr>
      </w:pPr>
      <w:r>
        <w:rPr>
          <w:color w:val="000000"/>
        </w:rPr>
        <w:t xml:space="preserve">22) </w:t>
      </w:r>
      <w:r w:rsidR="001752AE" w:rsidRPr="001752AE">
        <w:rPr>
          <w:color w:val="00000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1752AE" w:rsidRPr="001752AE">
        <w:rPr>
          <w:color w:val="000000"/>
        </w:rPr>
        <w:t>теплопотребляющей</w:t>
      </w:r>
      <w:proofErr w:type="spellEnd"/>
      <w:r w:rsidR="001752AE" w:rsidRPr="001752AE">
        <w:rPr>
          <w:color w:val="000000"/>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1752AE" w:rsidRPr="001752AE">
        <w:rPr>
          <w:color w:val="000000"/>
        </w:rPr>
        <w:t>теплопотребляющих</w:t>
      </w:r>
      <w:proofErr w:type="spellEnd"/>
      <w:r w:rsidR="001752AE" w:rsidRPr="001752AE">
        <w:rPr>
          <w:color w:val="00000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bookmarkStart w:id="27" w:name="l399"/>
      <w:bookmarkStart w:id="28" w:name="l78"/>
      <w:bookmarkEnd w:id="27"/>
      <w:bookmarkEnd w:id="28"/>
    </w:p>
    <w:p w14:paraId="6713C7D8" w14:textId="77777777" w:rsidR="001752AE" w:rsidRPr="001752AE" w:rsidRDefault="001752AE" w:rsidP="001752AE">
      <w:pPr>
        <w:pStyle w:val="dt-p"/>
        <w:shd w:val="clear" w:color="auto" w:fill="FFFFFF"/>
        <w:spacing w:before="0" w:beforeAutospacing="0" w:after="0" w:afterAutospacing="0"/>
        <w:ind w:firstLine="708"/>
        <w:jc w:val="both"/>
        <w:textAlignment w:val="baseline"/>
        <w:rPr>
          <w:color w:val="000000"/>
        </w:rPr>
      </w:pPr>
    </w:p>
    <w:p w14:paraId="7CE69463" w14:textId="77777777" w:rsidR="00A34DE3" w:rsidRPr="00A34DE3" w:rsidRDefault="00A34DE3" w:rsidP="00A34DE3">
      <w:pPr>
        <w:pStyle w:val="dt-p"/>
        <w:shd w:val="clear" w:color="auto" w:fill="FFFFFF"/>
        <w:spacing w:before="0" w:beforeAutospacing="0" w:after="0" w:afterAutospacing="0"/>
        <w:ind w:firstLine="708"/>
        <w:textAlignment w:val="baseline"/>
        <w:rPr>
          <w:color w:val="000000"/>
        </w:rPr>
      </w:pPr>
    </w:p>
    <w:p w14:paraId="34D7A1E3" w14:textId="77777777" w:rsidR="00A34DE3" w:rsidRPr="00DD3EB3" w:rsidRDefault="00A34DE3" w:rsidP="00A34DE3">
      <w:pPr>
        <w:pStyle w:val="dt-p"/>
        <w:shd w:val="clear" w:color="auto" w:fill="FFFFFF"/>
        <w:tabs>
          <w:tab w:val="left" w:pos="1608"/>
        </w:tabs>
        <w:spacing w:before="0" w:beforeAutospacing="0" w:after="0" w:afterAutospacing="0"/>
        <w:ind w:firstLine="708"/>
        <w:jc w:val="both"/>
        <w:textAlignment w:val="baseline"/>
        <w:rPr>
          <w:color w:val="000000"/>
        </w:rPr>
      </w:pPr>
      <w:r>
        <w:rPr>
          <w:color w:val="000000"/>
        </w:rPr>
        <w:tab/>
      </w:r>
    </w:p>
    <w:p w14:paraId="4F6A481F" w14:textId="77777777" w:rsidR="00DD3EB3" w:rsidRPr="00DD3EB3" w:rsidRDefault="00DD3EB3" w:rsidP="00DD3EB3">
      <w:pPr>
        <w:pStyle w:val="dt-p"/>
        <w:shd w:val="clear" w:color="auto" w:fill="FFFFFF"/>
        <w:spacing w:before="0" w:beforeAutospacing="0" w:after="0" w:afterAutospacing="0"/>
        <w:ind w:firstLine="708"/>
        <w:jc w:val="both"/>
        <w:textAlignment w:val="baseline"/>
        <w:rPr>
          <w:color w:val="000000"/>
        </w:rPr>
      </w:pPr>
    </w:p>
    <w:p w14:paraId="3B5DB21E" w14:textId="77777777" w:rsidR="00DD3EB3" w:rsidRPr="00DD3EB3" w:rsidRDefault="00DD3EB3" w:rsidP="00DD3EB3">
      <w:pPr>
        <w:pStyle w:val="dt-p"/>
        <w:shd w:val="clear" w:color="auto" w:fill="FFFFFF"/>
        <w:spacing w:before="0" w:beforeAutospacing="0" w:after="0" w:afterAutospacing="0"/>
        <w:ind w:firstLine="708"/>
        <w:jc w:val="both"/>
        <w:textAlignment w:val="baseline"/>
        <w:rPr>
          <w:color w:val="000000"/>
        </w:rPr>
      </w:pPr>
    </w:p>
    <w:p w14:paraId="1486EF1C" w14:textId="77777777" w:rsidR="00DD3EB3" w:rsidRPr="00DD3EB3" w:rsidRDefault="00DD3EB3" w:rsidP="00DD3EB3">
      <w:pPr>
        <w:pStyle w:val="ab"/>
        <w:shd w:val="clear" w:color="auto" w:fill="FFFFFF"/>
        <w:spacing w:before="0" w:beforeAutospacing="0" w:after="0" w:afterAutospacing="0"/>
        <w:ind w:left="1068"/>
        <w:jc w:val="both"/>
      </w:pPr>
    </w:p>
    <w:p w14:paraId="178FC038" w14:textId="77777777" w:rsidR="000110EE" w:rsidRDefault="004D71C5" w:rsidP="004D71C5">
      <w:pPr>
        <w:pStyle w:val="ab"/>
        <w:shd w:val="clear" w:color="auto" w:fill="FFFFFF"/>
        <w:spacing w:before="0" w:beforeAutospacing="0" w:after="0" w:afterAutospacing="0"/>
        <w:ind w:left="6946"/>
        <w:rPr>
          <w:sz w:val="28"/>
          <w:szCs w:val="28"/>
        </w:rPr>
      </w:pPr>
      <w:r>
        <w:rPr>
          <w:sz w:val="28"/>
          <w:szCs w:val="28"/>
        </w:rPr>
        <w:br w:type="page"/>
      </w:r>
    </w:p>
    <w:tbl>
      <w:tblPr>
        <w:tblW w:w="0" w:type="auto"/>
        <w:tblInd w:w="5353" w:type="dxa"/>
        <w:tblLook w:val="04A0" w:firstRow="1" w:lastRow="0" w:firstColumn="1" w:lastColumn="0" w:noHBand="0" w:noVBand="1"/>
      </w:tblPr>
      <w:tblGrid>
        <w:gridCol w:w="4001"/>
      </w:tblGrid>
      <w:tr w:rsidR="00EB6EE9" w14:paraId="5A2B2B52" w14:textId="77777777" w:rsidTr="002A34D3">
        <w:tc>
          <w:tcPr>
            <w:tcW w:w="4001" w:type="dxa"/>
            <w:vAlign w:val="center"/>
          </w:tcPr>
          <w:p w14:paraId="00CDDCEB" w14:textId="77777777" w:rsidR="00EB6EE9" w:rsidRPr="00A41B0A" w:rsidRDefault="00EB6EE9" w:rsidP="00EB6EE9">
            <w:pPr>
              <w:jc w:val="center"/>
              <w:rPr>
                <w:rFonts w:ascii="Times New Roman" w:hAnsi="Times New Roman" w:cs="Times New Roman"/>
                <w:sz w:val="24"/>
                <w:szCs w:val="24"/>
              </w:rPr>
            </w:pPr>
            <w:r w:rsidRPr="00A41B0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4A0DC2A" w14:textId="77777777" w:rsidR="00EB6EE9" w:rsidRDefault="00EB6EE9" w:rsidP="00EB6EE9">
            <w:pPr>
              <w:contextualSpacing/>
              <w:jc w:val="center"/>
            </w:pPr>
            <w:r w:rsidRPr="00A41B0A">
              <w:rPr>
                <w:rFonts w:ascii="Times New Roman" w:hAnsi="Times New Roman" w:cs="Times New Roman"/>
                <w:sz w:val="24"/>
                <w:szCs w:val="24"/>
              </w:rPr>
              <w:t xml:space="preserve">к Программе проведения проверки готовности к отопительному периоду </w:t>
            </w:r>
            <w:r>
              <w:rPr>
                <w:rFonts w:ascii="Times New Roman" w:hAnsi="Times New Roman" w:cs="Times New Roman"/>
                <w:sz w:val="24"/>
                <w:szCs w:val="24"/>
              </w:rPr>
              <w:t xml:space="preserve">2025-2026 </w:t>
            </w:r>
            <w:r w:rsidRPr="00A41B0A">
              <w:rPr>
                <w:rFonts w:ascii="Times New Roman" w:hAnsi="Times New Roman" w:cs="Times New Roman"/>
                <w:sz w:val="24"/>
                <w:szCs w:val="24"/>
              </w:rPr>
              <w:t>годов</w:t>
            </w:r>
          </w:p>
        </w:tc>
      </w:tr>
    </w:tbl>
    <w:p w14:paraId="4529DC1B" w14:textId="77777777" w:rsidR="00EB6EE9" w:rsidRPr="00783A4A" w:rsidRDefault="00EB6EE9" w:rsidP="002A34D3">
      <w:pPr>
        <w:pStyle w:val="HTML"/>
        <w:jc w:val="center"/>
        <w:rPr>
          <w:rFonts w:ascii="Times New Roman" w:hAnsi="Times New Roman" w:cs="Times New Roman"/>
          <w:sz w:val="24"/>
          <w:szCs w:val="24"/>
        </w:rPr>
      </w:pPr>
      <w:r w:rsidRPr="00783A4A">
        <w:rPr>
          <w:rFonts w:ascii="Times New Roman" w:hAnsi="Times New Roman" w:cs="Times New Roman"/>
          <w:sz w:val="24"/>
          <w:szCs w:val="24"/>
        </w:rPr>
        <w:t>АКТ</w:t>
      </w:r>
    </w:p>
    <w:p w14:paraId="71EDC030" w14:textId="77777777" w:rsidR="00EB6EE9" w:rsidRPr="00783A4A" w:rsidRDefault="00EB6EE9" w:rsidP="002A34D3">
      <w:pPr>
        <w:pStyle w:val="HTML"/>
        <w:jc w:val="center"/>
        <w:rPr>
          <w:rFonts w:ascii="Times New Roman" w:hAnsi="Times New Roman" w:cs="Times New Roman"/>
          <w:sz w:val="24"/>
          <w:szCs w:val="24"/>
        </w:rPr>
      </w:pPr>
      <w:r w:rsidRPr="00783A4A">
        <w:rPr>
          <w:rFonts w:ascii="Times New Roman" w:hAnsi="Times New Roman" w:cs="Times New Roman"/>
          <w:sz w:val="24"/>
          <w:szCs w:val="24"/>
        </w:rPr>
        <w:t>оценки обеспечения готовности к отопительному периоду ____/____ гг.</w:t>
      </w:r>
    </w:p>
    <w:p w14:paraId="48F2DD1C"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281955C3"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_______________________________________                                  </w:t>
      </w:r>
      <w:r>
        <w:rPr>
          <w:rFonts w:ascii="Times New Roman" w:hAnsi="Times New Roman" w:cs="Times New Roman"/>
          <w:sz w:val="24"/>
          <w:szCs w:val="24"/>
        </w:rPr>
        <w:t xml:space="preserve"> </w:t>
      </w:r>
      <w:r w:rsidRPr="00783A4A">
        <w:rPr>
          <w:rFonts w:ascii="Times New Roman" w:hAnsi="Times New Roman" w:cs="Times New Roman"/>
          <w:sz w:val="24"/>
          <w:szCs w:val="24"/>
        </w:rPr>
        <w:t>"__" __________ 20__ г.</w:t>
      </w:r>
    </w:p>
    <w:p w14:paraId="6EFBE477" w14:textId="77777777" w:rsidR="00EB6EE9" w:rsidRPr="00783A4A" w:rsidRDefault="00EB6EE9" w:rsidP="002A34D3">
      <w:pPr>
        <w:pStyle w:val="HTML"/>
        <w:rPr>
          <w:rFonts w:ascii="Times New Roman" w:hAnsi="Times New Roman" w:cs="Times New Roman"/>
        </w:rPr>
      </w:pPr>
      <w:r w:rsidRPr="00783A4A">
        <w:rPr>
          <w:rFonts w:ascii="Times New Roman" w:hAnsi="Times New Roman" w:cs="Times New Roman"/>
        </w:rPr>
        <w:t xml:space="preserve">        (место составления </w:t>
      </w:r>
      <w:proofErr w:type="gramStart"/>
      <w:r w:rsidRPr="00783A4A">
        <w:rPr>
          <w:rFonts w:ascii="Times New Roman" w:hAnsi="Times New Roman" w:cs="Times New Roman"/>
        </w:rPr>
        <w:t xml:space="preserve">акта)   </w:t>
      </w:r>
      <w:proofErr w:type="gramEnd"/>
      <w:r w:rsidRPr="00783A4A">
        <w:rPr>
          <w:rFonts w:ascii="Times New Roman" w:hAnsi="Times New Roman" w:cs="Times New Roman"/>
        </w:rPr>
        <w:t xml:space="preserve">                                                         </w:t>
      </w:r>
      <w:r>
        <w:rPr>
          <w:rFonts w:ascii="Times New Roman" w:hAnsi="Times New Roman" w:cs="Times New Roman"/>
        </w:rPr>
        <w:t xml:space="preserve">                             </w:t>
      </w:r>
      <w:r w:rsidRPr="00783A4A">
        <w:rPr>
          <w:rFonts w:ascii="Times New Roman" w:hAnsi="Times New Roman" w:cs="Times New Roman"/>
        </w:rPr>
        <w:t>(дата составления акта)</w:t>
      </w:r>
    </w:p>
    <w:p w14:paraId="5078A623"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3F8A5EC3"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Комиссия, образованная _______________________________________________,</w:t>
      </w:r>
    </w:p>
    <w:p w14:paraId="3A6234B5" w14:textId="77777777" w:rsidR="00EB6EE9" w:rsidRPr="00783A4A" w:rsidRDefault="00EB6EE9" w:rsidP="002A34D3">
      <w:pPr>
        <w:pStyle w:val="HTML"/>
        <w:rPr>
          <w:rFonts w:ascii="Times New Roman" w:hAnsi="Times New Roman" w:cs="Times New Roman"/>
        </w:rPr>
      </w:pPr>
      <w:r w:rsidRPr="00783A4A">
        <w:rPr>
          <w:rFonts w:ascii="Times New Roman" w:hAnsi="Times New Roman" w:cs="Times New Roman"/>
        </w:rPr>
        <w:t xml:space="preserve">             (форма документа и его реквизиты, которым образована комиссия)</w:t>
      </w:r>
    </w:p>
    <w:p w14:paraId="648CE3BC"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в соответствии с программой проведения оценки обеспечения готовности к</w:t>
      </w:r>
    </w:p>
    <w:p w14:paraId="0C09974A"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отопительному периоду от "__" ______ 20__ г., утвержденной</w:t>
      </w:r>
    </w:p>
    <w:p w14:paraId="66FDAC40"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______________________________________________________________________,</w:t>
      </w:r>
    </w:p>
    <w:p w14:paraId="2CC60032" w14:textId="77777777" w:rsidR="00EB6EE9" w:rsidRPr="002B426E" w:rsidRDefault="00EB6EE9" w:rsidP="002A34D3">
      <w:pPr>
        <w:pStyle w:val="HTML"/>
        <w:rPr>
          <w:rFonts w:ascii="Times New Roman" w:hAnsi="Times New Roman" w:cs="Times New Roman"/>
        </w:rPr>
      </w:pPr>
      <w:r w:rsidRPr="00783A4A">
        <w:rPr>
          <w:rFonts w:ascii="Times New Roman" w:hAnsi="Times New Roman" w:cs="Times New Roman"/>
          <w:sz w:val="24"/>
          <w:szCs w:val="24"/>
        </w:rPr>
        <w:t xml:space="preserve">    (</w:t>
      </w:r>
      <w:r w:rsidRPr="002B426E">
        <w:rPr>
          <w:rFonts w:ascii="Times New Roman" w:hAnsi="Times New Roman" w:cs="Times New Roman"/>
        </w:rPr>
        <w:t>Фамилия, инициалы руководителя (его заместителя) уполномоченного</w:t>
      </w:r>
    </w:p>
    <w:p w14:paraId="43025C0D"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органа, проводящего оценку обеспечения готовности к отопительному периоду)</w:t>
      </w:r>
    </w:p>
    <w:p w14:paraId="4C92290D"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w:t>
      </w:r>
      <w:proofErr w:type="gramStart"/>
      <w:r w:rsidRPr="00783A4A">
        <w:rPr>
          <w:rFonts w:ascii="Times New Roman" w:hAnsi="Times New Roman" w:cs="Times New Roman"/>
          <w:sz w:val="24"/>
          <w:szCs w:val="24"/>
        </w:rPr>
        <w:t>с  "</w:t>
      </w:r>
      <w:proofErr w:type="gramEnd"/>
      <w:r w:rsidRPr="00783A4A">
        <w:rPr>
          <w:rFonts w:ascii="Times New Roman" w:hAnsi="Times New Roman" w:cs="Times New Roman"/>
          <w:sz w:val="24"/>
          <w:szCs w:val="24"/>
        </w:rPr>
        <w:t>__" ______ 20__ г.  по "__" ______ 20__ г. в соответствии с</w:t>
      </w:r>
    </w:p>
    <w:p w14:paraId="1E3DB8C2"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Федеральным </w:t>
      </w:r>
      <w:hyperlink r:id="rId58" w:history="1">
        <w:r w:rsidRPr="00783A4A">
          <w:rPr>
            <w:rStyle w:val="ac"/>
            <w:rFonts w:ascii="Times New Roman" w:hAnsi="Times New Roman" w:cs="Times New Roman"/>
            <w:color w:val="auto"/>
            <w:sz w:val="24"/>
            <w:szCs w:val="24"/>
            <w:u w:val="none"/>
          </w:rPr>
          <w:t>законом</w:t>
        </w:r>
      </w:hyperlink>
      <w:r w:rsidRPr="00783A4A">
        <w:rPr>
          <w:rFonts w:ascii="Times New Roman" w:hAnsi="Times New Roman" w:cs="Times New Roman"/>
          <w:sz w:val="24"/>
          <w:szCs w:val="24"/>
        </w:rPr>
        <w:t xml:space="preserve"> от 27 июля 2010 г. N 190-ФЗ "О теплоснабжении"</w:t>
      </w:r>
    </w:p>
    <w:p w14:paraId="40E5A692"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провела оценку обеспечения готовности к отопительному периоду</w:t>
      </w:r>
    </w:p>
    <w:p w14:paraId="4533FC71"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______________________________________________________________________</w:t>
      </w:r>
    </w:p>
    <w:p w14:paraId="766846E0"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(наименование лица, подлежащего оценке обеспечения готовности)</w:t>
      </w:r>
    </w:p>
    <w:p w14:paraId="1973F8B0"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Оценка обеспечения готовности к отопительному периоду проводилась в</w:t>
      </w:r>
    </w:p>
    <w:p w14:paraId="11182E6A"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отношении следующих объектов оценки обеспечения готовности:</w:t>
      </w:r>
    </w:p>
    <w:p w14:paraId="67B94E01"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1. ________________________;</w:t>
      </w:r>
    </w:p>
    <w:p w14:paraId="4AF270BA"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2. ________________________;</w:t>
      </w:r>
    </w:p>
    <w:p w14:paraId="51DB6CC8"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3. ________________________;</w:t>
      </w:r>
    </w:p>
    <w:p w14:paraId="69E90CFF"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NN ________________________.</w:t>
      </w:r>
    </w:p>
    <w:p w14:paraId="2CA47266"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3BC56BC7"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В ходе проведения оценки обеспечения готовности к отопительному периоду</w:t>
      </w:r>
    </w:p>
    <w:p w14:paraId="1FC47807"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комиссия установила:</w:t>
      </w:r>
    </w:p>
    <w:p w14:paraId="4F3D6A00"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02186A74"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1. Уровни готовности объектов оценки обеспечения готовности:</w:t>
      </w:r>
    </w:p>
    <w:p w14:paraId="7DB89F8E" w14:textId="77777777" w:rsidR="00EB6EE9" w:rsidRPr="00783A4A" w:rsidRDefault="00EB6EE9" w:rsidP="002A34D3">
      <w:pPr>
        <w:spacing w:line="288" w:lineRule="atLeast"/>
        <w:ind w:firstLine="540"/>
      </w:pPr>
      <w:r w:rsidRPr="00783A4A">
        <w:t xml:space="preserve">  </w:t>
      </w:r>
    </w:p>
    <w:tbl>
      <w:tblPr>
        <w:tblW w:w="9075" w:type="dxa"/>
        <w:tblInd w:w="15" w:type="dxa"/>
        <w:tblCellMar>
          <w:left w:w="0" w:type="dxa"/>
          <w:right w:w="0" w:type="dxa"/>
        </w:tblCellMar>
        <w:tblLook w:val="04A0" w:firstRow="1" w:lastRow="0" w:firstColumn="1" w:lastColumn="0" w:noHBand="0" w:noVBand="1"/>
      </w:tblPr>
      <w:tblGrid>
        <w:gridCol w:w="4824"/>
        <w:gridCol w:w="4251"/>
      </w:tblGrid>
      <w:tr w:rsidR="00EB6EE9" w:rsidRPr="00783A4A" w14:paraId="07193C22"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2ECE0C5E" w14:textId="77777777" w:rsidR="00EB6EE9" w:rsidRPr="00783A4A" w:rsidRDefault="00EB6EE9" w:rsidP="00EB6EE9">
            <w:pPr>
              <w:jc w:val="center"/>
            </w:pPr>
            <w:r w:rsidRPr="00783A4A">
              <w:t xml:space="preserve">Объект оценки обеспечения готовности </w:t>
            </w:r>
          </w:p>
        </w:tc>
        <w:tc>
          <w:tcPr>
            <w:tcW w:w="0" w:type="auto"/>
            <w:tcBorders>
              <w:top w:val="single" w:sz="6" w:space="0" w:color="000000"/>
              <w:left w:val="single" w:sz="6" w:space="0" w:color="000000"/>
              <w:bottom w:val="single" w:sz="6" w:space="0" w:color="000000"/>
              <w:right w:val="single" w:sz="6" w:space="0" w:color="000000"/>
            </w:tcBorders>
            <w:hideMark/>
          </w:tcPr>
          <w:p w14:paraId="31BD2D6B" w14:textId="77777777" w:rsidR="00EB6EE9" w:rsidRPr="00783A4A" w:rsidRDefault="00EB6EE9" w:rsidP="00EB6EE9">
            <w:pPr>
              <w:jc w:val="center"/>
            </w:pPr>
            <w:r w:rsidRPr="00783A4A">
              <w:t xml:space="preserve">Уровень готовности </w:t>
            </w:r>
          </w:p>
          <w:p w14:paraId="41842F59" w14:textId="77777777" w:rsidR="00EB6EE9" w:rsidRPr="00783A4A" w:rsidRDefault="00EB6EE9" w:rsidP="00EB6EE9">
            <w:pPr>
              <w:jc w:val="center"/>
            </w:pPr>
            <w:r w:rsidRPr="00783A4A">
              <w:t xml:space="preserve">(Готов/готов с условиями/не готов) </w:t>
            </w:r>
          </w:p>
        </w:tc>
      </w:tr>
      <w:tr w:rsidR="00EB6EE9" w:rsidRPr="00783A4A" w14:paraId="6D647879"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6E248CCF" w14:textId="77777777" w:rsidR="00EB6EE9" w:rsidRPr="00783A4A" w:rsidRDefault="00EB6EE9" w:rsidP="00EB6EE9">
            <w:pPr>
              <w:spacing w:line="288" w:lineRule="atLeast"/>
            </w:pPr>
            <w:r w:rsidRPr="00783A4A">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B3AE4B4" w14:textId="77777777" w:rsidR="00EB6EE9" w:rsidRPr="00783A4A" w:rsidRDefault="00EB6EE9" w:rsidP="00EB6EE9">
            <w:pPr>
              <w:spacing w:line="288" w:lineRule="atLeast"/>
            </w:pPr>
            <w:r w:rsidRPr="00783A4A">
              <w:t xml:space="preserve">  </w:t>
            </w:r>
          </w:p>
        </w:tc>
      </w:tr>
      <w:tr w:rsidR="00EB6EE9" w:rsidRPr="00783A4A" w14:paraId="2B6DD8F8"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426EA4CE" w14:textId="77777777" w:rsidR="00EB6EE9" w:rsidRPr="00783A4A" w:rsidRDefault="00EB6EE9" w:rsidP="00EB6EE9">
            <w:pPr>
              <w:spacing w:line="288" w:lineRule="atLeast"/>
            </w:pPr>
            <w:r w:rsidRPr="00783A4A">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29B54D93" w14:textId="77777777" w:rsidR="00EB6EE9" w:rsidRPr="00783A4A" w:rsidRDefault="00EB6EE9" w:rsidP="00EB6EE9">
            <w:pPr>
              <w:spacing w:line="288" w:lineRule="atLeast"/>
            </w:pPr>
            <w:r w:rsidRPr="00783A4A">
              <w:t xml:space="preserve">  </w:t>
            </w:r>
          </w:p>
        </w:tc>
      </w:tr>
      <w:tr w:rsidR="00EB6EE9" w:rsidRPr="00783A4A" w14:paraId="12DB9B5E"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30297065" w14:textId="77777777" w:rsidR="00EB6EE9" w:rsidRPr="00783A4A" w:rsidRDefault="00EB6EE9" w:rsidP="00EB6EE9">
            <w:pPr>
              <w:spacing w:line="288" w:lineRule="atLeast"/>
            </w:pPr>
            <w:r w:rsidRPr="00783A4A">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40C9A56A" w14:textId="77777777" w:rsidR="00EB6EE9" w:rsidRPr="00783A4A" w:rsidRDefault="00EB6EE9" w:rsidP="00EB6EE9">
            <w:pPr>
              <w:spacing w:line="288" w:lineRule="atLeast"/>
            </w:pPr>
            <w:r w:rsidRPr="00783A4A">
              <w:t xml:space="preserve">  </w:t>
            </w:r>
          </w:p>
        </w:tc>
      </w:tr>
      <w:tr w:rsidR="00EB6EE9" w:rsidRPr="00783A4A" w14:paraId="48B4F5AD"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0DE4200C" w14:textId="77777777" w:rsidR="00EB6EE9" w:rsidRPr="00783A4A" w:rsidRDefault="00EB6EE9" w:rsidP="00EB6EE9">
            <w:pPr>
              <w:spacing w:line="288" w:lineRule="atLeast"/>
            </w:pPr>
            <w:r w:rsidRPr="00783A4A">
              <w:t xml:space="preserve">NN </w:t>
            </w:r>
          </w:p>
        </w:tc>
        <w:tc>
          <w:tcPr>
            <w:tcW w:w="0" w:type="auto"/>
            <w:tcBorders>
              <w:top w:val="single" w:sz="6" w:space="0" w:color="000000"/>
              <w:left w:val="single" w:sz="6" w:space="0" w:color="000000"/>
              <w:bottom w:val="single" w:sz="6" w:space="0" w:color="000000"/>
              <w:right w:val="single" w:sz="6" w:space="0" w:color="000000"/>
            </w:tcBorders>
            <w:hideMark/>
          </w:tcPr>
          <w:p w14:paraId="03AE16FF" w14:textId="77777777" w:rsidR="00EB6EE9" w:rsidRPr="00783A4A" w:rsidRDefault="00EB6EE9" w:rsidP="00EB6EE9">
            <w:pPr>
              <w:spacing w:line="288" w:lineRule="atLeast"/>
            </w:pPr>
            <w:r w:rsidRPr="00783A4A">
              <w:t xml:space="preserve">  </w:t>
            </w:r>
          </w:p>
        </w:tc>
      </w:tr>
    </w:tbl>
    <w:p w14:paraId="6141BACC" w14:textId="77777777" w:rsidR="00EB6EE9" w:rsidRPr="00783A4A" w:rsidRDefault="00EB6EE9" w:rsidP="002A34D3">
      <w:pPr>
        <w:spacing w:line="288" w:lineRule="atLeast"/>
        <w:ind w:firstLine="540"/>
      </w:pPr>
      <w:r w:rsidRPr="00783A4A">
        <w:t xml:space="preserve">  </w:t>
      </w:r>
    </w:p>
    <w:p w14:paraId="31A812DB"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2. Уровень готовности лица, подлежащего оценке обеспечения готовности:</w:t>
      </w:r>
    </w:p>
    <w:p w14:paraId="17E820DF" w14:textId="77777777" w:rsidR="00EB6EE9" w:rsidRPr="00783A4A" w:rsidRDefault="00EB6EE9" w:rsidP="002A34D3">
      <w:pPr>
        <w:spacing w:line="288" w:lineRule="atLeast"/>
        <w:ind w:firstLine="540"/>
      </w:pPr>
      <w:r w:rsidRPr="00783A4A">
        <w:t xml:space="preserve">  </w:t>
      </w:r>
    </w:p>
    <w:tbl>
      <w:tblPr>
        <w:tblW w:w="9075" w:type="dxa"/>
        <w:tblInd w:w="15" w:type="dxa"/>
        <w:tblCellMar>
          <w:left w:w="0" w:type="dxa"/>
          <w:right w:w="0" w:type="dxa"/>
        </w:tblCellMar>
        <w:tblLook w:val="04A0" w:firstRow="1" w:lastRow="0" w:firstColumn="1" w:lastColumn="0" w:noHBand="0" w:noVBand="1"/>
      </w:tblPr>
      <w:tblGrid>
        <w:gridCol w:w="5405"/>
        <w:gridCol w:w="3670"/>
      </w:tblGrid>
      <w:tr w:rsidR="00EB6EE9" w:rsidRPr="00783A4A" w14:paraId="69FD6DDD"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3F41BF2A" w14:textId="77777777" w:rsidR="00EB6EE9" w:rsidRPr="00783A4A" w:rsidRDefault="00EB6EE9" w:rsidP="00EB6EE9">
            <w:pPr>
              <w:jc w:val="center"/>
            </w:pPr>
            <w:r w:rsidRPr="00783A4A">
              <w:t xml:space="preserve">Лицо, подлежащее оценке обеспечения готовности </w:t>
            </w:r>
          </w:p>
        </w:tc>
        <w:tc>
          <w:tcPr>
            <w:tcW w:w="0" w:type="auto"/>
            <w:tcBorders>
              <w:top w:val="single" w:sz="6" w:space="0" w:color="000000"/>
              <w:left w:val="single" w:sz="6" w:space="0" w:color="000000"/>
              <w:bottom w:val="single" w:sz="6" w:space="0" w:color="000000"/>
              <w:right w:val="single" w:sz="6" w:space="0" w:color="000000"/>
            </w:tcBorders>
            <w:hideMark/>
          </w:tcPr>
          <w:p w14:paraId="584F71EB" w14:textId="77777777" w:rsidR="00EB6EE9" w:rsidRPr="00783A4A" w:rsidRDefault="00EB6EE9" w:rsidP="00EB6EE9">
            <w:pPr>
              <w:jc w:val="center"/>
            </w:pPr>
            <w:r w:rsidRPr="00783A4A">
              <w:t xml:space="preserve">Уровень готовности </w:t>
            </w:r>
          </w:p>
          <w:p w14:paraId="7AD21F08" w14:textId="77777777" w:rsidR="00EB6EE9" w:rsidRPr="00783A4A" w:rsidRDefault="00EB6EE9" w:rsidP="00EB6EE9">
            <w:pPr>
              <w:jc w:val="center"/>
            </w:pPr>
            <w:r w:rsidRPr="00783A4A">
              <w:t xml:space="preserve">(Готов/готов с условиями/не готов) </w:t>
            </w:r>
          </w:p>
        </w:tc>
      </w:tr>
      <w:tr w:rsidR="00EB6EE9" w:rsidRPr="00783A4A" w14:paraId="18F65DBC" w14:textId="77777777" w:rsidTr="002A34D3">
        <w:tc>
          <w:tcPr>
            <w:tcW w:w="0" w:type="auto"/>
            <w:tcBorders>
              <w:top w:val="single" w:sz="6" w:space="0" w:color="000000"/>
              <w:left w:val="single" w:sz="6" w:space="0" w:color="000000"/>
              <w:bottom w:val="single" w:sz="6" w:space="0" w:color="000000"/>
              <w:right w:val="single" w:sz="6" w:space="0" w:color="000000"/>
            </w:tcBorders>
            <w:hideMark/>
          </w:tcPr>
          <w:p w14:paraId="3A6CB025" w14:textId="77777777" w:rsidR="00EB6EE9" w:rsidRPr="00783A4A" w:rsidRDefault="00EB6EE9" w:rsidP="00EB6EE9">
            <w:pPr>
              <w:spacing w:line="288" w:lineRule="atLeast"/>
            </w:pPr>
            <w:r w:rsidRPr="00783A4A">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6AE54C1" w14:textId="77777777" w:rsidR="00EB6EE9" w:rsidRPr="00783A4A" w:rsidRDefault="00EB6EE9" w:rsidP="00EB6EE9">
            <w:pPr>
              <w:spacing w:line="288" w:lineRule="atLeast"/>
            </w:pPr>
            <w:r w:rsidRPr="00783A4A">
              <w:t xml:space="preserve">  </w:t>
            </w:r>
          </w:p>
        </w:tc>
      </w:tr>
    </w:tbl>
    <w:p w14:paraId="3E76C53F" w14:textId="77777777" w:rsidR="00EB6EE9" w:rsidRPr="00783A4A" w:rsidRDefault="00EB6EE9" w:rsidP="002A34D3">
      <w:pPr>
        <w:spacing w:line="288" w:lineRule="atLeast"/>
        <w:ind w:firstLine="540"/>
      </w:pPr>
      <w:r w:rsidRPr="00783A4A">
        <w:t xml:space="preserve">  </w:t>
      </w:r>
    </w:p>
    <w:p w14:paraId="6D79D475"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Приложение: 1. Оценочный лист для расчета индекса готовности к</w:t>
      </w:r>
    </w:p>
    <w:p w14:paraId="75D86CC9"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отопительному периоду ___________________ на __ л. в 1 экз.</w:t>
      </w:r>
    </w:p>
    <w:p w14:paraId="0AD24499"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(объект оценки обеспечения готовности)</w:t>
      </w:r>
    </w:p>
    <w:p w14:paraId="3F9E5283"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2. Оценочный лист для расчета индекса готовности к</w:t>
      </w:r>
    </w:p>
    <w:p w14:paraId="37D03685"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отопительному периоду ___________________ на __ л. в 1 экз.</w:t>
      </w:r>
    </w:p>
    <w:p w14:paraId="49C8585E" w14:textId="77777777" w:rsidR="00EB6EE9" w:rsidRPr="002B426E" w:rsidRDefault="00EB6EE9" w:rsidP="002A34D3">
      <w:pPr>
        <w:pStyle w:val="HTML"/>
        <w:rPr>
          <w:rFonts w:ascii="Times New Roman" w:hAnsi="Times New Roman" w:cs="Times New Roman"/>
        </w:rPr>
      </w:pPr>
      <w:r w:rsidRPr="00783A4A">
        <w:rPr>
          <w:rFonts w:ascii="Times New Roman" w:hAnsi="Times New Roman" w:cs="Times New Roman"/>
          <w:sz w:val="24"/>
          <w:szCs w:val="24"/>
        </w:rPr>
        <w:lastRenderedPageBreak/>
        <w:t xml:space="preserve">                                   (</w:t>
      </w:r>
      <w:r w:rsidRPr="002B426E">
        <w:rPr>
          <w:rFonts w:ascii="Times New Roman" w:hAnsi="Times New Roman" w:cs="Times New Roman"/>
        </w:rPr>
        <w:t>объект оценки обеспечения готовности)</w:t>
      </w:r>
    </w:p>
    <w:p w14:paraId="25F2F600"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3. Оценочный лист для расчета индекса готовности к</w:t>
      </w:r>
    </w:p>
    <w:p w14:paraId="74D42E65"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отопительному периоду ___________________ на __ л. в 1 экз.</w:t>
      </w:r>
    </w:p>
    <w:p w14:paraId="0B04D513"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(объект оценки обеспечения готовности)</w:t>
      </w:r>
    </w:p>
    <w:p w14:paraId="536F0175"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6497D140"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Председатель комиссии: ____________________________________________________</w:t>
      </w:r>
    </w:p>
    <w:p w14:paraId="2F4365BC"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(подпись, расшифровка подписи)</w:t>
      </w:r>
    </w:p>
    <w:p w14:paraId="47A29CD6"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Заместитель председателя</w:t>
      </w:r>
    </w:p>
    <w:p w14:paraId="446798C8"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комиссии: _________________________________________________________________</w:t>
      </w:r>
    </w:p>
    <w:p w14:paraId="555CFEBB"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(подпись, расшифровка подписи)</w:t>
      </w:r>
    </w:p>
    <w:p w14:paraId="6BA5301C"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Члены комиссии: ___________________________________________________________</w:t>
      </w:r>
    </w:p>
    <w:p w14:paraId="3B339CC1"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(подпись, расшифровка подписи)</w:t>
      </w:r>
    </w:p>
    <w:p w14:paraId="4611783F"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w:t>
      </w:r>
    </w:p>
    <w:p w14:paraId="273EE473" w14:textId="79F5CA5A"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w:t>
      </w:r>
      <w:r w:rsidR="004C64D6" w:rsidRPr="00783A4A">
        <w:rPr>
          <w:rFonts w:ascii="Times New Roman" w:hAnsi="Times New Roman" w:cs="Times New Roman"/>
          <w:sz w:val="24"/>
          <w:szCs w:val="24"/>
        </w:rPr>
        <w:t>С актами</w:t>
      </w:r>
      <w:r w:rsidRPr="00783A4A">
        <w:rPr>
          <w:rFonts w:ascii="Times New Roman" w:hAnsi="Times New Roman" w:cs="Times New Roman"/>
          <w:sz w:val="24"/>
          <w:szCs w:val="24"/>
        </w:rPr>
        <w:t xml:space="preserve"> оценки обеспечения готовности ознакомлен, один экземпляр акта</w:t>
      </w:r>
    </w:p>
    <w:p w14:paraId="32CEE845"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получил:</w:t>
      </w:r>
    </w:p>
    <w:p w14:paraId="46B16666" w14:textId="77777777" w:rsidR="00EB6EE9" w:rsidRPr="00783A4A" w:rsidRDefault="00EB6EE9" w:rsidP="002A34D3">
      <w:pPr>
        <w:pStyle w:val="HTML"/>
        <w:rPr>
          <w:rFonts w:ascii="Times New Roman" w:hAnsi="Times New Roman" w:cs="Times New Roman"/>
          <w:sz w:val="24"/>
          <w:szCs w:val="24"/>
        </w:rPr>
      </w:pPr>
      <w:r w:rsidRPr="00783A4A">
        <w:rPr>
          <w:rFonts w:ascii="Times New Roman" w:hAnsi="Times New Roman" w:cs="Times New Roman"/>
          <w:sz w:val="24"/>
          <w:szCs w:val="24"/>
        </w:rPr>
        <w:t xml:space="preserve">    "__" ___________ 20__ г. ______________________________________________</w:t>
      </w:r>
    </w:p>
    <w:p w14:paraId="1EB22DE6"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(подпись, расшифровка подписи</w:t>
      </w:r>
    </w:p>
    <w:p w14:paraId="3497980A"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руководителя (его уполномоченного</w:t>
      </w:r>
    </w:p>
    <w:p w14:paraId="36B0760D"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представителя) в отношении которого</w:t>
      </w:r>
    </w:p>
    <w:p w14:paraId="2AAD8FF7" w14:textId="77777777" w:rsidR="00EB6EE9" w:rsidRPr="002B426E" w:rsidRDefault="00EB6EE9" w:rsidP="002A34D3">
      <w:pPr>
        <w:pStyle w:val="HTML"/>
        <w:rPr>
          <w:rFonts w:ascii="Times New Roman" w:hAnsi="Times New Roman" w:cs="Times New Roman"/>
        </w:rPr>
      </w:pPr>
      <w:r w:rsidRPr="002B426E">
        <w:rPr>
          <w:rFonts w:ascii="Times New Roman" w:hAnsi="Times New Roman" w:cs="Times New Roman"/>
        </w:rPr>
        <w:t xml:space="preserve">                                проводилась оценка обеспечения готовности к</w:t>
      </w:r>
    </w:p>
    <w:p w14:paraId="5F78B5E5" w14:textId="77777777" w:rsidR="00EB6EE9" w:rsidRPr="002B426E" w:rsidRDefault="00EB6EE9" w:rsidP="00EB6EE9">
      <w:pPr>
        <w:pStyle w:val="HTML"/>
      </w:pPr>
      <w:r w:rsidRPr="002B426E">
        <w:rPr>
          <w:rFonts w:ascii="Times New Roman" w:hAnsi="Times New Roman" w:cs="Times New Roman"/>
        </w:rPr>
        <w:t xml:space="preserve">                                                     отопительному периоду)</w:t>
      </w:r>
    </w:p>
    <w:tbl>
      <w:tblPr>
        <w:tblW w:w="0" w:type="auto"/>
        <w:tblInd w:w="5211" w:type="dxa"/>
        <w:tblLook w:val="04A0" w:firstRow="1" w:lastRow="0" w:firstColumn="1" w:lastColumn="0" w:noHBand="0" w:noVBand="1"/>
      </w:tblPr>
      <w:tblGrid>
        <w:gridCol w:w="4143"/>
      </w:tblGrid>
      <w:tr w:rsidR="00EB6EE9" w:rsidRPr="000110EE" w14:paraId="2DDA913A" w14:textId="77777777" w:rsidTr="002A34D3">
        <w:tc>
          <w:tcPr>
            <w:tcW w:w="4359" w:type="dxa"/>
            <w:vAlign w:val="center"/>
          </w:tcPr>
          <w:p w14:paraId="34E6F0C0" w14:textId="77777777" w:rsidR="00EB6EE9" w:rsidRDefault="00EB6EE9" w:rsidP="002A34D3">
            <w:pPr>
              <w:jc w:val="center"/>
              <w:rPr>
                <w:rFonts w:ascii="Times New Roman" w:hAnsi="Times New Roman" w:cs="Times New Roman"/>
                <w:sz w:val="24"/>
                <w:szCs w:val="24"/>
              </w:rPr>
            </w:pPr>
          </w:p>
          <w:p w14:paraId="1AAED86F" w14:textId="77777777" w:rsidR="00EB6EE9" w:rsidRDefault="00EB6EE9" w:rsidP="002A34D3">
            <w:pPr>
              <w:jc w:val="center"/>
              <w:rPr>
                <w:rFonts w:ascii="Times New Roman" w:hAnsi="Times New Roman" w:cs="Times New Roman"/>
                <w:sz w:val="24"/>
                <w:szCs w:val="24"/>
              </w:rPr>
            </w:pPr>
          </w:p>
          <w:p w14:paraId="40B1D644" w14:textId="77777777" w:rsidR="00EB6EE9" w:rsidRDefault="00EB6EE9" w:rsidP="002A34D3">
            <w:pPr>
              <w:jc w:val="center"/>
              <w:rPr>
                <w:rFonts w:ascii="Times New Roman" w:hAnsi="Times New Roman" w:cs="Times New Roman"/>
                <w:sz w:val="24"/>
                <w:szCs w:val="24"/>
              </w:rPr>
            </w:pPr>
          </w:p>
          <w:p w14:paraId="0175D489" w14:textId="77777777" w:rsidR="00EB6EE9" w:rsidRDefault="00EB6EE9" w:rsidP="002A34D3">
            <w:pPr>
              <w:jc w:val="center"/>
              <w:rPr>
                <w:rFonts w:ascii="Times New Roman" w:hAnsi="Times New Roman" w:cs="Times New Roman"/>
                <w:sz w:val="24"/>
                <w:szCs w:val="24"/>
              </w:rPr>
            </w:pPr>
          </w:p>
          <w:p w14:paraId="2067397A" w14:textId="77777777" w:rsidR="00EB6EE9" w:rsidRDefault="00EB6EE9" w:rsidP="002A34D3">
            <w:pPr>
              <w:jc w:val="center"/>
              <w:rPr>
                <w:rFonts w:ascii="Times New Roman" w:hAnsi="Times New Roman" w:cs="Times New Roman"/>
                <w:sz w:val="24"/>
                <w:szCs w:val="24"/>
              </w:rPr>
            </w:pPr>
          </w:p>
          <w:p w14:paraId="3314CF85" w14:textId="77777777" w:rsidR="00EB6EE9" w:rsidRDefault="00EB6EE9" w:rsidP="002A34D3">
            <w:pPr>
              <w:jc w:val="center"/>
              <w:rPr>
                <w:rFonts w:ascii="Times New Roman" w:hAnsi="Times New Roman" w:cs="Times New Roman"/>
                <w:sz w:val="24"/>
                <w:szCs w:val="24"/>
              </w:rPr>
            </w:pPr>
          </w:p>
          <w:p w14:paraId="4069EA42" w14:textId="77777777" w:rsidR="00EB6EE9" w:rsidRDefault="00EB6EE9" w:rsidP="002A34D3">
            <w:pPr>
              <w:jc w:val="center"/>
              <w:rPr>
                <w:rFonts w:ascii="Times New Roman" w:hAnsi="Times New Roman" w:cs="Times New Roman"/>
                <w:sz w:val="24"/>
                <w:szCs w:val="24"/>
              </w:rPr>
            </w:pPr>
          </w:p>
          <w:p w14:paraId="3A4CCC5E" w14:textId="77777777" w:rsidR="00EB6EE9" w:rsidRDefault="00EB6EE9" w:rsidP="002A34D3">
            <w:pPr>
              <w:jc w:val="center"/>
              <w:rPr>
                <w:rFonts w:ascii="Times New Roman" w:hAnsi="Times New Roman" w:cs="Times New Roman"/>
                <w:sz w:val="24"/>
                <w:szCs w:val="24"/>
              </w:rPr>
            </w:pPr>
          </w:p>
          <w:p w14:paraId="2F4900F9" w14:textId="77777777" w:rsidR="00EB6EE9" w:rsidRDefault="00EB6EE9" w:rsidP="002A34D3">
            <w:pPr>
              <w:jc w:val="center"/>
              <w:rPr>
                <w:rFonts w:ascii="Times New Roman" w:hAnsi="Times New Roman" w:cs="Times New Roman"/>
                <w:sz w:val="24"/>
                <w:szCs w:val="24"/>
              </w:rPr>
            </w:pPr>
          </w:p>
          <w:p w14:paraId="1EB72D98" w14:textId="77777777" w:rsidR="00EB6EE9" w:rsidRDefault="00EB6EE9" w:rsidP="002A34D3">
            <w:pPr>
              <w:jc w:val="center"/>
              <w:rPr>
                <w:rFonts w:ascii="Times New Roman" w:hAnsi="Times New Roman" w:cs="Times New Roman"/>
                <w:sz w:val="24"/>
                <w:szCs w:val="24"/>
              </w:rPr>
            </w:pPr>
          </w:p>
          <w:p w14:paraId="745CF197" w14:textId="77777777" w:rsidR="00EB6EE9" w:rsidRDefault="00EB6EE9" w:rsidP="002A34D3">
            <w:pPr>
              <w:jc w:val="center"/>
              <w:rPr>
                <w:rFonts w:ascii="Times New Roman" w:hAnsi="Times New Roman" w:cs="Times New Roman"/>
                <w:sz w:val="24"/>
                <w:szCs w:val="24"/>
              </w:rPr>
            </w:pPr>
          </w:p>
          <w:p w14:paraId="2CAD11BD" w14:textId="77777777" w:rsidR="00EB6EE9" w:rsidRDefault="00EB6EE9" w:rsidP="002A34D3">
            <w:pPr>
              <w:jc w:val="center"/>
              <w:rPr>
                <w:rFonts w:ascii="Times New Roman" w:hAnsi="Times New Roman" w:cs="Times New Roman"/>
                <w:sz w:val="24"/>
                <w:szCs w:val="24"/>
              </w:rPr>
            </w:pPr>
          </w:p>
          <w:p w14:paraId="068E3816" w14:textId="77777777" w:rsidR="00EB6EE9" w:rsidRDefault="00EB6EE9" w:rsidP="002A34D3">
            <w:pPr>
              <w:jc w:val="center"/>
              <w:rPr>
                <w:rFonts w:ascii="Times New Roman" w:hAnsi="Times New Roman" w:cs="Times New Roman"/>
                <w:sz w:val="24"/>
                <w:szCs w:val="24"/>
              </w:rPr>
            </w:pPr>
          </w:p>
          <w:p w14:paraId="190A4EDB" w14:textId="77777777" w:rsidR="00EB6EE9" w:rsidRDefault="00EB6EE9" w:rsidP="002A34D3">
            <w:pPr>
              <w:jc w:val="center"/>
              <w:rPr>
                <w:rFonts w:ascii="Times New Roman" w:hAnsi="Times New Roman" w:cs="Times New Roman"/>
                <w:sz w:val="24"/>
                <w:szCs w:val="24"/>
              </w:rPr>
            </w:pPr>
          </w:p>
          <w:p w14:paraId="3B7FD723" w14:textId="77777777" w:rsidR="00EB6EE9" w:rsidRDefault="00EB6EE9" w:rsidP="002A34D3">
            <w:pPr>
              <w:jc w:val="center"/>
              <w:rPr>
                <w:rFonts w:ascii="Times New Roman" w:hAnsi="Times New Roman" w:cs="Times New Roman"/>
                <w:sz w:val="24"/>
                <w:szCs w:val="24"/>
              </w:rPr>
            </w:pPr>
          </w:p>
          <w:p w14:paraId="326D40AB" w14:textId="77777777" w:rsidR="00EB6EE9" w:rsidRDefault="00EB6EE9" w:rsidP="002A34D3">
            <w:pPr>
              <w:jc w:val="center"/>
              <w:rPr>
                <w:rFonts w:ascii="Times New Roman" w:hAnsi="Times New Roman" w:cs="Times New Roman"/>
                <w:sz w:val="24"/>
                <w:szCs w:val="24"/>
              </w:rPr>
            </w:pPr>
          </w:p>
          <w:p w14:paraId="2456A9A1" w14:textId="77777777" w:rsidR="00EB6EE9" w:rsidRDefault="00EB6EE9" w:rsidP="002A34D3">
            <w:pPr>
              <w:jc w:val="center"/>
              <w:rPr>
                <w:rFonts w:ascii="Times New Roman" w:hAnsi="Times New Roman" w:cs="Times New Roman"/>
                <w:sz w:val="24"/>
                <w:szCs w:val="24"/>
              </w:rPr>
            </w:pPr>
          </w:p>
          <w:p w14:paraId="2BB6403C" w14:textId="77777777" w:rsidR="00EB6EE9" w:rsidRDefault="00EB6EE9" w:rsidP="002A34D3">
            <w:pPr>
              <w:jc w:val="center"/>
              <w:rPr>
                <w:rFonts w:ascii="Times New Roman" w:hAnsi="Times New Roman" w:cs="Times New Roman"/>
                <w:sz w:val="24"/>
                <w:szCs w:val="24"/>
              </w:rPr>
            </w:pPr>
          </w:p>
          <w:p w14:paraId="09CB00DD" w14:textId="77777777" w:rsidR="00EB6EE9" w:rsidRDefault="00EB6EE9" w:rsidP="002A34D3">
            <w:pPr>
              <w:jc w:val="center"/>
              <w:rPr>
                <w:rFonts w:ascii="Times New Roman" w:hAnsi="Times New Roman" w:cs="Times New Roman"/>
                <w:sz w:val="24"/>
                <w:szCs w:val="24"/>
              </w:rPr>
            </w:pPr>
          </w:p>
          <w:p w14:paraId="4BECC134" w14:textId="77777777" w:rsidR="00EB6EE9" w:rsidRDefault="00EB6EE9" w:rsidP="002A34D3">
            <w:pPr>
              <w:jc w:val="center"/>
              <w:rPr>
                <w:rFonts w:ascii="Times New Roman" w:hAnsi="Times New Roman" w:cs="Times New Roman"/>
                <w:sz w:val="24"/>
                <w:szCs w:val="24"/>
              </w:rPr>
            </w:pPr>
          </w:p>
          <w:p w14:paraId="54BCB417" w14:textId="77777777" w:rsidR="00EB6EE9" w:rsidRDefault="00EB6EE9" w:rsidP="002A34D3">
            <w:pPr>
              <w:jc w:val="center"/>
              <w:rPr>
                <w:rFonts w:ascii="Times New Roman" w:hAnsi="Times New Roman" w:cs="Times New Roman"/>
                <w:sz w:val="24"/>
                <w:szCs w:val="24"/>
              </w:rPr>
            </w:pPr>
          </w:p>
          <w:p w14:paraId="6655CC24" w14:textId="77777777" w:rsidR="00EB6EE9" w:rsidRDefault="00EB6EE9" w:rsidP="002A34D3">
            <w:pPr>
              <w:jc w:val="center"/>
              <w:rPr>
                <w:rFonts w:ascii="Times New Roman" w:hAnsi="Times New Roman" w:cs="Times New Roman"/>
                <w:sz w:val="24"/>
                <w:szCs w:val="24"/>
              </w:rPr>
            </w:pPr>
          </w:p>
          <w:p w14:paraId="04856F9A" w14:textId="77777777" w:rsidR="00EB6EE9" w:rsidRDefault="00EB6EE9" w:rsidP="002A34D3">
            <w:pPr>
              <w:jc w:val="center"/>
              <w:rPr>
                <w:rFonts w:ascii="Times New Roman" w:hAnsi="Times New Roman" w:cs="Times New Roman"/>
                <w:sz w:val="24"/>
                <w:szCs w:val="24"/>
              </w:rPr>
            </w:pPr>
          </w:p>
          <w:p w14:paraId="0E17175A" w14:textId="77777777" w:rsidR="00EB6EE9" w:rsidRDefault="00EB6EE9" w:rsidP="002A34D3">
            <w:pPr>
              <w:jc w:val="center"/>
              <w:rPr>
                <w:rFonts w:ascii="Times New Roman" w:hAnsi="Times New Roman" w:cs="Times New Roman"/>
                <w:sz w:val="24"/>
                <w:szCs w:val="24"/>
              </w:rPr>
            </w:pPr>
          </w:p>
          <w:p w14:paraId="26E79836" w14:textId="77777777" w:rsidR="00EB6EE9" w:rsidRDefault="00EB6EE9" w:rsidP="002A34D3">
            <w:pPr>
              <w:jc w:val="center"/>
              <w:rPr>
                <w:rFonts w:ascii="Times New Roman" w:hAnsi="Times New Roman" w:cs="Times New Roman"/>
                <w:sz w:val="24"/>
                <w:szCs w:val="24"/>
              </w:rPr>
            </w:pPr>
          </w:p>
          <w:p w14:paraId="1DC71228" w14:textId="77777777" w:rsidR="00EB6EE9" w:rsidRDefault="00EB6EE9" w:rsidP="002A34D3">
            <w:pPr>
              <w:jc w:val="center"/>
              <w:rPr>
                <w:rFonts w:ascii="Times New Roman" w:hAnsi="Times New Roman" w:cs="Times New Roman"/>
                <w:sz w:val="24"/>
                <w:szCs w:val="24"/>
              </w:rPr>
            </w:pPr>
          </w:p>
          <w:p w14:paraId="79104765" w14:textId="77777777" w:rsidR="00EB6EE9" w:rsidRDefault="00EB6EE9" w:rsidP="002A34D3">
            <w:pPr>
              <w:jc w:val="center"/>
              <w:rPr>
                <w:rFonts w:ascii="Times New Roman" w:hAnsi="Times New Roman" w:cs="Times New Roman"/>
                <w:sz w:val="24"/>
                <w:szCs w:val="24"/>
              </w:rPr>
            </w:pPr>
          </w:p>
          <w:p w14:paraId="008FD6BF" w14:textId="77777777" w:rsidR="00EB6EE9" w:rsidRDefault="00EB6EE9" w:rsidP="002A34D3">
            <w:pPr>
              <w:rPr>
                <w:rFonts w:ascii="Times New Roman" w:hAnsi="Times New Roman" w:cs="Times New Roman"/>
                <w:sz w:val="24"/>
                <w:szCs w:val="24"/>
              </w:rPr>
            </w:pPr>
          </w:p>
          <w:p w14:paraId="292E03FA" w14:textId="77777777" w:rsidR="00EB6EE9" w:rsidRDefault="00EB6EE9" w:rsidP="002A34D3">
            <w:pPr>
              <w:rPr>
                <w:rFonts w:ascii="Times New Roman" w:hAnsi="Times New Roman" w:cs="Times New Roman"/>
                <w:sz w:val="24"/>
                <w:szCs w:val="24"/>
              </w:rPr>
            </w:pPr>
          </w:p>
          <w:p w14:paraId="655B5633" w14:textId="77777777" w:rsidR="00EB6EE9" w:rsidRPr="000110EE" w:rsidRDefault="00EB6EE9" w:rsidP="002A34D3">
            <w:pPr>
              <w:jc w:val="center"/>
              <w:rPr>
                <w:rFonts w:ascii="Times New Roman" w:hAnsi="Times New Roman" w:cs="Times New Roman"/>
                <w:sz w:val="24"/>
                <w:szCs w:val="24"/>
              </w:rPr>
            </w:pPr>
            <w:r w:rsidRPr="000110E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7C06D9B3" w14:textId="77777777" w:rsidR="00EB6EE9" w:rsidRPr="000110EE" w:rsidRDefault="00EB6EE9" w:rsidP="002A34D3">
            <w:pPr>
              <w:contextualSpacing/>
              <w:jc w:val="center"/>
              <w:rPr>
                <w:sz w:val="24"/>
                <w:szCs w:val="24"/>
              </w:rPr>
            </w:pPr>
            <w:r w:rsidRPr="000110EE">
              <w:rPr>
                <w:rFonts w:ascii="Times New Roman" w:hAnsi="Times New Roman" w:cs="Times New Roman"/>
                <w:sz w:val="24"/>
                <w:szCs w:val="24"/>
              </w:rPr>
              <w:t xml:space="preserve">к Программе проведения проверки готовности к отопительному периоду </w:t>
            </w:r>
            <w:r>
              <w:rPr>
                <w:rFonts w:ascii="Times New Roman" w:hAnsi="Times New Roman" w:cs="Times New Roman"/>
                <w:sz w:val="24"/>
                <w:szCs w:val="24"/>
              </w:rPr>
              <w:t xml:space="preserve">2025-2026 </w:t>
            </w:r>
            <w:r w:rsidRPr="000110EE">
              <w:rPr>
                <w:rFonts w:ascii="Times New Roman" w:hAnsi="Times New Roman" w:cs="Times New Roman"/>
                <w:sz w:val="24"/>
                <w:szCs w:val="24"/>
              </w:rPr>
              <w:t>годов</w:t>
            </w:r>
          </w:p>
        </w:tc>
      </w:tr>
    </w:tbl>
    <w:p w14:paraId="350238CF" w14:textId="77777777" w:rsidR="00EB6EE9" w:rsidRPr="00207D06" w:rsidRDefault="00EB6EE9" w:rsidP="00EB6EE9">
      <w:pPr>
        <w:shd w:val="clear" w:color="auto" w:fill="FFFFFF"/>
        <w:ind w:left="6946"/>
      </w:pPr>
    </w:p>
    <w:p w14:paraId="314A35C4"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ПАСПОРТ</w:t>
      </w:r>
    </w:p>
    <w:p w14:paraId="06FD6E82"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4"/>
          <w:szCs w:val="24"/>
          <w:lang w:eastAsia="ru-RU"/>
        </w:rPr>
      </w:pPr>
      <w:r w:rsidRPr="00066B20">
        <w:rPr>
          <w:rFonts w:ascii="Times New Roman" w:eastAsia="Times New Roman" w:hAnsi="Times New Roman" w:cs="Times New Roman"/>
          <w:sz w:val="28"/>
          <w:szCs w:val="28"/>
          <w:lang w:eastAsia="ru-RU"/>
        </w:rPr>
        <w:t xml:space="preserve">       обеспечения готовности к отопительному периоду ____/____ гг</w:t>
      </w:r>
      <w:r w:rsidRPr="00066B20">
        <w:rPr>
          <w:rFonts w:ascii="Times New Roman" w:eastAsia="Times New Roman" w:hAnsi="Times New Roman" w:cs="Times New Roman"/>
          <w:sz w:val="24"/>
          <w:szCs w:val="24"/>
          <w:lang w:eastAsia="ru-RU"/>
        </w:rPr>
        <w:t>.</w:t>
      </w:r>
    </w:p>
    <w:p w14:paraId="43851D96"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4"/>
          <w:szCs w:val="24"/>
          <w:lang w:eastAsia="ru-RU"/>
        </w:rPr>
      </w:pPr>
      <w:r w:rsidRPr="00066B20">
        <w:rPr>
          <w:rFonts w:ascii="Times New Roman" w:eastAsia="Times New Roman" w:hAnsi="Times New Roman" w:cs="Times New Roman"/>
          <w:sz w:val="24"/>
          <w:szCs w:val="24"/>
          <w:lang w:eastAsia="ru-RU"/>
        </w:rPr>
        <w:t> </w:t>
      </w:r>
    </w:p>
    <w:p w14:paraId="64CCCB59"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4"/>
          <w:szCs w:val="24"/>
          <w:lang w:eastAsia="ru-RU"/>
        </w:rPr>
      </w:pPr>
      <w:r w:rsidRPr="00066B20">
        <w:rPr>
          <w:rFonts w:ascii="Times New Roman" w:eastAsia="Times New Roman" w:hAnsi="Times New Roman" w:cs="Times New Roman"/>
          <w:sz w:val="24"/>
          <w:szCs w:val="24"/>
          <w:lang w:eastAsia="ru-RU"/>
        </w:rPr>
        <w:t xml:space="preserve">    </w:t>
      </w:r>
      <w:r w:rsidRPr="00066B20">
        <w:rPr>
          <w:rFonts w:ascii="Times New Roman" w:eastAsia="Times New Roman" w:hAnsi="Times New Roman" w:cs="Times New Roman"/>
          <w:sz w:val="28"/>
          <w:szCs w:val="28"/>
          <w:lang w:eastAsia="ru-RU"/>
        </w:rPr>
        <w:t xml:space="preserve">Выдан </w:t>
      </w:r>
      <w:r w:rsidRPr="00066B20">
        <w:rPr>
          <w:rFonts w:ascii="Times New Roman" w:eastAsia="Times New Roman" w:hAnsi="Times New Roman" w:cs="Times New Roman"/>
          <w:sz w:val="24"/>
          <w:szCs w:val="24"/>
          <w:lang w:eastAsia="ru-RU"/>
        </w:rPr>
        <w:t>____________________________________________________________</w:t>
      </w:r>
    </w:p>
    <w:p w14:paraId="1FA1F697"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18"/>
          <w:szCs w:val="18"/>
          <w:lang w:eastAsia="ru-RU"/>
        </w:rPr>
      </w:pPr>
      <w:r w:rsidRPr="00066B20">
        <w:rPr>
          <w:rFonts w:ascii="Times New Roman" w:eastAsia="Times New Roman" w:hAnsi="Times New Roman" w:cs="Times New Roman"/>
          <w:sz w:val="18"/>
          <w:szCs w:val="18"/>
          <w:lang w:eastAsia="ru-RU"/>
        </w:rPr>
        <w:t xml:space="preserve">             (полное наименование лица, подлежащего оценке обеспечения</w:t>
      </w:r>
    </w:p>
    <w:p w14:paraId="237DCFDB"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18"/>
          <w:szCs w:val="18"/>
          <w:lang w:eastAsia="ru-RU"/>
        </w:rPr>
      </w:pPr>
      <w:r w:rsidRPr="00066B20">
        <w:rPr>
          <w:rFonts w:ascii="Times New Roman" w:eastAsia="Times New Roman" w:hAnsi="Times New Roman" w:cs="Times New Roman"/>
          <w:sz w:val="18"/>
          <w:szCs w:val="18"/>
          <w:lang w:eastAsia="ru-RU"/>
        </w:rPr>
        <w:t xml:space="preserve">                          готовности к отопительному периоду)</w:t>
      </w:r>
    </w:p>
    <w:p w14:paraId="2C9BC599" w14:textId="4C8B7071"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4"/>
          <w:szCs w:val="24"/>
          <w:lang w:eastAsia="ru-RU"/>
        </w:rPr>
        <w:t xml:space="preserve">    </w:t>
      </w:r>
      <w:r w:rsidRPr="00066B20">
        <w:rPr>
          <w:rFonts w:ascii="Times New Roman" w:eastAsia="Times New Roman" w:hAnsi="Times New Roman" w:cs="Times New Roman"/>
          <w:sz w:val="28"/>
          <w:szCs w:val="28"/>
          <w:lang w:eastAsia="ru-RU"/>
        </w:rPr>
        <w:t xml:space="preserve">В   отношении   следующих   </w:t>
      </w:r>
      <w:r w:rsidR="004C64D6" w:rsidRPr="00066B20">
        <w:rPr>
          <w:rFonts w:ascii="Times New Roman" w:eastAsia="Times New Roman" w:hAnsi="Times New Roman" w:cs="Times New Roman"/>
          <w:sz w:val="28"/>
          <w:szCs w:val="28"/>
          <w:lang w:eastAsia="ru-RU"/>
        </w:rPr>
        <w:t>объектов, по которым проводилась оценка</w:t>
      </w:r>
    </w:p>
    <w:p w14:paraId="6EF84B88"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обеспечения готовности к отопительному периоду:</w:t>
      </w:r>
    </w:p>
    <w:p w14:paraId="46768F26"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1. ________________________;</w:t>
      </w:r>
    </w:p>
    <w:p w14:paraId="4D5E90A0"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2. ________________________;</w:t>
      </w:r>
    </w:p>
    <w:p w14:paraId="3FDF3293"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3. ________________________.</w:t>
      </w:r>
    </w:p>
    <w:p w14:paraId="70A4132E" w14:textId="4061420C"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Основание   выдачи </w:t>
      </w:r>
      <w:r w:rsidR="004C64D6" w:rsidRPr="00066B20">
        <w:rPr>
          <w:rFonts w:ascii="Times New Roman" w:eastAsia="Times New Roman" w:hAnsi="Times New Roman" w:cs="Times New Roman"/>
          <w:sz w:val="28"/>
          <w:szCs w:val="28"/>
          <w:lang w:eastAsia="ru-RU"/>
        </w:rPr>
        <w:t>паспорта обеспечения готовности к отопительному</w:t>
      </w:r>
    </w:p>
    <w:p w14:paraId="6180CD7C"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периоду:</w:t>
      </w:r>
    </w:p>
    <w:p w14:paraId="2557FEF7"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Акт оценки обеспечения готовности к отопительному периоду от __________</w:t>
      </w:r>
    </w:p>
    <w:p w14:paraId="3BDD194E"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N _________.</w:t>
      </w:r>
    </w:p>
    <w:p w14:paraId="2C209B6E"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w:t>
      </w:r>
    </w:p>
    <w:p w14:paraId="79F7997C"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8"/>
          <w:szCs w:val="28"/>
          <w:lang w:eastAsia="ru-RU"/>
        </w:rPr>
      </w:pPr>
      <w:r w:rsidRPr="00066B20">
        <w:rPr>
          <w:rFonts w:ascii="Times New Roman" w:eastAsia="Times New Roman" w:hAnsi="Times New Roman" w:cs="Times New Roman"/>
          <w:sz w:val="28"/>
          <w:szCs w:val="28"/>
          <w:lang w:eastAsia="ru-RU"/>
        </w:rPr>
        <w:t xml:space="preserve">                                     ______________________________________</w:t>
      </w:r>
    </w:p>
    <w:p w14:paraId="2AC811AD"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0"/>
          <w:szCs w:val="20"/>
          <w:lang w:eastAsia="ru-RU"/>
        </w:rPr>
      </w:pPr>
      <w:r w:rsidRPr="00066B20">
        <w:rPr>
          <w:rFonts w:ascii="Times New Roman" w:eastAsia="Times New Roman" w:hAnsi="Times New Roman" w:cs="Times New Roman"/>
          <w:sz w:val="28"/>
          <w:szCs w:val="28"/>
          <w:lang w:eastAsia="ru-RU"/>
        </w:rPr>
        <w:t xml:space="preserve">                                     (</w:t>
      </w:r>
      <w:r w:rsidRPr="00066B20">
        <w:rPr>
          <w:rFonts w:ascii="Times New Roman" w:eastAsia="Times New Roman" w:hAnsi="Times New Roman" w:cs="Times New Roman"/>
          <w:sz w:val="20"/>
          <w:szCs w:val="20"/>
          <w:lang w:eastAsia="ru-RU"/>
        </w:rPr>
        <w:t>подпись, расшифровка подписи и печать</w:t>
      </w:r>
    </w:p>
    <w:p w14:paraId="585AD56A"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0"/>
          <w:szCs w:val="20"/>
          <w:lang w:eastAsia="ru-RU"/>
        </w:rPr>
      </w:pPr>
      <w:r w:rsidRPr="00066B20">
        <w:rPr>
          <w:rFonts w:ascii="Times New Roman" w:eastAsia="Times New Roman" w:hAnsi="Times New Roman" w:cs="Times New Roman"/>
          <w:sz w:val="20"/>
          <w:szCs w:val="20"/>
          <w:lang w:eastAsia="ru-RU"/>
        </w:rPr>
        <w:t xml:space="preserve">                          уполномоченного органа, образовавшего комиссию по</w:t>
      </w:r>
    </w:p>
    <w:p w14:paraId="2FBA2CDC"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0"/>
          <w:szCs w:val="20"/>
          <w:lang w:eastAsia="ru-RU"/>
        </w:rPr>
      </w:pPr>
      <w:r w:rsidRPr="00066B20">
        <w:rPr>
          <w:rFonts w:ascii="Times New Roman" w:eastAsia="Times New Roman" w:hAnsi="Times New Roman" w:cs="Times New Roman"/>
          <w:sz w:val="20"/>
          <w:szCs w:val="20"/>
          <w:lang w:eastAsia="ru-RU"/>
        </w:rPr>
        <w:t xml:space="preserve">                          проведению   оценки обеспечения   готовности   к</w:t>
      </w:r>
    </w:p>
    <w:p w14:paraId="1457B63D" w14:textId="77777777" w:rsidR="00EB6EE9" w:rsidRPr="00066B20" w:rsidRDefault="00EB6EE9" w:rsidP="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0"/>
          <w:szCs w:val="20"/>
          <w:lang w:eastAsia="ru-RU"/>
        </w:rPr>
      </w:pPr>
      <w:r w:rsidRPr="00066B20">
        <w:rPr>
          <w:rFonts w:ascii="Times New Roman" w:eastAsia="Times New Roman" w:hAnsi="Times New Roman" w:cs="Times New Roman"/>
          <w:sz w:val="20"/>
          <w:szCs w:val="20"/>
          <w:lang w:eastAsia="ru-RU"/>
        </w:rPr>
        <w:t xml:space="preserve">                          отопительному периоду)</w:t>
      </w:r>
    </w:p>
    <w:p w14:paraId="03F6EC20" w14:textId="77777777" w:rsidR="004D71C5" w:rsidRDefault="004D71C5" w:rsidP="002954D0">
      <w:pPr>
        <w:rPr>
          <w:rFonts w:ascii="Times New Roman" w:eastAsia="Times New Roman" w:hAnsi="Times New Roman" w:cs="Times New Roman"/>
          <w:sz w:val="24"/>
          <w:szCs w:val="24"/>
          <w:lang w:eastAsia="ru-RU"/>
        </w:rPr>
      </w:pPr>
    </w:p>
    <w:p w14:paraId="32CD3050" w14:textId="77777777" w:rsidR="00F67AF6" w:rsidRDefault="00F67AF6" w:rsidP="002954D0">
      <w:pPr>
        <w:rPr>
          <w:rFonts w:ascii="Times New Roman" w:eastAsia="Times New Roman" w:hAnsi="Times New Roman" w:cs="Times New Roman"/>
          <w:sz w:val="24"/>
          <w:szCs w:val="24"/>
          <w:lang w:eastAsia="ru-RU"/>
        </w:rPr>
      </w:pPr>
    </w:p>
    <w:p w14:paraId="04C338BE" w14:textId="77777777" w:rsidR="00F67AF6" w:rsidRDefault="00F67AF6" w:rsidP="002954D0">
      <w:pPr>
        <w:rPr>
          <w:rFonts w:ascii="Times New Roman" w:eastAsia="Times New Roman" w:hAnsi="Times New Roman" w:cs="Times New Roman"/>
          <w:sz w:val="24"/>
          <w:szCs w:val="24"/>
          <w:lang w:eastAsia="ru-RU"/>
        </w:rPr>
      </w:pPr>
    </w:p>
    <w:p w14:paraId="50649608" w14:textId="77777777" w:rsidR="00F67AF6" w:rsidRDefault="00F67AF6" w:rsidP="002954D0">
      <w:pPr>
        <w:rPr>
          <w:rFonts w:ascii="Times New Roman" w:eastAsia="Times New Roman" w:hAnsi="Times New Roman" w:cs="Times New Roman"/>
          <w:sz w:val="24"/>
          <w:szCs w:val="24"/>
          <w:lang w:eastAsia="ru-RU"/>
        </w:rPr>
      </w:pPr>
    </w:p>
    <w:p w14:paraId="3DDC95E9" w14:textId="77777777" w:rsidR="00F67AF6" w:rsidRDefault="00F67AF6" w:rsidP="002954D0">
      <w:pPr>
        <w:rPr>
          <w:rFonts w:ascii="Times New Roman" w:eastAsia="Times New Roman" w:hAnsi="Times New Roman" w:cs="Times New Roman"/>
          <w:sz w:val="24"/>
          <w:szCs w:val="24"/>
          <w:lang w:eastAsia="ru-RU"/>
        </w:rPr>
      </w:pPr>
    </w:p>
    <w:p w14:paraId="526FDFCA" w14:textId="77777777" w:rsidR="00F67AF6" w:rsidRDefault="00F67AF6" w:rsidP="002954D0">
      <w:pPr>
        <w:rPr>
          <w:rFonts w:ascii="Times New Roman" w:eastAsia="Times New Roman" w:hAnsi="Times New Roman" w:cs="Times New Roman"/>
          <w:sz w:val="24"/>
          <w:szCs w:val="24"/>
          <w:lang w:eastAsia="ru-RU"/>
        </w:rPr>
      </w:pPr>
    </w:p>
    <w:p w14:paraId="28E9218D" w14:textId="77777777" w:rsidR="00F67AF6" w:rsidRDefault="00F67AF6" w:rsidP="002954D0">
      <w:pPr>
        <w:rPr>
          <w:rFonts w:ascii="Times New Roman" w:eastAsia="Times New Roman" w:hAnsi="Times New Roman" w:cs="Times New Roman"/>
          <w:sz w:val="24"/>
          <w:szCs w:val="24"/>
          <w:lang w:eastAsia="ru-RU"/>
        </w:rPr>
      </w:pPr>
    </w:p>
    <w:p w14:paraId="12B8D78C" w14:textId="77777777" w:rsidR="00F67AF6" w:rsidRDefault="00F67AF6" w:rsidP="002954D0">
      <w:pPr>
        <w:rPr>
          <w:rFonts w:ascii="Times New Roman" w:eastAsia="Times New Roman" w:hAnsi="Times New Roman" w:cs="Times New Roman"/>
          <w:sz w:val="24"/>
          <w:szCs w:val="24"/>
          <w:lang w:eastAsia="ru-RU"/>
        </w:rPr>
      </w:pPr>
    </w:p>
    <w:p w14:paraId="5831C79C" w14:textId="77777777" w:rsidR="00F67AF6" w:rsidRDefault="00F67AF6" w:rsidP="002954D0">
      <w:pPr>
        <w:rPr>
          <w:rFonts w:ascii="Times New Roman" w:eastAsia="Times New Roman" w:hAnsi="Times New Roman" w:cs="Times New Roman"/>
          <w:sz w:val="24"/>
          <w:szCs w:val="24"/>
          <w:lang w:eastAsia="ru-RU"/>
        </w:rPr>
      </w:pPr>
    </w:p>
    <w:p w14:paraId="08C39CE4" w14:textId="77777777" w:rsidR="00F67AF6" w:rsidRDefault="00F67AF6" w:rsidP="002954D0">
      <w:pPr>
        <w:rPr>
          <w:rFonts w:ascii="Times New Roman" w:eastAsia="Times New Roman" w:hAnsi="Times New Roman" w:cs="Times New Roman"/>
          <w:sz w:val="24"/>
          <w:szCs w:val="24"/>
          <w:lang w:eastAsia="ru-RU"/>
        </w:rPr>
      </w:pPr>
    </w:p>
    <w:p w14:paraId="53669BE9" w14:textId="77777777" w:rsidR="00F67AF6" w:rsidRDefault="00F67AF6" w:rsidP="002954D0">
      <w:pPr>
        <w:rPr>
          <w:rFonts w:ascii="Times New Roman" w:eastAsia="Times New Roman" w:hAnsi="Times New Roman" w:cs="Times New Roman"/>
          <w:sz w:val="24"/>
          <w:szCs w:val="24"/>
          <w:lang w:eastAsia="ru-RU"/>
        </w:rPr>
      </w:pPr>
    </w:p>
    <w:p w14:paraId="2278259E" w14:textId="77777777" w:rsidR="00F67AF6" w:rsidRDefault="00F67AF6" w:rsidP="002954D0">
      <w:pPr>
        <w:rPr>
          <w:rFonts w:ascii="Times New Roman" w:eastAsia="Times New Roman" w:hAnsi="Times New Roman" w:cs="Times New Roman"/>
          <w:sz w:val="24"/>
          <w:szCs w:val="24"/>
          <w:lang w:eastAsia="ru-RU"/>
        </w:rPr>
      </w:pPr>
    </w:p>
    <w:p w14:paraId="7647EE6B" w14:textId="77777777" w:rsidR="00F67AF6" w:rsidRDefault="00F67AF6" w:rsidP="002954D0">
      <w:pPr>
        <w:rPr>
          <w:rFonts w:ascii="Times New Roman" w:eastAsia="Times New Roman" w:hAnsi="Times New Roman" w:cs="Times New Roman"/>
          <w:sz w:val="24"/>
          <w:szCs w:val="24"/>
          <w:lang w:eastAsia="ru-RU"/>
        </w:rPr>
      </w:pPr>
    </w:p>
    <w:p w14:paraId="40927EC6" w14:textId="77777777" w:rsidR="00F67AF6" w:rsidRDefault="00F67AF6" w:rsidP="002954D0">
      <w:pPr>
        <w:rPr>
          <w:rFonts w:ascii="Times New Roman" w:eastAsia="Times New Roman" w:hAnsi="Times New Roman" w:cs="Times New Roman"/>
          <w:sz w:val="24"/>
          <w:szCs w:val="24"/>
          <w:lang w:eastAsia="ru-RU"/>
        </w:rPr>
      </w:pPr>
    </w:p>
    <w:p w14:paraId="4F164E2A" w14:textId="77777777" w:rsidR="00F67AF6" w:rsidRDefault="00F67AF6" w:rsidP="002954D0">
      <w:pPr>
        <w:rPr>
          <w:rFonts w:ascii="Times New Roman" w:eastAsia="Times New Roman" w:hAnsi="Times New Roman" w:cs="Times New Roman"/>
          <w:sz w:val="24"/>
          <w:szCs w:val="24"/>
          <w:lang w:eastAsia="ru-RU"/>
        </w:rPr>
      </w:pPr>
    </w:p>
    <w:p w14:paraId="25C1921A" w14:textId="77777777" w:rsidR="00F67AF6" w:rsidRDefault="00F67AF6" w:rsidP="002954D0">
      <w:pPr>
        <w:rPr>
          <w:rFonts w:ascii="Times New Roman" w:eastAsia="Times New Roman" w:hAnsi="Times New Roman" w:cs="Times New Roman"/>
          <w:sz w:val="24"/>
          <w:szCs w:val="24"/>
          <w:lang w:eastAsia="ru-RU"/>
        </w:rPr>
      </w:pPr>
    </w:p>
    <w:p w14:paraId="0E0EB80E" w14:textId="77777777" w:rsidR="00F67AF6" w:rsidRDefault="00F67AF6" w:rsidP="002954D0">
      <w:pPr>
        <w:rPr>
          <w:rFonts w:ascii="Times New Roman" w:eastAsia="Times New Roman" w:hAnsi="Times New Roman" w:cs="Times New Roman"/>
          <w:sz w:val="24"/>
          <w:szCs w:val="24"/>
          <w:lang w:eastAsia="ru-RU"/>
        </w:rPr>
      </w:pPr>
    </w:p>
    <w:p w14:paraId="65B7A4EF" w14:textId="77777777" w:rsidR="00F67AF6" w:rsidRDefault="00F67AF6" w:rsidP="002954D0">
      <w:pPr>
        <w:rPr>
          <w:rFonts w:ascii="Times New Roman" w:eastAsia="Times New Roman" w:hAnsi="Times New Roman" w:cs="Times New Roman"/>
          <w:sz w:val="24"/>
          <w:szCs w:val="24"/>
          <w:lang w:eastAsia="ru-RU"/>
        </w:rPr>
      </w:pPr>
    </w:p>
    <w:p w14:paraId="513F5956" w14:textId="77777777" w:rsidR="00F67AF6" w:rsidRDefault="00F67AF6" w:rsidP="002954D0">
      <w:pPr>
        <w:rPr>
          <w:rFonts w:ascii="Times New Roman" w:eastAsia="Times New Roman" w:hAnsi="Times New Roman" w:cs="Times New Roman"/>
          <w:sz w:val="24"/>
          <w:szCs w:val="24"/>
          <w:lang w:eastAsia="ru-RU"/>
        </w:rPr>
      </w:pPr>
    </w:p>
    <w:p w14:paraId="06532365" w14:textId="77777777" w:rsidR="00F67AF6" w:rsidRDefault="00F67AF6" w:rsidP="002954D0">
      <w:pPr>
        <w:rPr>
          <w:rFonts w:ascii="Times New Roman" w:eastAsia="Times New Roman" w:hAnsi="Times New Roman" w:cs="Times New Roman"/>
          <w:sz w:val="24"/>
          <w:szCs w:val="24"/>
          <w:lang w:eastAsia="ru-RU"/>
        </w:rPr>
      </w:pPr>
    </w:p>
    <w:p w14:paraId="3E81836D" w14:textId="77777777" w:rsidR="00F67AF6" w:rsidRDefault="00F67AF6" w:rsidP="002954D0">
      <w:pPr>
        <w:rPr>
          <w:rFonts w:ascii="Times New Roman" w:eastAsia="Times New Roman" w:hAnsi="Times New Roman" w:cs="Times New Roman"/>
          <w:sz w:val="24"/>
          <w:szCs w:val="24"/>
          <w:lang w:eastAsia="ru-RU"/>
        </w:rPr>
      </w:pPr>
    </w:p>
    <w:tbl>
      <w:tblPr>
        <w:tblpPr w:leftFromText="180" w:rightFromText="180" w:bottomFromText="160" w:vertAnchor="text" w:horzAnchor="margin" w:tblpXSpec="center" w:tblpY="996"/>
        <w:tblW w:w="9465" w:type="dxa"/>
        <w:tblLayout w:type="fixed"/>
        <w:tblLook w:val="04A0" w:firstRow="1" w:lastRow="0" w:firstColumn="1" w:lastColumn="0" w:noHBand="0" w:noVBand="1"/>
      </w:tblPr>
      <w:tblGrid>
        <w:gridCol w:w="5779"/>
        <w:gridCol w:w="993"/>
        <w:gridCol w:w="2693"/>
      </w:tblGrid>
      <w:tr w:rsidR="00F67AF6" w14:paraId="180BB6B0" w14:textId="77777777" w:rsidTr="00F67AF6">
        <w:trPr>
          <w:trHeight w:val="310"/>
        </w:trPr>
        <w:tc>
          <w:tcPr>
            <w:tcW w:w="5779" w:type="dxa"/>
          </w:tcPr>
          <w:p w14:paraId="099BCD1C" w14:textId="77777777" w:rsidR="00F67AF6" w:rsidRDefault="00F67AF6">
            <w:pPr>
              <w:spacing w:line="240" w:lineRule="auto"/>
              <w:rPr>
                <w:rStyle w:val="ad"/>
              </w:rPr>
            </w:pPr>
          </w:p>
          <w:p w14:paraId="39185CDA" w14:textId="77777777" w:rsidR="00F67AF6" w:rsidRDefault="00F67AF6">
            <w:pPr>
              <w:spacing w:line="240" w:lineRule="auto"/>
              <w:rPr>
                <w:rFonts w:ascii="Times New Roman" w:hAnsi="Times New Roman" w:cs="Times New Roman"/>
                <w:sz w:val="24"/>
                <w:szCs w:val="24"/>
              </w:rPr>
            </w:pPr>
          </w:p>
          <w:p w14:paraId="76AEDB14" w14:textId="77777777" w:rsidR="00F67AF6" w:rsidRDefault="00F67AF6">
            <w:pPr>
              <w:spacing w:line="240" w:lineRule="auto"/>
              <w:rPr>
                <w:rFonts w:ascii="Times New Roman" w:hAnsi="Times New Roman" w:cs="Times New Roman"/>
                <w:sz w:val="24"/>
                <w:szCs w:val="24"/>
              </w:rPr>
            </w:pPr>
          </w:p>
          <w:p w14:paraId="2D177DD6" w14:textId="77777777" w:rsidR="00F67AF6" w:rsidRDefault="00F67AF6">
            <w:pPr>
              <w:spacing w:line="240" w:lineRule="auto"/>
              <w:rPr>
                <w:rFonts w:ascii="Times New Roman" w:hAnsi="Times New Roman" w:cs="Times New Roman"/>
                <w:sz w:val="24"/>
                <w:szCs w:val="24"/>
              </w:rPr>
            </w:pPr>
          </w:p>
          <w:p w14:paraId="7943400C" w14:textId="77777777" w:rsidR="00F67AF6" w:rsidRDefault="00F67AF6">
            <w:pPr>
              <w:spacing w:line="240" w:lineRule="auto"/>
              <w:rPr>
                <w:rFonts w:ascii="Times New Roman" w:hAnsi="Times New Roman" w:cs="Times New Roman"/>
                <w:sz w:val="24"/>
                <w:szCs w:val="24"/>
              </w:rPr>
            </w:pPr>
          </w:p>
          <w:p w14:paraId="23FD0D3D" w14:textId="77777777" w:rsidR="00F67AF6" w:rsidRDefault="00F67AF6">
            <w:pPr>
              <w:spacing w:line="240" w:lineRule="auto"/>
              <w:rPr>
                <w:rFonts w:ascii="Times New Roman" w:hAnsi="Times New Roman" w:cs="Times New Roman"/>
                <w:sz w:val="24"/>
                <w:szCs w:val="24"/>
              </w:rPr>
            </w:pPr>
          </w:p>
          <w:p w14:paraId="3DF1A0D2" w14:textId="77777777" w:rsidR="00F67AF6" w:rsidRDefault="00F67AF6">
            <w:pPr>
              <w:spacing w:line="240" w:lineRule="auto"/>
              <w:rPr>
                <w:rFonts w:ascii="Times New Roman" w:hAnsi="Times New Roman" w:cs="Times New Roman"/>
                <w:sz w:val="24"/>
                <w:szCs w:val="24"/>
              </w:rPr>
            </w:pPr>
          </w:p>
          <w:p w14:paraId="79B372F3" w14:textId="77777777" w:rsidR="00F67AF6" w:rsidRDefault="00F67AF6">
            <w:pPr>
              <w:spacing w:line="240" w:lineRule="auto"/>
              <w:rPr>
                <w:rFonts w:ascii="Times New Roman" w:hAnsi="Times New Roman" w:cs="Times New Roman"/>
                <w:sz w:val="24"/>
                <w:szCs w:val="24"/>
              </w:rPr>
            </w:pPr>
          </w:p>
          <w:p w14:paraId="744DCC3C" w14:textId="77777777" w:rsidR="00F67AF6" w:rsidRDefault="00F67AF6">
            <w:pPr>
              <w:spacing w:line="240" w:lineRule="auto"/>
              <w:rPr>
                <w:rFonts w:ascii="Times New Roman" w:hAnsi="Times New Roman" w:cs="Times New Roman"/>
                <w:sz w:val="24"/>
                <w:szCs w:val="24"/>
              </w:rPr>
            </w:pPr>
          </w:p>
          <w:p w14:paraId="67A112A7" w14:textId="77777777" w:rsidR="00F67AF6" w:rsidRDefault="00F67AF6">
            <w:pPr>
              <w:spacing w:line="240" w:lineRule="auto"/>
              <w:rPr>
                <w:rFonts w:ascii="Times New Roman" w:hAnsi="Times New Roman" w:cs="Times New Roman"/>
                <w:sz w:val="24"/>
                <w:szCs w:val="24"/>
              </w:rPr>
            </w:pPr>
          </w:p>
          <w:p w14:paraId="2955906C" w14:textId="77777777" w:rsidR="00F67AF6" w:rsidRDefault="00F67AF6">
            <w:pPr>
              <w:spacing w:line="240" w:lineRule="auto"/>
              <w:rPr>
                <w:rFonts w:ascii="Times New Roman" w:hAnsi="Times New Roman" w:cs="Times New Roman"/>
                <w:sz w:val="24"/>
                <w:szCs w:val="24"/>
              </w:rPr>
            </w:pPr>
          </w:p>
          <w:p w14:paraId="52924D75" w14:textId="77777777" w:rsidR="00F67AF6" w:rsidRDefault="00F67AF6">
            <w:pPr>
              <w:spacing w:line="240" w:lineRule="auto"/>
              <w:rPr>
                <w:rFonts w:ascii="Times New Roman" w:hAnsi="Times New Roman" w:cs="Times New Roman"/>
                <w:sz w:val="24"/>
                <w:szCs w:val="24"/>
              </w:rPr>
            </w:pPr>
          </w:p>
          <w:p w14:paraId="51B2739E" w14:textId="77777777" w:rsidR="00F67AF6" w:rsidRDefault="00F67AF6">
            <w:pPr>
              <w:spacing w:line="240" w:lineRule="auto"/>
              <w:rPr>
                <w:rFonts w:ascii="Times New Roman" w:hAnsi="Times New Roman" w:cs="Times New Roman"/>
                <w:sz w:val="24"/>
                <w:szCs w:val="24"/>
              </w:rPr>
            </w:pPr>
          </w:p>
          <w:p w14:paraId="460A66BD" w14:textId="77777777" w:rsidR="00F67AF6" w:rsidRDefault="00F67AF6">
            <w:pPr>
              <w:spacing w:line="240" w:lineRule="auto"/>
              <w:rPr>
                <w:rFonts w:ascii="Times New Roman" w:hAnsi="Times New Roman" w:cs="Times New Roman"/>
                <w:sz w:val="24"/>
                <w:szCs w:val="24"/>
              </w:rPr>
            </w:pPr>
          </w:p>
          <w:p w14:paraId="1814418C" w14:textId="77777777" w:rsidR="00F67AF6" w:rsidRDefault="00F67AF6">
            <w:pPr>
              <w:spacing w:line="240" w:lineRule="auto"/>
              <w:rPr>
                <w:rFonts w:ascii="Times New Roman" w:hAnsi="Times New Roman" w:cs="Times New Roman"/>
                <w:sz w:val="24"/>
                <w:szCs w:val="24"/>
              </w:rPr>
            </w:pPr>
          </w:p>
          <w:p w14:paraId="5C234604" w14:textId="77777777" w:rsidR="00F67AF6" w:rsidRDefault="00F67AF6">
            <w:pPr>
              <w:spacing w:line="240" w:lineRule="auto"/>
              <w:rPr>
                <w:rFonts w:ascii="Times New Roman" w:hAnsi="Times New Roman" w:cs="Times New Roman"/>
                <w:sz w:val="24"/>
                <w:szCs w:val="24"/>
              </w:rPr>
            </w:pPr>
          </w:p>
          <w:p w14:paraId="5041DD18" w14:textId="77777777" w:rsidR="00F67AF6" w:rsidRDefault="00F67AF6">
            <w:pPr>
              <w:spacing w:line="240" w:lineRule="auto"/>
              <w:rPr>
                <w:rFonts w:ascii="Times New Roman" w:hAnsi="Times New Roman" w:cs="Times New Roman"/>
                <w:sz w:val="24"/>
                <w:szCs w:val="24"/>
              </w:rPr>
            </w:pPr>
          </w:p>
          <w:p w14:paraId="09CBD32A" w14:textId="77777777" w:rsidR="00F67AF6" w:rsidRDefault="00F67AF6">
            <w:pPr>
              <w:spacing w:line="240" w:lineRule="auto"/>
              <w:rPr>
                <w:rFonts w:ascii="Times New Roman" w:hAnsi="Times New Roman" w:cs="Times New Roman"/>
                <w:sz w:val="24"/>
                <w:szCs w:val="24"/>
              </w:rPr>
            </w:pPr>
          </w:p>
          <w:p w14:paraId="6B70A5E2" w14:textId="77777777" w:rsidR="00F67AF6" w:rsidRDefault="00F67AF6">
            <w:pPr>
              <w:spacing w:line="240" w:lineRule="auto"/>
              <w:rPr>
                <w:rFonts w:ascii="Times New Roman" w:hAnsi="Times New Roman" w:cs="Times New Roman"/>
                <w:sz w:val="24"/>
                <w:szCs w:val="24"/>
              </w:rPr>
            </w:pPr>
          </w:p>
          <w:p w14:paraId="5B98AEB5" w14:textId="77777777" w:rsidR="00F67AF6" w:rsidRDefault="00F67AF6">
            <w:pPr>
              <w:spacing w:line="240" w:lineRule="auto"/>
              <w:rPr>
                <w:rFonts w:ascii="Times New Roman" w:hAnsi="Times New Roman" w:cs="Times New Roman"/>
                <w:sz w:val="24"/>
                <w:szCs w:val="24"/>
              </w:rPr>
            </w:pPr>
          </w:p>
          <w:p w14:paraId="0B734D45" w14:textId="77777777" w:rsidR="00F67AF6" w:rsidRDefault="00F67AF6">
            <w:pPr>
              <w:spacing w:line="240" w:lineRule="auto"/>
              <w:rPr>
                <w:rFonts w:ascii="Times New Roman" w:hAnsi="Times New Roman" w:cs="Times New Roman"/>
                <w:sz w:val="24"/>
                <w:szCs w:val="24"/>
              </w:rPr>
            </w:pPr>
          </w:p>
          <w:p w14:paraId="6167F8AD" w14:textId="77777777" w:rsidR="00F67AF6" w:rsidRDefault="00F67AF6">
            <w:pPr>
              <w:spacing w:line="240" w:lineRule="auto"/>
              <w:rPr>
                <w:rFonts w:ascii="Times New Roman" w:hAnsi="Times New Roman" w:cs="Times New Roman"/>
                <w:sz w:val="24"/>
                <w:szCs w:val="24"/>
              </w:rPr>
            </w:pPr>
          </w:p>
          <w:p w14:paraId="6CBBEFEB" w14:textId="77777777" w:rsidR="00F67AF6" w:rsidRDefault="00F67AF6">
            <w:pPr>
              <w:spacing w:line="240" w:lineRule="auto"/>
              <w:rPr>
                <w:rFonts w:ascii="Times New Roman" w:hAnsi="Times New Roman" w:cs="Times New Roman"/>
                <w:sz w:val="24"/>
                <w:szCs w:val="24"/>
              </w:rPr>
            </w:pPr>
          </w:p>
          <w:p w14:paraId="00EFF9DE" w14:textId="77777777" w:rsidR="00F67AF6" w:rsidRDefault="00F67AF6">
            <w:pPr>
              <w:spacing w:line="240" w:lineRule="auto"/>
              <w:rPr>
                <w:rFonts w:ascii="Times New Roman" w:hAnsi="Times New Roman" w:cs="Times New Roman"/>
                <w:sz w:val="24"/>
                <w:szCs w:val="24"/>
              </w:rPr>
            </w:pPr>
          </w:p>
          <w:p w14:paraId="115177EB" w14:textId="77777777" w:rsidR="00F67AF6" w:rsidRDefault="00F67AF6">
            <w:pPr>
              <w:spacing w:line="240" w:lineRule="auto"/>
              <w:rPr>
                <w:rFonts w:ascii="Times New Roman" w:hAnsi="Times New Roman" w:cs="Times New Roman"/>
                <w:sz w:val="24"/>
                <w:szCs w:val="24"/>
              </w:rPr>
            </w:pPr>
            <w:r>
              <w:rPr>
                <w:rFonts w:ascii="Times New Roman" w:hAnsi="Times New Roman" w:cs="Times New Roman"/>
                <w:sz w:val="24"/>
                <w:szCs w:val="24"/>
              </w:rPr>
              <w:t>Исполнитель:</w:t>
            </w:r>
          </w:p>
        </w:tc>
        <w:tc>
          <w:tcPr>
            <w:tcW w:w="993" w:type="dxa"/>
          </w:tcPr>
          <w:p w14:paraId="7D7223AC" w14:textId="77777777" w:rsidR="00F67AF6" w:rsidRDefault="00F67AF6">
            <w:pPr>
              <w:pStyle w:val="1"/>
              <w:tabs>
                <w:tab w:val="center" w:pos="4153"/>
                <w:tab w:val="right" w:pos="8306"/>
              </w:tabs>
              <w:spacing w:line="256" w:lineRule="auto"/>
              <w:rPr>
                <w:rFonts w:ascii="Times New Roman" w:hAnsi="Times New Roman"/>
                <w:sz w:val="24"/>
                <w:szCs w:val="24"/>
                <w:lang w:val="ru-RU"/>
              </w:rPr>
            </w:pPr>
          </w:p>
        </w:tc>
        <w:tc>
          <w:tcPr>
            <w:tcW w:w="2693" w:type="dxa"/>
          </w:tcPr>
          <w:p w14:paraId="1ECF76C2" w14:textId="77777777" w:rsidR="00F67AF6" w:rsidRDefault="00F67AF6">
            <w:pPr>
              <w:spacing w:line="240" w:lineRule="auto"/>
              <w:rPr>
                <w:rFonts w:ascii="Times New Roman" w:hAnsi="Times New Roman" w:cs="Times New Roman"/>
                <w:sz w:val="24"/>
                <w:szCs w:val="24"/>
              </w:rPr>
            </w:pPr>
          </w:p>
        </w:tc>
      </w:tr>
      <w:tr w:rsidR="00F67AF6" w14:paraId="530F1173" w14:textId="77777777" w:rsidTr="00F67AF6">
        <w:trPr>
          <w:trHeight w:val="1206"/>
        </w:trPr>
        <w:tc>
          <w:tcPr>
            <w:tcW w:w="5779" w:type="dxa"/>
          </w:tcPr>
          <w:p w14:paraId="146C38FC" w14:textId="77777777" w:rsidR="00F67AF6" w:rsidRDefault="00F67AF6">
            <w:pPr>
              <w:spacing w:line="240" w:lineRule="auto"/>
              <w:rPr>
                <w:rFonts w:ascii="Times New Roman" w:hAnsi="Times New Roman" w:cs="Times New Roman"/>
                <w:sz w:val="24"/>
                <w:szCs w:val="24"/>
              </w:rPr>
            </w:pPr>
          </w:p>
          <w:p w14:paraId="16D2D41F" w14:textId="77777777" w:rsidR="00F67AF6" w:rsidRDefault="00F67AF6">
            <w:pPr>
              <w:spacing w:line="240" w:lineRule="auto"/>
              <w:rPr>
                <w:rFonts w:ascii="Times New Roman" w:hAnsi="Times New Roman" w:cs="Times New Roman"/>
                <w:sz w:val="24"/>
                <w:szCs w:val="24"/>
              </w:rPr>
            </w:pPr>
            <w:r>
              <w:rPr>
                <w:rFonts w:ascii="Times New Roman" w:hAnsi="Times New Roman" w:cs="Times New Roman"/>
                <w:sz w:val="24"/>
                <w:szCs w:val="24"/>
              </w:rPr>
              <w:t>Главный специалист отдела энергетики, инженерных коммуникаций и связи Управления строительства, архитектуры и ЖКХ администрации Няндомского</w:t>
            </w:r>
            <w:r>
              <w:rPr>
                <w:rFonts w:ascii="Times New Roman" w:eastAsia="Times New Roman" w:hAnsi="Times New Roman" w:cs="Times New Roman"/>
                <w:sz w:val="24"/>
                <w:szCs w:val="24"/>
                <w:lang w:eastAsia="ru-RU"/>
              </w:rPr>
              <w:t xml:space="preserve"> муниципального</w:t>
            </w:r>
            <w:r>
              <w:rPr>
                <w:rFonts w:ascii="Times New Roman" w:hAnsi="Times New Roman" w:cs="Times New Roman"/>
                <w:sz w:val="24"/>
                <w:szCs w:val="24"/>
              </w:rPr>
              <w:t xml:space="preserve"> округа</w:t>
            </w:r>
          </w:p>
          <w:p w14:paraId="3120620F" w14:textId="77777777" w:rsidR="00F67AF6" w:rsidRDefault="00F67AF6">
            <w:pPr>
              <w:spacing w:line="240" w:lineRule="auto"/>
              <w:rPr>
                <w:rFonts w:ascii="Times New Roman" w:hAnsi="Times New Roman" w:cs="Times New Roman"/>
                <w:sz w:val="24"/>
                <w:szCs w:val="24"/>
              </w:rPr>
            </w:pPr>
          </w:p>
        </w:tc>
        <w:tc>
          <w:tcPr>
            <w:tcW w:w="993" w:type="dxa"/>
          </w:tcPr>
          <w:p w14:paraId="425EA726" w14:textId="77777777" w:rsidR="00F67AF6" w:rsidRDefault="00F67AF6">
            <w:pPr>
              <w:pStyle w:val="1"/>
              <w:tabs>
                <w:tab w:val="center" w:pos="4153"/>
                <w:tab w:val="right" w:pos="8306"/>
              </w:tabs>
              <w:spacing w:line="256" w:lineRule="auto"/>
              <w:rPr>
                <w:rFonts w:ascii="Times New Roman" w:hAnsi="Times New Roman"/>
                <w:sz w:val="24"/>
                <w:szCs w:val="24"/>
                <w:lang w:val="ru-RU"/>
              </w:rPr>
            </w:pPr>
          </w:p>
        </w:tc>
        <w:tc>
          <w:tcPr>
            <w:tcW w:w="2693" w:type="dxa"/>
          </w:tcPr>
          <w:p w14:paraId="443F4481" w14:textId="77777777" w:rsidR="00F67AF6" w:rsidRDefault="00F67AF6">
            <w:pPr>
              <w:spacing w:line="240" w:lineRule="auto"/>
              <w:jc w:val="right"/>
              <w:rPr>
                <w:rFonts w:ascii="Times New Roman" w:hAnsi="Times New Roman" w:cs="Times New Roman"/>
                <w:sz w:val="24"/>
                <w:szCs w:val="24"/>
              </w:rPr>
            </w:pPr>
          </w:p>
          <w:p w14:paraId="4A33F1B0" w14:textId="77777777" w:rsidR="00F67AF6" w:rsidRDefault="00F67AF6">
            <w:pPr>
              <w:spacing w:line="240" w:lineRule="auto"/>
              <w:jc w:val="right"/>
              <w:rPr>
                <w:rFonts w:ascii="Times New Roman" w:hAnsi="Times New Roman" w:cs="Times New Roman"/>
                <w:sz w:val="24"/>
                <w:szCs w:val="24"/>
              </w:rPr>
            </w:pPr>
          </w:p>
          <w:p w14:paraId="45CBCB32" w14:textId="77777777" w:rsidR="00F67AF6" w:rsidRDefault="00F67AF6">
            <w:pPr>
              <w:spacing w:line="240" w:lineRule="auto"/>
              <w:jc w:val="right"/>
              <w:rPr>
                <w:rFonts w:ascii="Times New Roman" w:hAnsi="Times New Roman" w:cs="Times New Roman"/>
                <w:sz w:val="24"/>
                <w:szCs w:val="24"/>
              </w:rPr>
            </w:pPr>
          </w:p>
          <w:p w14:paraId="363F2A56" w14:textId="77777777" w:rsidR="00F67AF6" w:rsidRDefault="00F67AF6">
            <w:pPr>
              <w:spacing w:line="240" w:lineRule="auto"/>
              <w:jc w:val="right"/>
              <w:rPr>
                <w:rFonts w:ascii="Times New Roman" w:hAnsi="Times New Roman" w:cs="Times New Roman"/>
                <w:sz w:val="24"/>
                <w:szCs w:val="24"/>
              </w:rPr>
            </w:pPr>
            <w:r>
              <w:rPr>
                <w:rFonts w:ascii="Times New Roman" w:hAnsi="Times New Roman" w:cs="Times New Roman"/>
                <w:sz w:val="24"/>
                <w:szCs w:val="24"/>
              </w:rPr>
              <w:t>К.К. Чапурина</w:t>
            </w:r>
          </w:p>
          <w:p w14:paraId="3047F1AC" w14:textId="77777777" w:rsidR="00F67AF6" w:rsidRDefault="00F67AF6">
            <w:pPr>
              <w:spacing w:line="240" w:lineRule="auto"/>
              <w:jc w:val="right"/>
              <w:rPr>
                <w:rFonts w:ascii="Times New Roman" w:hAnsi="Times New Roman" w:cs="Times New Roman"/>
                <w:sz w:val="24"/>
                <w:szCs w:val="24"/>
              </w:rPr>
            </w:pP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w:t>
            </w:r>
            <w:proofErr w:type="gramEnd"/>
            <w:r>
              <w:rPr>
                <w:rFonts w:ascii="Times New Roman" w:hAnsi="Times New Roman" w:cs="Times New Roman"/>
                <w:i/>
                <w:sz w:val="24"/>
                <w:szCs w:val="24"/>
                <w:u w:val="single"/>
              </w:rPr>
              <w:t xml:space="preserve">             2025 г.  </w:t>
            </w:r>
          </w:p>
        </w:tc>
      </w:tr>
      <w:tr w:rsidR="00F67AF6" w14:paraId="051BBF32" w14:textId="77777777" w:rsidTr="00F67AF6">
        <w:trPr>
          <w:trHeight w:val="310"/>
        </w:trPr>
        <w:tc>
          <w:tcPr>
            <w:tcW w:w="5779" w:type="dxa"/>
          </w:tcPr>
          <w:p w14:paraId="041D4AF0" w14:textId="77777777" w:rsidR="00F67AF6" w:rsidRDefault="00F67AF6">
            <w:pPr>
              <w:spacing w:line="240" w:lineRule="auto"/>
              <w:rPr>
                <w:rFonts w:ascii="Times New Roman" w:hAnsi="Times New Roman" w:cs="Times New Roman"/>
                <w:sz w:val="24"/>
                <w:szCs w:val="24"/>
              </w:rPr>
            </w:pPr>
          </w:p>
        </w:tc>
        <w:tc>
          <w:tcPr>
            <w:tcW w:w="993" w:type="dxa"/>
          </w:tcPr>
          <w:p w14:paraId="72D08AB6" w14:textId="77777777" w:rsidR="00F67AF6" w:rsidRDefault="00F67AF6">
            <w:pPr>
              <w:pStyle w:val="1"/>
              <w:tabs>
                <w:tab w:val="center" w:pos="4153"/>
                <w:tab w:val="right" w:pos="8306"/>
              </w:tabs>
              <w:spacing w:line="256" w:lineRule="auto"/>
              <w:rPr>
                <w:rFonts w:ascii="Times New Roman" w:hAnsi="Times New Roman"/>
                <w:sz w:val="24"/>
                <w:szCs w:val="24"/>
                <w:lang w:val="ru-RU"/>
              </w:rPr>
            </w:pPr>
          </w:p>
        </w:tc>
        <w:tc>
          <w:tcPr>
            <w:tcW w:w="2693" w:type="dxa"/>
          </w:tcPr>
          <w:p w14:paraId="45666ACB" w14:textId="77777777" w:rsidR="00F67AF6" w:rsidRDefault="00F67AF6">
            <w:pPr>
              <w:spacing w:line="240" w:lineRule="auto"/>
              <w:jc w:val="right"/>
              <w:rPr>
                <w:rFonts w:ascii="Times New Roman" w:hAnsi="Times New Roman" w:cs="Times New Roman"/>
                <w:sz w:val="24"/>
                <w:szCs w:val="24"/>
              </w:rPr>
            </w:pPr>
          </w:p>
        </w:tc>
      </w:tr>
      <w:tr w:rsidR="00F67AF6" w14:paraId="60B160D4" w14:textId="77777777" w:rsidTr="00F67AF6">
        <w:trPr>
          <w:trHeight w:val="507"/>
        </w:trPr>
        <w:tc>
          <w:tcPr>
            <w:tcW w:w="5779" w:type="dxa"/>
            <w:hideMark/>
          </w:tcPr>
          <w:p w14:paraId="1482A5A7" w14:textId="77777777" w:rsidR="00F67AF6" w:rsidRDefault="00F67AF6">
            <w:pPr>
              <w:spacing w:line="240" w:lineRule="auto"/>
              <w:rPr>
                <w:rFonts w:ascii="Times New Roman" w:hAnsi="Times New Roman" w:cs="Times New Roman"/>
                <w:sz w:val="24"/>
                <w:szCs w:val="24"/>
              </w:rPr>
            </w:pPr>
            <w:r>
              <w:rPr>
                <w:rFonts w:ascii="Times New Roman" w:hAnsi="Times New Roman" w:cs="Times New Roman"/>
                <w:sz w:val="24"/>
                <w:szCs w:val="24"/>
              </w:rPr>
              <w:t>Согласовано:</w:t>
            </w:r>
          </w:p>
        </w:tc>
        <w:tc>
          <w:tcPr>
            <w:tcW w:w="993" w:type="dxa"/>
          </w:tcPr>
          <w:p w14:paraId="7319ABE4" w14:textId="77777777" w:rsidR="00F67AF6" w:rsidRDefault="00F67AF6">
            <w:pPr>
              <w:pStyle w:val="1"/>
              <w:tabs>
                <w:tab w:val="center" w:pos="4153"/>
                <w:tab w:val="right" w:pos="8306"/>
              </w:tabs>
              <w:spacing w:line="256" w:lineRule="auto"/>
              <w:rPr>
                <w:rFonts w:ascii="Times New Roman" w:hAnsi="Times New Roman"/>
                <w:sz w:val="24"/>
                <w:szCs w:val="24"/>
                <w:lang w:val="ru-RU"/>
              </w:rPr>
            </w:pPr>
          </w:p>
        </w:tc>
        <w:tc>
          <w:tcPr>
            <w:tcW w:w="2693" w:type="dxa"/>
          </w:tcPr>
          <w:p w14:paraId="3AE43AD2" w14:textId="77777777" w:rsidR="00F67AF6" w:rsidRDefault="00F67AF6">
            <w:pPr>
              <w:spacing w:line="240" w:lineRule="auto"/>
              <w:jc w:val="right"/>
              <w:rPr>
                <w:rFonts w:ascii="Times New Roman" w:hAnsi="Times New Roman" w:cs="Times New Roman"/>
                <w:sz w:val="24"/>
                <w:szCs w:val="24"/>
              </w:rPr>
            </w:pPr>
          </w:p>
        </w:tc>
      </w:tr>
      <w:tr w:rsidR="00F67AF6" w14:paraId="24F863AD" w14:textId="77777777" w:rsidTr="00F67AF6">
        <w:trPr>
          <w:trHeight w:val="808"/>
        </w:trPr>
        <w:tc>
          <w:tcPr>
            <w:tcW w:w="5779" w:type="dxa"/>
          </w:tcPr>
          <w:p w14:paraId="0FDC9D5B" w14:textId="77777777" w:rsidR="00F67AF6" w:rsidRDefault="00F67AF6" w:rsidP="00F67AF6">
            <w:pPr>
              <w:spacing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главы Няндомского муниципального округа</w:t>
            </w:r>
          </w:p>
        </w:tc>
        <w:tc>
          <w:tcPr>
            <w:tcW w:w="993" w:type="dxa"/>
          </w:tcPr>
          <w:p w14:paraId="1D8D5499" w14:textId="77777777" w:rsidR="00F67AF6" w:rsidRDefault="00F67AF6" w:rsidP="00F67AF6">
            <w:pPr>
              <w:pStyle w:val="1"/>
              <w:tabs>
                <w:tab w:val="center" w:pos="4153"/>
                <w:tab w:val="right" w:pos="8306"/>
              </w:tabs>
              <w:spacing w:line="276" w:lineRule="auto"/>
              <w:jc w:val="both"/>
              <w:rPr>
                <w:rFonts w:ascii="Times New Roman" w:hAnsi="Times New Roman"/>
                <w:sz w:val="24"/>
                <w:szCs w:val="24"/>
                <w:lang w:val="ru-RU"/>
              </w:rPr>
            </w:pPr>
          </w:p>
        </w:tc>
        <w:tc>
          <w:tcPr>
            <w:tcW w:w="2693" w:type="dxa"/>
          </w:tcPr>
          <w:p w14:paraId="51F32F52"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sz w:val="24"/>
                <w:szCs w:val="24"/>
              </w:rPr>
              <w:t>А.Г. Ведерников</w:t>
            </w:r>
          </w:p>
          <w:p w14:paraId="796B5066"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w:t>
            </w:r>
            <w:proofErr w:type="gramEnd"/>
            <w:r>
              <w:rPr>
                <w:rFonts w:ascii="Times New Roman" w:hAnsi="Times New Roman" w:cs="Times New Roman"/>
                <w:i/>
                <w:sz w:val="24"/>
                <w:szCs w:val="24"/>
                <w:u w:val="single"/>
              </w:rPr>
              <w:t xml:space="preserve">             2025 г.  </w:t>
            </w:r>
          </w:p>
        </w:tc>
      </w:tr>
      <w:tr w:rsidR="00F67AF6" w14:paraId="16AD8E0C" w14:textId="77777777" w:rsidTr="00F67AF6">
        <w:trPr>
          <w:trHeight w:val="808"/>
        </w:trPr>
        <w:tc>
          <w:tcPr>
            <w:tcW w:w="5779" w:type="dxa"/>
          </w:tcPr>
          <w:p w14:paraId="681498D2" w14:textId="77777777" w:rsidR="00F67AF6" w:rsidRDefault="00F67AF6" w:rsidP="00F67AF6">
            <w:pPr>
              <w:spacing w:line="240" w:lineRule="auto"/>
              <w:rPr>
                <w:rFonts w:ascii="Times New Roman" w:hAnsi="Times New Roman" w:cs="Times New Roman"/>
                <w:sz w:val="24"/>
                <w:szCs w:val="24"/>
              </w:rPr>
            </w:pPr>
            <w:r>
              <w:rPr>
                <w:rFonts w:ascii="Times New Roman" w:hAnsi="Times New Roman" w:cs="Times New Roman"/>
                <w:sz w:val="24"/>
                <w:szCs w:val="24"/>
              </w:rPr>
              <w:t>Заведующий отделом энергетики, инженерных коммуникаций и связи Управления строительства, архитектуры и ЖКХ администрации Няндомского</w:t>
            </w:r>
            <w:r>
              <w:rPr>
                <w:rFonts w:ascii="Times New Roman" w:eastAsia="Times New Roman" w:hAnsi="Times New Roman" w:cs="Times New Roman"/>
                <w:sz w:val="24"/>
                <w:szCs w:val="24"/>
                <w:lang w:eastAsia="ru-RU"/>
              </w:rPr>
              <w:t xml:space="preserve"> муниципального</w:t>
            </w:r>
            <w:r>
              <w:rPr>
                <w:rFonts w:ascii="Times New Roman" w:hAnsi="Times New Roman" w:cs="Times New Roman"/>
                <w:sz w:val="24"/>
                <w:szCs w:val="24"/>
              </w:rPr>
              <w:t xml:space="preserve"> округа</w:t>
            </w:r>
          </w:p>
          <w:p w14:paraId="79379A3C" w14:textId="77777777" w:rsidR="00F67AF6" w:rsidRDefault="00F67AF6" w:rsidP="00F67AF6">
            <w:pPr>
              <w:spacing w:line="240" w:lineRule="auto"/>
              <w:rPr>
                <w:rFonts w:ascii="Times New Roman" w:hAnsi="Times New Roman" w:cs="Times New Roman"/>
                <w:sz w:val="24"/>
                <w:szCs w:val="24"/>
              </w:rPr>
            </w:pPr>
          </w:p>
        </w:tc>
        <w:tc>
          <w:tcPr>
            <w:tcW w:w="993" w:type="dxa"/>
          </w:tcPr>
          <w:p w14:paraId="6524E9DA" w14:textId="77777777" w:rsidR="00F67AF6" w:rsidRDefault="00F67AF6" w:rsidP="00F67AF6">
            <w:pPr>
              <w:pStyle w:val="1"/>
              <w:tabs>
                <w:tab w:val="center" w:pos="4153"/>
                <w:tab w:val="right" w:pos="8306"/>
              </w:tabs>
              <w:spacing w:line="276" w:lineRule="auto"/>
              <w:jc w:val="both"/>
              <w:rPr>
                <w:rFonts w:ascii="Times New Roman" w:hAnsi="Times New Roman"/>
                <w:sz w:val="24"/>
                <w:szCs w:val="24"/>
                <w:lang w:val="ru-RU"/>
              </w:rPr>
            </w:pPr>
          </w:p>
        </w:tc>
        <w:tc>
          <w:tcPr>
            <w:tcW w:w="2693" w:type="dxa"/>
          </w:tcPr>
          <w:p w14:paraId="542C4C5A" w14:textId="77777777" w:rsidR="00F67AF6" w:rsidRDefault="00F67AF6" w:rsidP="00F67AF6">
            <w:pPr>
              <w:spacing w:line="240" w:lineRule="auto"/>
              <w:jc w:val="right"/>
              <w:rPr>
                <w:rFonts w:ascii="Times New Roman" w:hAnsi="Times New Roman" w:cs="Times New Roman"/>
                <w:sz w:val="24"/>
                <w:szCs w:val="24"/>
              </w:rPr>
            </w:pPr>
          </w:p>
          <w:p w14:paraId="4279F1B6" w14:textId="77777777" w:rsidR="00F67AF6" w:rsidRDefault="00F67AF6" w:rsidP="00F67AF6">
            <w:pPr>
              <w:spacing w:line="240" w:lineRule="auto"/>
              <w:jc w:val="right"/>
              <w:rPr>
                <w:rFonts w:ascii="Times New Roman" w:hAnsi="Times New Roman" w:cs="Times New Roman"/>
                <w:sz w:val="24"/>
                <w:szCs w:val="24"/>
              </w:rPr>
            </w:pPr>
          </w:p>
          <w:p w14:paraId="5B3AA4DD"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sz w:val="24"/>
                <w:szCs w:val="24"/>
              </w:rPr>
              <w:t>Д.С. Жилинский</w:t>
            </w:r>
          </w:p>
          <w:p w14:paraId="73D392A4"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w:t>
            </w:r>
            <w:proofErr w:type="gramEnd"/>
            <w:r>
              <w:rPr>
                <w:rFonts w:ascii="Times New Roman" w:hAnsi="Times New Roman" w:cs="Times New Roman"/>
                <w:i/>
                <w:sz w:val="24"/>
                <w:szCs w:val="24"/>
                <w:u w:val="single"/>
              </w:rPr>
              <w:t xml:space="preserve">             2025 г.  </w:t>
            </w:r>
          </w:p>
        </w:tc>
      </w:tr>
      <w:tr w:rsidR="00F67AF6" w14:paraId="0B88FD4B" w14:textId="77777777" w:rsidTr="00F67AF6">
        <w:trPr>
          <w:trHeight w:val="808"/>
        </w:trPr>
        <w:tc>
          <w:tcPr>
            <w:tcW w:w="5779" w:type="dxa"/>
            <w:hideMark/>
          </w:tcPr>
          <w:p w14:paraId="1B2F2E90" w14:textId="77777777" w:rsidR="00F67AF6" w:rsidRDefault="00F67AF6" w:rsidP="00F67AF6">
            <w:pPr>
              <w:spacing w:line="240" w:lineRule="auto"/>
              <w:rPr>
                <w:rFonts w:ascii="Times New Roman" w:hAnsi="Times New Roman" w:cs="Times New Roman"/>
                <w:sz w:val="24"/>
                <w:szCs w:val="24"/>
              </w:rPr>
            </w:pPr>
            <w:r>
              <w:rPr>
                <w:rFonts w:ascii="Times New Roman" w:hAnsi="Times New Roman" w:cs="Times New Roman"/>
                <w:sz w:val="24"/>
                <w:szCs w:val="24"/>
              </w:rPr>
              <w:t xml:space="preserve">Главный специалист отдела организационной, кадровой работы и муниципальной службы администрации Няндомского </w:t>
            </w:r>
            <w:r>
              <w:rPr>
                <w:rFonts w:ascii="Times New Roman" w:eastAsia="Times New Roman" w:hAnsi="Times New Roman" w:cs="Times New Roman"/>
                <w:sz w:val="24"/>
                <w:szCs w:val="24"/>
                <w:lang w:eastAsia="ru-RU"/>
              </w:rPr>
              <w:t>муниципального</w:t>
            </w:r>
            <w:r>
              <w:rPr>
                <w:rFonts w:ascii="Times New Roman" w:hAnsi="Times New Roman" w:cs="Times New Roman"/>
                <w:sz w:val="24"/>
                <w:szCs w:val="24"/>
              </w:rPr>
              <w:t xml:space="preserve"> округа  </w:t>
            </w:r>
          </w:p>
        </w:tc>
        <w:tc>
          <w:tcPr>
            <w:tcW w:w="993" w:type="dxa"/>
          </w:tcPr>
          <w:p w14:paraId="7C1A19BC" w14:textId="77777777" w:rsidR="00F67AF6" w:rsidRDefault="00F67AF6" w:rsidP="00F67AF6">
            <w:pPr>
              <w:pStyle w:val="1"/>
              <w:tabs>
                <w:tab w:val="center" w:pos="4153"/>
                <w:tab w:val="right" w:pos="8306"/>
              </w:tabs>
              <w:spacing w:line="276" w:lineRule="auto"/>
              <w:jc w:val="both"/>
              <w:rPr>
                <w:rFonts w:ascii="Times New Roman" w:hAnsi="Times New Roman"/>
                <w:sz w:val="24"/>
                <w:szCs w:val="24"/>
                <w:lang w:val="ru-RU"/>
              </w:rPr>
            </w:pPr>
          </w:p>
        </w:tc>
        <w:tc>
          <w:tcPr>
            <w:tcW w:w="2693" w:type="dxa"/>
            <w:hideMark/>
          </w:tcPr>
          <w:p w14:paraId="105A2FD2" w14:textId="77777777" w:rsidR="00F67AF6" w:rsidRDefault="00F67AF6" w:rsidP="00F67AF6">
            <w:pPr>
              <w:spacing w:line="240" w:lineRule="auto"/>
              <w:jc w:val="right"/>
              <w:rPr>
                <w:rFonts w:ascii="Times New Roman" w:hAnsi="Times New Roman" w:cs="Times New Roman"/>
                <w:sz w:val="24"/>
                <w:szCs w:val="24"/>
              </w:rPr>
            </w:pPr>
          </w:p>
          <w:p w14:paraId="6EE93BC4"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sz w:val="24"/>
                <w:szCs w:val="24"/>
              </w:rPr>
              <w:t>А.А. Рогозина</w:t>
            </w:r>
          </w:p>
          <w:p w14:paraId="04A6BC0D" w14:textId="77777777" w:rsidR="00F67AF6" w:rsidRDefault="00F67AF6" w:rsidP="00F67AF6">
            <w:pPr>
              <w:spacing w:line="240" w:lineRule="auto"/>
              <w:jc w:val="right"/>
              <w:rPr>
                <w:rFonts w:ascii="Times New Roman" w:hAnsi="Times New Roman" w:cs="Times New Roman"/>
                <w:i/>
                <w:sz w:val="24"/>
                <w:szCs w:val="24"/>
                <w:u w:val="single"/>
              </w:rPr>
            </w:pPr>
            <w:proofErr w:type="gramStart"/>
            <w:r>
              <w:rPr>
                <w:rFonts w:ascii="Times New Roman" w:hAnsi="Times New Roman" w:cs="Times New Roman"/>
                <w:i/>
                <w:sz w:val="24"/>
                <w:szCs w:val="24"/>
                <w:u w:val="single"/>
              </w:rPr>
              <w:t xml:space="preserve">«  </w:t>
            </w:r>
            <w:proofErr w:type="gramEnd"/>
            <w:r>
              <w:rPr>
                <w:rFonts w:ascii="Times New Roman" w:hAnsi="Times New Roman" w:cs="Times New Roman"/>
                <w:i/>
                <w:sz w:val="24"/>
                <w:szCs w:val="24"/>
                <w:u w:val="single"/>
              </w:rPr>
              <w:t xml:space="preserve"> »             2025 г.  </w:t>
            </w:r>
          </w:p>
        </w:tc>
      </w:tr>
      <w:tr w:rsidR="00F67AF6" w14:paraId="217111F3" w14:textId="77777777" w:rsidTr="00F67AF6">
        <w:trPr>
          <w:trHeight w:val="265"/>
        </w:trPr>
        <w:tc>
          <w:tcPr>
            <w:tcW w:w="5779" w:type="dxa"/>
          </w:tcPr>
          <w:p w14:paraId="2169CD10" w14:textId="77777777" w:rsidR="00F67AF6" w:rsidRDefault="00F67AF6" w:rsidP="00F67AF6">
            <w:pPr>
              <w:spacing w:line="240" w:lineRule="auto"/>
              <w:rPr>
                <w:rFonts w:ascii="Times New Roman" w:hAnsi="Times New Roman" w:cs="Times New Roman"/>
                <w:sz w:val="24"/>
                <w:szCs w:val="24"/>
              </w:rPr>
            </w:pPr>
          </w:p>
        </w:tc>
        <w:tc>
          <w:tcPr>
            <w:tcW w:w="993" w:type="dxa"/>
          </w:tcPr>
          <w:p w14:paraId="72EC95BB" w14:textId="77777777" w:rsidR="00F67AF6" w:rsidRDefault="00F67AF6" w:rsidP="00F67AF6">
            <w:pPr>
              <w:pStyle w:val="1"/>
              <w:tabs>
                <w:tab w:val="center" w:pos="4153"/>
                <w:tab w:val="right" w:pos="8306"/>
              </w:tabs>
              <w:spacing w:line="276" w:lineRule="auto"/>
              <w:jc w:val="both"/>
              <w:rPr>
                <w:rFonts w:ascii="Times New Roman" w:hAnsi="Times New Roman"/>
                <w:sz w:val="24"/>
                <w:szCs w:val="24"/>
                <w:lang w:val="ru-RU"/>
              </w:rPr>
            </w:pPr>
          </w:p>
        </w:tc>
        <w:tc>
          <w:tcPr>
            <w:tcW w:w="2693" w:type="dxa"/>
          </w:tcPr>
          <w:p w14:paraId="79392C9A" w14:textId="77777777" w:rsidR="00F67AF6" w:rsidRDefault="00F67AF6" w:rsidP="00F67AF6">
            <w:pPr>
              <w:spacing w:line="240" w:lineRule="auto"/>
              <w:jc w:val="right"/>
              <w:rPr>
                <w:rFonts w:ascii="Times New Roman" w:hAnsi="Times New Roman" w:cs="Times New Roman"/>
                <w:sz w:val="24"/>
                <w:szCs w:val="24"/>
              </w:rPr>
            </w:pPr>
          </w:p>
        </w:tc>
      </w:tr>
      <w:tr w:rsidR="00F67AF6" w14:paraId="4AEEED4F" w14:textId="77777777" w:rsidTr="00F67AF6">
        <w:trPr>
          <w:trHeight w:val="70"/>
        </w:trPr>
        <w:tc>
          <w:tcPr>
            <w:tcW w:w="5779" w:type="dxa"/>
            <w:hideMark/>
          </w:tcPr>
          <w:p w14:paraId="09CA5074" w14:textId="77777777" w:rsidR="00F67AF6" w:rsidRDefault="00F67AF6" w:rsidP="00F67AF6">
            <w:pPr>
              <w:spacing w:line="240" w:lineRule="auto"/>
              <w:rPr>
                <w:rFonts w:ascii="Times New Roman" w:hAnsi="Times New Roman" w:cs="Times New Roman"/>
                <w:sz w:val="24"/>
                <w:szCs w:val="24"/>
              </w:rPr>
            </w:pPr>
            <w:r>
              <w:rPr>
                <w:rFonts w:ascii="Times New Roman" w:hAnsi="Times New Roman" w:cs="Times New Roman"/>
                <w:sz w:val="24"/>
                <w:szCs w:val="24"/>
              </w:rPr>
              <w:t>Заведующий правовым отделом Правового Управления администрации Няндомского</w:t>
            </w:r>
            <w:r>
              <w:rPr>
                <w:rFonts w:ascii="Times New Roman" w:eastAsia="Times New Roman" w:hAnsi="Times New Roman" w:cs="Times New Roman"/>
                <w:sz w:val="24"/>
                <w:szCs w:val="24"/>
                <w:lang w:eastAsia="ru-RU"/>
              </w:rPr>
              <w:t xml:space="preserve"> муниципального</w:t>
            </w:r>
            <w:r>
              <w:rPr>
                <w:rFonts w:ascii="Times New Roman" w:hAnsi="Times New Roman" w:cs="Times New Roman"/>
                <w:sz w:val="24"/>
                <w:szCs w:val="24"/>
              </w:rPr>
              <w:t xml:space="preserve"> округа</w:t>
            </w:r>
          </w:p>
        </w:tc>
        <w:tc>
          <w:tcPr>
            <w:tcW w:w="993" w:type="dxa"/>
          </w:tcPr>
          <w:p w14:paraId="317D15F5" w14:textId="77777777" w:rsidR="00F67AF6" w:rsidRDefault="00F67AF6" w:rsidP="00F67AF6">
            <w:pPr>
              <w:pStyle w:val="1"/>
              <w:tabs>
                <w:tab w:val="center" w:pos="4153"/>
                <w:tab w:val="right" w:pos="8306"/>
              </w:tabs>
              <w:spacing w:line="276" w:lineRule="auto"/>
              <w:jc w:val="both"/>
              <w:rPr>
                <w:rFonts w:ascii="Times New Roman" w:hAnsi="Times New Roman"/>
                <w:sz w:val="24"/>
                <w:szCs w:val="24"/>
                <w:lang w:val="ru-RU"/>
              </w:rPr>
            </w:pPr>
          </w:p>
        </w:tc>
        <w:tc>
          <w:tcPr>
            <w:tcW w:w="2693" w:type="dxa"/>
            <w:hideMark/>
          </w:tcPr>
          <w:p w14:paraId="26C02B1A" w14:textId="77777777" w:rsidR="00F67AF6" w:rsidRDefault="00F67AF6" w:rsidP="00F67AF6">
            <w:pPr>
              <w:spacing w:line="240" w:lineRule="auto"/>
              <w:jc w:val="right"/>
              <w:rPr>
                <w:rFonts w:ascii="Times New Roman" w:hAnsi="Times New Roman" w:cs="Times New Roman"/>
                <w:sz w:val="24"/>
                <w:szCs w:val="24"/>
              </w:rPr>
            </w:pPr>
            <w:r>
              <w:rPr>
                <w:rFonts w:ascii="Times New Roman" w:hAnsi="Times New Roman" w:cs="Times New Roman"/>
                <w:sz w:val="24"/>
                <w:szCs w:val="24"/>
              </w:rPr>
              <w:t>С.А. Макарова</w:t>
            </w:r>
          </w:p>
          <w:p w14:paraId="354248C8" w14:textId="77777777" w:rsidR="00F67AF6" w:rsidRDefault="00F67AF6" w:rsidP="00F67AF6">
            <w:pPr>
              <w:spacing w:line="240" w:lineRule="auto"/>
              <w:jc w:val="right"/>
              <w:rPr>
                <w:rFonts w:ascii="Times New Roman" w:hAnsi="Times New Roman" w:cs="Times New Roman"/>
                <w:i/>
                <w:sz w:val="24"/>
                <w:szCs w:val="24"/>
                <w:u w:val="single"/>
              </w:rPr>
            </w:pPr>
            <w:proofErr w:type="gramStart"/>
            <w:r>
              <w:rPr>
                <w:rFonts w:ascii="Times New Roman" w:hAnsi="Times New Roman" w:cs="Times New Roman"/>
                <w:i/>
                <w:sz w:val="24"/>
                <w:szCs w:val="24"/>
                <w:u w:val="single"/>
              </w:rPr>
              <w:t xml:space="preserve">«  </w:t>
            </w:r>
            <w:proofErr w:type="gramEnd"/>
            <w:r>
              <w:rPr>
                <w:rFonts w:ascii="Times New Roman" w:hAnsi="Times New Roman" w:cs="Times New Roman"/>
                <w:i/>
                <w:sz w:val="24"/>
                <w:szCs w:val="24"/>
                <w:u w:val="single"/>
              </w:rPr>
              <w:t xml:space="preserve"> »             2025 г.</w:t>
            </w:r>
          </w:p>
        </w:tc>
      </w:tr>
    </w:tbl>
    <w:p w14:paraId="4B12C292" w14:textId="77777777" w:rsidR="00F67AF6" w:rsidRPr="002954D0" w:rsidRDefault="00F67AF6" w:rsidP="002954D0">
      <w:pPr>
        <w:rPr>
          <w:rFonts w:ascii="Times New Roman" w:eastAsia="Times New Roman" w:hAnsi="Times New Roman" w:cs="Times New Roman"/>
          <w:sz w:val="24"/>
          <w:szCs w:val="24"/>
          <w:lang w:eastAsia="ru-RU"/>
        </w:rPr>
      </w:pPr>
    </w:p>
    <w:sectPr w:rsidR="00F67AF6" w:rsidRPr="002954D0" w:rsidSect="00693CD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9CA7" w14:textId="77777777" w:rsidR="00666DDB" w:rsidRDefault="00666DDB" w:rsidP="00D729AA">
      <w:pPr>
        <w:spacing w:line="240" w:lineRule="auto"/>
      </w:pPr>
      <w:r>
        <w:separator/>
      </w:r>
    </w:p>
  </w:endnote>
  <w:endnote w:type="continuationSeparator" w:id="0">
    <w:p w14:paraId="2B9CDC3A" w14:textId="77777777" w:rsidR="00666DDB" w:rsidRDefault="00666DDB"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5A28" w14:textId="77777777" w:rsidR="00666DDB" w:rsidRDefault="00666DDB" w:rsidP="00D729AA">
      <w:pPr>
        <w:spacing w:line="240" w:lineRule="auto"/>
      </w:pPr>
      <w:r>
        <w:separator/>
      </w:r>
    </w:p>
  </w:footnote>
  <w:footnote w:type="continuationSeparator" w:id="0">
    <w:p w14:paraId="3B91B6E9" w14:textId="77777777" w:rsidR="00666DDB" w:rsidRDefault="00666DDB"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5495"/>
      <w:docPartObj>
        <w:docPartGallery w:val="Page Numbers (Top of Page)"/>
        <w:docPartUnique/>
      </w:docPartObj>
    </w:sdtPr>
    <w:sdtEndPr/>
    <w:sdtContent>
      <w:p w14:paraId="04D5B50D" w14:textId="77777777" w:rsidR="002F453A" w:rsidRDefault="00A219CC">
        <w:pPr>
          <w:pStyle w:val="a7"/>
          <w:jc w:val="center"/>
        </w:pPr>
        <w:r>
          <w:fldChar w:fldCharType="begin"/>
        </w:r>
        <w:r>
          <w:instrText xml:space="preserve"> PAGE   \* MERGEFORMAT </w:instrText>
        </w:r>
        <w:r>
          <w:fldChar w:fldCharType="separate"/>
        </w:r>
        <w:r w:rsidR="003A319A">
          <w:rPr>
            <w:noProof/>
          </w:rPr>
          <w:t>21</w:t>
        </w:r>
        <w:r>
          <w:rPr>
            <w:noProof/>
          </w:rPr>
          <w:fldChar w:fldCharType="end"/>
        </w:r>
      </w:p>
    </w:sdtContent>
  </w:sdt>
  <w:p w14:paraId="158F743D" w14:textId="77777777" w:rsidR="002F453A" w:rsidRDefault="002F453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F453A" w14:paraId="361F768A" w14:textId="77777777" w:rsidTr="003601C3">
      <w:tc>
        <w:tcPr>
          <w:tcW w:w="9570" w:type="dxa"/>
        </w:tcPr>
        <w:p w14:paraId="148633E5" w14:textId="77777777" w:rsidR="002F453A" w:rsidRDefault="002F453A" w:rsidP="003601C3">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E6362F0" wp14:editId="25D77631">
                <wp:extent cx="564996" cy="680265"/>
                <wp:effectExtent l="19050" t="0" r="6504" b="0"/>
                <wp:docPr id="5" name="Рисунок 5"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7B819AE0" w14:textId="77777777" w:rsidR="002F453A" w:rsidRPr="0037724A" w:rsidRDefault="002F453A" w:rsidP="003601C3">
          <w:pPr>
            <w:jc w:val="center"/>
            <w:rPr>
              <w:rFonts w:ascii="Times New Roman" w:hAnsi="Times New Roman" w:cs="Times New Roman"/>
              <w:b/>
              <w:sz w:val="28"/>
              <w:szCs w:val="28"/>
            </w:rPr>
          </w:pPr>
        </w:p>
      </w:tc>
    </w:tr>
    <w:tr w:rsidR="002F453A" w14:paraId="70E0D2AA" w14:textId="77777777" w:rsidTr="003601C3">
      <w:tc>
        <w:tcPr>
          <w:tcW w:w="9570" w:type="dxa"/>
        </w:tcPr>
        <w:p w14:paraId="70136D03" w14:textId="77777777" w:rsidR="002F453A" w:rsidRPr="00680A52" w:rsidRDefault="002F453A" w:rsidP="003601C3">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44A06F9" w14:textId="77777777" w:rsidR="002F453A" w:rsidRPr="00680A52" w:rsidRDefault="002F453A" w:rsidP="003601C3">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16FA541A" w14:textId="77777777" w:rsidR="002F453A" w:rsidRDefault="002F453A" w:rsidP="003601C3">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C793487" w14:textId="77777777" w:rsidR="002F453A" w:rsidRPr="0037724A" w:rsidRDefault="002F453A" w:rsidP="003601C3">
          <w:pPr>
            <w:jc w:val="center"/>
            <w:rPr>
              <w:rFonts w:ascii="Times New Roman" w:hAnsi="Times New Roman" w:cs="Times New Roman"/>
              <w:b/>
              <w:sz w:val="36"/>
              <w:szCs w:val="36"/>
            </w:rPr>
          </w:pPr>
        </w:p>
      </w:tc>
    </w:tr>
    <w:tr w:rsidR="002F453A" w14:paraId="788DDC14" w14:textId="77777777" w:rsidTr="003601C3">
      <w:tc>
        <w:tcPr>
          <w:tcW w:w="9570" w:type="dxa"/>
        </w:tcPr>
        <w:p w14:paraId="7BFEC9BA" w14:textId="77777777" w:rsidR="002F453A" w:rsidRPr="0037724A" w:rsidRDefault="002F453A" w:rsidP="003601C3">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2F453A" w14:paraId="54F83EF6" w14:textId="77777777" w:rsidTr="003601C3">
      <w:tc>
        <w:tcPr>
          <w:tcW w:w="9570" w:type="dxa"/>
        </w:tcPr>
        <w:p w14:paraId="7540E0AD" w14:textId="77777777" w:rsidR="002F453A" w:rsidRDefault="002F453A" w:rsidP="003601C3">
          <w:pPr>
            <w:jc w:val="center"/>
            <w:rPr>
              <w:rFonts w:ascii="Times New Roman" w:hAnsi="Times New Roman" w:cs="Times New Roman"/>
              <w:b/>
              <w:sz w:val="28"/>
              <w:szCs w:val="28"/>
            </w:rPr>
          </w:pPr>
        </w:p>
      </w:tc>
    </w:tr>
    <w:tr w:rsidR="002F453A" w14:paraId="1FABC182" w14:textId="77777777" w:rsidTr="003601C3">
      <w:tc>
        <w:tcPr>
          <w:tcW w:w="9570" w:type="dxa"/>
        </w:tcPr>
        <w:p w14:paraId="529455C8" w14:textId="00428F1A" w:rsidR="002F453A" w:rsidRPr="00C7038B" w:rsidRDefault="002F453A" w:rsidP="001D56FE">
          <w:pPr>
            <w:jc w:val="center"/>
            <w:rPr>
              <w:rFonts w:ascii="Times New Roman" w:hAnsi="Times New Roman" w:cs="Times New Roman"/>
              <w:sz w:val="28"/>
              <w:szCs w:val="28"/>
            </w:rPr>
          </w:pPr>
          <w:r>
            <w:rPr>
              <w:rFonts w:ascii="Times New Roman" w:hAnsi="Times New Roman" w:cs="Times New Roman"/>
              <w:sz w:val="28"/>
              <w:szCs w:val="28"/>
            </w:rPr>
            <w:t>от «</w:t>
          </w:r>
          <w:r w:rsidR="00572B49">
            <w:rPr>
              <w:rFonts w:ascii="Times New Roman" w:hAnsi="Times New Roman" w:cs="Times New Roman"/>
              <w:sz w:val="28"/>
              <w:szCs w:val="28"/>
            </w:rPr>
            <w:t>15</w:t>
          </w:r>
          <w:r>
            <w:rPr>
              <w:rFonts w:ascii="Times New Roman" w:hAnsi="Times New Roman" w:cs="Times New Roman"/>
              <w:sz w:val="28"/>
              <w:szCs w:val="28"/>
            </w:rPr>
            <w:t xml:space="preserve">» </w:t>
          </w:r>
          <w:r w:rsidR="00572B49">
            <w:rPr>
              <w:rFonts w:ascii="Times New Roman" w:hAnsi="Times New Roman" w:cs="Times New Roman"/>
              <w:sz w:val="28"/>
              <w:szCs w:val="28"/>
            </w:rPr>
            <w:t>мая</w:t>
          </w:r>
          <w:r>
            <w:rPr>
              <w:rFonts w:ascii="Times New Roman" w:hAnsi="Times New Roman" w:cs="Times New Roman"/>
              <w:sz w:val="28"/>
              <w:szCs w:val="28"/>
            </w:rPr>
            <w:t xml:space="preserve">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 </w:t>
          </w:r>
          <w:r w:rsidR="00572B49">
            <w:rPr>
              <w:rFonts w:ascii="Times New Roman" w:hAnsi="Times New Roman" w:cs="Times New Roman"/>
              <w:sz w:val="28"/>
              <w:szCs w:val="28"/>
            </w:rPr>
            <w:t>91</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2F453A" w14:paraId="6B599824" w14:textId="77777777" w:rsidTr="003601C3">
      <w:tc>
        <w:tcPr>
          <w:tcW w:w="9570" w:type="dxa"/>
        </w:tcPr>
        <w:p w14:paraId="1B2B68A1" w14:textId="77777777" w:rsidR="002F453A" w:rsidRPr="0037724A" w:rsidRDefault="002F453A" w:rsidP="003601C3">
          <w:pPr>
            <w:jc w:val="center"/>
            <w:rPr>
              <w:rFonts w:ascii="Times New Roman" w:hAnsi="Times New Roman" w:cs="Times New Roman"/>
              <w:sz w:val="28"/>
              <w:szCs w:val="28"/>
            </w:rPr>
          </w:pPr>
        </w:p>
      </w:tc>
    </w:tr>
    <w:tr w:rsidR="002F453A" w14:paraId="7F974474" w14:textId="77777777" w:rsidTr="003601C3">
      <w:tc>
        <w:tcPr>
          <w:tcW w:w="9570" w:type="dxa"/>
        </w:tcPr>
        <w:p w14:paraId="672E8AFF" w14:textId="77777777" w:rsidR="002F453A" w:rsidRPr="0037724A" w:rsidRDefault="002F453A" w:rsidP="003601C3">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2F453A" w14:paraId="10D88693" w14:textId="77777777" w:rsidTr="003601C3">
      <w:tc>
        <w:tcPr>
          <w:tcW w:w="9570" w:type="dxa"/>
        </w:tcPr>
        <w:p w14:paraId="692A24F4" w14:textId="77777777" w:rsidR="002F453A" w:rsidRPr="00C7038B" w:rsidRDefault="002F453A" w:rsidP="003601C3">
          <w:pPr>
            <w:jc w:val="center"/>
            <w:rPr>
              <w:rFonts w:ascii="Times New Roman" w:hAnsi="Times New Roman" w:cs="Times New Roman"/>
              <w:sz w:val="28"/>
              <w:szCs w:val="28"/>
            </w:rPr>
          </w:pPr>
        </w:p>
      </w:tc>
    </w:tr>
    <w:tr w:rsidR="002F453A" w14:paraId="2FAA56A4" w14:textId="77777777" w:rsidTr="003601C3">
      <w:tc>
        <w:tcPr>
          <w:tcW w:w="9570" w:type="dxa"/>
        </w:tcPr>
        <w:p w14:paraId="5DAF7863" w14:textId="77777777" w:rsidR="002F453A" w:rsidRPr="00D729AA" w:rsidRDefault="002F453A" w:rsidP="003601C3">
          <w:pPr>
            <w:jc w:val="center"/>
            <w:rPr>
              <w:rFonts w:ascii="Times New Roman" w:hAnsi="Times New Roman" w:cs="Times New Roman"/>
              <w:sz w:val="28"/>
              <w:szCs w:val="28"/>
            </w:rPr>
          </w:pPr>
        </w:p>
      </w:tc>
    </w:tr>
  </w:tbl>
  <w:p w14:paraId="34CAA1E7" w14:textId="77777777" w:rsidR="002F453A" w:rsidRPr="00D729AA" w:rsidRDefault="002F453A"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15"/>
    <w:multiLevelType w:val="hybridMultilevel"/>
    <w:tmpl w:val="2CA890E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B1B3173"/>
    <w:multiLevelType w:val="hybridMultilevel"/>
    <w:tmpl w:val="83D86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406353B5"/>
    <w:multiLevelType w:val="hybridMultilevel"/>
    <w:tmpl w:val="19041ED0"/>
    <w:lvl w:ilvl="0" w:tplc="5B74FD54">
      <w:start w:val="1"/>
      <w:numFmt w:val="decimal"/>
      <w:lvlText w:val="%1."/>
      <w:lvlJc w:val="left"/>
      <w:pPr>
        <w:ind w:left="2185" w:hanging="105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538C7940"/>
    <w:multiLevelType w:val="hybridMultilevel"/>
    <w:tmpl w:val="0C322F3E"/>
    <w:lvl w:ilvl="0" w:tplc="575E2C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AB8"/>
    <w:rsid w:val="0000261E"/>
    <w:rsid w:val="000110EE"/>
    <w:rsid w:val="00012741"/>
    <w:rsid w:val="00021A0A"/>
    <w:rsid w:val="00030041"/>
    <w:rsid w:val="0003075B"/>
    <w:rsid w:val="00034F75"/>
    <w:rsid w:val="00035B69"/>
    <w:rsid w:val="00045B13"/>
    <w:rsid w:val="00052895"/>
    <w:rsid w:val="00076BF4"/>
    <w:rsid w:val="0007720C"/>
    <w:rsid w:val="00097250"/>
    <w:rsid w:val="000A2D50"/>
    <w:rsid w:val="000C77F8"/>
    <w:rsid w:val="000D097A"/>
    <w:rsid w:val="000D538C"/>
    <w:rsid w:val="000D56C6"/>
    <w:rsid w:val="000E7DD2"/>
    <w:rsid w:val="000F0D60"/>
    <w:rsid w:val="00106206"/>
    <w:rsid w:val="00112896"/>
    <w:rsid w:val="00113509"/>
    <w:rsid w:val="00123BF2"/>
    <w:rsid w:val="001527A7"/>
    <w:rsid w:val="00165885"/>
    <w:rsid w:val="001752AE"/>
    <w:rsid w:val="001766BF"/>
    <w:rsid w:val="00183FF4"/>
    <w:rsid w:val="00191EB4"/>
    <w:rsid w:val="001928AC"/>
    <w:rsid w:val="0019588F"/>
    <w:rsid w:val="001B627A"/>
    <w:rsid w:val="001B75CC"/>
    <w:rsid w:val="001D56FE"/>
    <w:rsid w:val="001D696A"/>
    <w:rsid w:val="001E7CEC"/>
    <w:rsid w:val="001E7FC8"/>
    <w:rsid w:val="001F50DC"/>
    <w:rsid w:val="002033C9"/>
    <w:rsid w:val="00204689"/>
    <w:rsid w:val="00204837"/>
    <w:rsid w:val="00211F8A"/>
    <w:rsid w:val="00217A32"/>
    <w:rsid w:val="002220DB"/>
    <w:rsid w:val="0022341B"/>
    <w:rsid w:val="00232260"/>
    <w:rsid w:val="00251AA9"/>
    <w:rsid w:val="00261533"/>
    <w:rsid w:val="00272899"/>
    <w:rsid w:val="0027467B"/>
    <w:rsid w:val="00281C02"/>
    <w:rsid w:val="00291048"/>
    <w:rsid w:val="002954D0"/>
    <w:rsid w:val="00297D07"/>
    <w:rsid w:val="002A34D3"/>
    <w:rsid w:val="002A65BD"/>
    <w:rsid w:val="002B1999"/>
    <w:rsid w:val="002D346A"/>
    <w:rsid w:val="002D76DE"/>
    <w:rsid w:val="002F09D7"/>
    <w:rsid w:val="002F453A"/>
    <w:rsid w:val="003018A4"/>
    <w:rsid w:val="00334A54"/>
    <w:rsid w:val="00344059"/>
    <w:rsid w:val="0034410D"/>
    <w:rsid w:val="00346D93"/>
    <w:rsid w:val="003530A1"/>
    <w:rsid w:val="00354251"/>
    <w:rsid w:val="003601C3"/>
    <w:rsid w:val="00366970"/>
    <w:rsid w:val="0037724A"/>
    <w:rsid w:val="00383971"/>
    <w:rsid w:val="003A319A"/>
    <w:rsid w:val="003B6709"/>
    <w:rsid w:val="003C4646"/>
    <w:rsid w:val="003C6FEA"/>
    <w:rsid w:val="003E7526"/>
    <w:rsid w:val="0041326D"/>
    <w:rsid w:val="00433A42"/>
    <w:rsid w:val="00445742"/>
    <w:rsid w:val="0047756D"/>
    <w:rsid w:val="00490589"/>
    <w:rsid w:val="00495A76"/>
    <w:rsid w:val="004A6149"/>
    <w:rsid w:val="004A7D7E"/>
    <w:rsid w:val="004C0958"/>
    <w:rsid w:val="004C0C42"/>
    <w:rsid w:val="004C2873"/>
    <w:rsid w:val="004C64D6"/>
    <w:rsid w:val="004D3870"/>
    <w:rsid w:val="004D71C5"/>
    <w:rsid w:val="00500BB3"/>
    <w:rsid w:val="00510512"/>
    <w:rsid w:val="005153C3"/>
    <w:rsid w:val="00533983"/>
    <w:rsid w:val="00535873"/>
    <w:rsid w:val="0054062C"/>
    <w:rsid w:val="00545B87"/>
    <w:rsid w:val="00565EC8"/>
    <w:rsid w:val="005668CE"/>
    <w:rsid w:val="0056739B"/>
    <w:rsid w:val="00572B49"/>
    <w:rsid w:val="005747C8"/>
    <w:rsid w:val="00574C8B"/>
    <w:rsid w:val="005750EE"/>
    <w:rsid w:val="005915A0"/>
    <w:rsid w:val="005C402F"/>
    <w:rsid w:val="006016DB"/>
    <w:rsid w:val="006062EC"/>
    <w:rsid w:val="006075B7"/>
    <w:rsid w:val="00613C1F"/>
    <w:rsid w:val="006322C8"/>
    <w:rsid w:val="00636F6F"/>
    <w:rsid w:val="00650122"/>
    <w:rsid w:val="00666952"/>
    <w:rsid w:val="00666DDB"/>
    <w:rsid w:val="0067065B"/>
    <w:rsid w:val="00671D42"/>
    <w:rsid w:val="00675419"/>
    <w:rsid w:val="00680A52"/>
    <w:rsid w:val="00693CDA"/>
    <w:rsid w:val="006B0F42"/>
    <w:rsid w:val="00700A9C"/>
    <w:rsid w:val="0073582A"/>
    <w:rsid w:val="00740898"/>
    <w:rsid w:val="007443C6"/>
    <w:rsid w:val="00751388"/>
    <w:rsid w:val="00765B28"/>
    <w:rsid w:val="00767588"/>
    <w:rsid w:val="007820C9"/>
    <w:rsid w:val="00786746"/>
    <w:rsid w:val="007A23A8"/>
    <w:rsid w:val="007A3960"/>
    <w:rsid w:val="007A586F"/>
    <w:rsid w:val="007D0428"/>
    <w:rsid w:val="007D6DCE"/>
    <w:rsid w:val="007E7005"/>
    <w:rsid w:val="007F5747"/>
    <w:rsid w:val="00832EB4"/>
    <w:rsid w:val="008369BE"/>
    <w:rsid w:val="00861A24"/>
    <w:rsid w:val="00864ED9"/>
    <w:rsid w:val="00867273"/>
    <w:rsid w:val="00872613"/>
    <w:rsid w:val="00892975"/>
    <w:rsid w:val="0089339D"/>
    <w:rsid w:val="008A0898"/>
    <w:rsid w:val="008A5E97"/>
    <w:rsid w:val="008C0DCA"/>
    <w:rsid w:val="008C2127"/>
    <w:rsid w:val="008C31B4"/>
    <w:rsid w:val="008E0333"/>
    <w:rsid w:val="008E7E58"/>
    <w:rsid w:val="008F66FD"/>
    <w:rsid w:val="009045B5"/>
    <w:rsid w:val="00904735"/>
    <w:rsid w:val="00923E79"/>
    <w:rsid w:val="00932E26"/>
    <w:rsid w:val="00965615"/>
    <w:rsid w:val="0098552F"/>
    <w:rsid w:val="00986AF9"/>
    <w:rsid w:val="009A16CA"/>
    <w:rsid w:val="009A25C7"/>
    <w:rsid w:val="009C23A1"/>
    <w:rsid w:val="009D31A7"/>
    <w:rsid w:val="00A01588"/>
    <w:rsid w:val="00A02802"/>
    <w:rsid w:val="00A1081D"/>
    <w:rsid w:val="00A219CC"/>
    <w:rsid w:val="00A23058"/>
    <w:rsid w:val="00A27287"/>
    <w:rsid w:val="00A34DE3"/>
    <w:rsid w:val="00A36BFD"/>
    <w:rsid w:val="00A41B0A"/>
    <w:rsid w:val="00A54F1A"/>
    <w:rsid w:val="00A551EF"/>
    <w:rsid w:val="00A705B6"/>
    <w:rsid w:val="00A90B54"/>
    <w:rsid w:val="00A957AE"/>
    <w:rsid w:val="00AA0898"/>
    <w:rsid w:val="00AA2770"/>
    <w:rsid w:val="00AA3B20"/>
    <w:rsid w:val="00AA4C57"/>
    <w:rsid w:val="00AC10F1"/>
    <w:rsid w:val="00AE0695"/>
    <w:rsid w:val="00B00543"/>
    <w:rsid w:val="00B3286A"/>
    <w:rsid w:val="00B508BF"/>
    <w:rsid w:val="00B54A82"/>
    <w:rsid w:val="00B55CF3"/>
    <w:rsid w:val="00B56737"/>
    <w:rsid w:val="00B57604"/>
    <w:rsid w:val="00B8091C"/>
    <w:rsid w:val="00B87C86"/>
    <w:rsid w:val="00BD22B4"/>
    <w:rsid w:val="00BF2019"/>
    <w:rsid w:val="00BF38A8"/>
    <w:rsid w:val="00BF5C38"/>
    <w:rsid w:val="00C06CFF"/>
    <w:rsid w:val="00C121E4"/>
    <w:rsid w:val="00C15C1E"/>
    <w:rsid w:val="00C20EE7"/>
    <w:rsid w:val="00C309FB"/>
    <w:rsid w:val="00C35491"/>
    <w:rsid w:val="00C437E3"/>
    <w:rsid w:val="00C7038B"/>
    <w:rsid w:val="00C8033D"/>
    <w:rsid w:val="00C916AA"/>
    <w:rsid w:val="00C92FB9"/>
    <w:rsid w:val="00CA53E3"/>
    <w:rsid w:val="00CC1134"/>
    <w:rsid w:val="00CC46D8"/>
    <w:rsid w:val="00CC678F"/>
    <w:rsid w:val="00D00DD0"/>
    <w:rsid w:val="00D263E1"/>
    <w:rsid w:val="00D26A13"/>
    <w:rsid w:val="00D32BB9"/>
    <w:rsid w:val="00D35749"/>
    <w:rsid w:val="00D729AA"/>
    <w:rsid w:val="00D73DF7"/>
    <w:rsid w:val="00D74DE2"/>
    <w:rsid w:val="00D75E4B"/>
    <w:rsid w:val="00D85B8D"/>
    <w:rsid w:val="00DA2153"/>
    <w:rsid w:val="00DA5445"/>
    <w:rsid w:val="00DA7D61"/>
    <w:rsid w:val="00DB127A"/>
    <w:rsid w:val="00DD3EB3"/>
    <w:rsid w:val="00DF1BAC"/>
    <w:rsid w:val="00DF392A"/>
    <w:rsid w:val="00E430AC"/>
    <w:rsid w:val="00E46FE4"/>
    <w:rsid w:val="00E7316E"/>
    <w:rsid w:val="00EA1145"/>
    <w:rsid w:val="00EA1AC0"/>
    <w:rsid w:val="00EB6EE9"/>
    <w:rsid w:val="00EC231C"/>
    <w:rsid w:val="00ED6D14"/>
    <w:rsid w:val="00EE7B5D"/>
    <w:rsid w:val="00EF2169"/>
    <w:rsid w:val="00F0018C"/>
    <w:rsid w:val="00F05E67"/>
    <w:rsid w:val="00F10CE9"/>
    <w:rsid w:val="00F14089"/>
    <w:rsid w:val="00F209D7"/>
    <w:rsid w:val="00F249FD"/>
    <w:rsid w:val="00F322B0"/>
    <w:rsid w:val="00F37B6A"/>
    <w:rsid w:val="00F46B29"/>
    <w:rsid w:val="00F50123"/>
    <w:rsid w:val="00F55498"/>
    <w:rsid w:val="00F635D4"/>
    <w:rsid w:val="00F67AF6"/>
    <w:rsid w:val="00F67DDB"/>
    <w:rsid w:val="00F7395E"/>
    <w:rsid w:val="00F82DC2"/>
    <w:rsid w:val="00F82F88"/>
    <w:rsid w:val="00F95A0E"/>
    <w:rsid w:val="00FA3D40"/>
    <w:rsid w:val="00FA4DAD"/>
    <w:rsid w:val="00FB53F0"/>
    <w:rsid w:val="00FE6F6D"/>
    <w:rsid w:val="00FF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06214"/>
  <w15:docId w15:val="{06883456-5D85-4F24-86E3-165554AB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3">
    <w:name w:val="heading 3"/>
    <w:basedOn w:val="a"/>
    <w:link w:val="30"/>
    <w:uiPriority w:val="9"/>
    <w:qFormat/>
    <w:rsid w:val="004D71C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uiPriority w:val="99"/>
    <w:unhideWhenUsed/>
    <w:rsid w:val="00C92FB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
    <w:name w:val="1 Знак"/>
    <w:basedOn w:val="a"/>
    <w:rsid w:val="00490589"/>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Heading">
    <w:name w:val="Heading"/>
    <w:rsid w:val="00204837"/>
    <w:pPr>
      <w:widowControl w:val="0"/>
      <w:suppressAutoHyphens/>
      <w:autoSpaceDE w:val="0"/>
      <w:spacing w:line="240" w:lineRule="auto"/>
      <w:jc w:val="left"/>
    </w:pPr>
    <w:rPr>
      <w:rFonts w:ascii="Arial" w:eastAsia="Arial" w:hAnsi="Arial" w:cs="Arial"/>
      <w:b/>
      <w:bCs/>
      <w:lang w:eastAsia="ar-SA"/>
    </w:rPr>
  </w:style>
  <w:style w:type="character" w:customStyle="1" w:styleId="30">
    <w:name w:val="Заголовок 3 Знак"/>
    <w:basedOn w:val="a0"/>
    <w:link w:val="3"/>
    <w:uiPriority w:val="9"/>
    <w:rsid w:val="004D71C5"/>
    <w:rPr>
      <w:rFonts w:ascii="Times New Roman" w:eastAsia="Times New Roman" w:hAnsi="Times New Roman" w:cs="Times New Roman"/>
      <w:b/>
      <w:bCs/>
      <w:sz w:val="27"/>
      <w:szCs w:val="27"/>
      <w:lang w:eastAsia="ru-RU"/>
    </w:rPr>
  </w:style>
  <w:style w:type="paragraph" w:customStyle="1" w:styleId="ConsPlusTitle">
    <w:name w:val="ConsPlusTitle"/>
    <w:rsid w:val="004D71C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formattext">
    <w:name w:val="formattext"/>
    <w:basedOn w:val="a"/>
    <w:rsid w:val="004D71C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71C5"/>
  </w:style>
  <w:style w:type="character" w:styleId="ac">
    <w:name w:val="Hyperlink"/>
    <w:basedOn w:val="a0"/>
    <w:uiPriority w:val="99"/>
    <w:unhideWhenUsed/>
    <w:rsid w:val="004D71C5"/>
    <w:rPr>
      <w:color w:val="0000FF"/>
      <w:u w:val="single"/>
    </w:rPr>
  </w:style>
  <w:style w:type="character" w:customStyle="1" w:styleId="10">
    <w:name w:val="Неразрешенное упоминание1"/>
    <w:basedOn w:val="a0"/>
    <w:uiPriority w:val="99"/>
    <w:semiHidden/>
    <w:unhideWhenUsed/>
    <w:rsid w:val="00892975"/>
    <w:rPr>
      <w:color w:val="605E5C"/>
      <w:shd w:val="clear" w:color="auto" w:fill="E1DFDD"/>
    </w:rPr>
  </w:style>
  <w:style w:type="character" w:styleId="ad">
    <w:name w:val="Subtle Emphasis"/>
    <w:basedOn w:val="a0"/>
    <w:uiPriority w:val="19"/>
    <w:qFormat/>
    <w:rsid w:val="00F67AF6"/>
    <w:rPr>
      <w:i/>
      <w:iCs/>
      <w:color w:val="404040" w:themeColor="text1" w:themeTint="BF"/>
    </w:rPr>
  </w:style>
  <w:style w:type="paragraph" w:styleId="HTML">
    <w:name w:val="HTML Preformatted"/>
    <w:basedOn w:val="a"/>
    <w:link w:val="HTML0"/>
    <w:uiPriority w:val="99"/>
    <w:semiHidden/>
    <w:unhideWhenUsed/>
    <w:rsid w:val="00EB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EE9"/>
    <w:rPr>
      <w:rFonts w:ascii="Courier New" w:eastAsia="Times New Roman" w:hAnsi="Courier New" w:cs="Courier New"/>
      <w:sz w:val="20"/>
      <w:szCs w:val="20"/>
      <w:lang w:eastAsia="ru-RU"/>
    </w:rPr>
  </w:style>
  <w:style w:type="paragraph" w:customStyle="1" w:styleId="dt-p">
    <w:name w:val="dt-p"/>
    <w:basedOn w:val="a"/>
    <w:rsid w:val="002A34D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dt-m">
    <w:name w:val="dt-m"/>
    <w:basedOn w:val="a0"/>
    <w:rsid w:val="002A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134">
      <w:bodyDiv w:val="1"/>
      <w:marLeft w:val="0"/>
      <w:marRight w:val="0"/>
      <w:marTop w:val="0"/>
      <w:marBottom w:val="0"/>
      <w:divBdr>
        <w:top w:val="none" w:sz="0" w:space="0" w:color="auto"/>
        <w:left w:val="none" w:sz="0" w:space="0" w:color="auto"/>
        <w:bottom w:val="none" w:sz="0" w:space="0" w:color="auto"/>
        <w:right w:val="none" w:sz="0" w:space="0" w:color="auto"/>
      </w:divBdr>
    </w:div>
    <w:div w:id="392238260">
      <w:bodyDiv w:val="1"/>
      <w:marLeft w:val="0"/>
      <w:marRight w:val="0"/>
      <w:marTop w:val="0"/>
      <w:marBottom w:val="0"/>
      <w:divBdr>
        <w:top w:val="none" w:sz="0" w:space="0" w:color="auto"/>
        <w:left w:val="none" w:sz="0" w:space="0" w:color="auto"/>
        <w:bottom w:val="none" w:sz="0" w:space="0" w:color="auto"/>
        <w:right w:val="none" w:sz="0" w:space="0" w:color="auto"/>
      </w:divBdr>
    </w:div>
    <w:div w:id="411003586">
      <w:bodyDiv w:val="1"/>
      <w:marLeft w:val="0"/>
      <w:marRight w:val="0"/>
      <w:marTop w:val="0"/>
      <w:marBottom w:val="0"/>
      <w:divBdr>
        <w:top w:val="none" w:sz="0" w:space="0" w:color="auto"/>
        <w:left w:val="none" w:sz="0" w:space="0" w:color="auto"/>
        <w:bottom w:val="none" w:sz="0" w:space="0" w:color="auto"/>
        <w:right w:val="none" w:sz="0" w:space="0" w:color="auto"/>
      </w:divBdr>
    </w:div>
    <w:div w:id="444929575">
      <w:bodyDiv w:val="1"/>
      <w:marLeft w:val="0"/>
      <w:marRight w:val="0"/>
      <w:marTop w:val="0"/>
      <w:marBottom w:val="0"/>
      <w:divBdr>
        <w:top w:val="none" w:sz="0" w:space="0" w:color="auto"/>
        <w:left w:val="none" w:sz="0" w:space="0" w:color="auto"/>
        <w:bottom w:val="none" w:sz="0" w:space="0" w:color="auto"/>
        <w:right w:val="none" w:sz="0" w:space="0" w:color="auto"/>
      </w:divBdr>
    </w:div>
    <w:div w:id="545340451">
      <w:bodyDiv w:val="1"/>
      <w:marLeft w:val="0"/>
      <w:marRight w:val="0"/>
      <w:marTop w:val="0"/>
      <w:marBottom w:val="0"/>
      <w:divBdr>
        <w:top w:val="none" w:sz="0" w:space="0" w:color="auto"/>
        <w:left w:val="none" w:sz="0" w:space="0" w:color="auto"/>
        <w:bottom w:val="none" w:sz="0" w:space="0" w:color="auto"/>
        <w:right w:val="none" w:sz="0" w:space="0" w:color="auto"/>
      </w:divBdr>
      <w:divsChild>
        <w:div w:id="1978488566">
          <w:marLeft w:val="0"/>
          <w:marRight w:val="0"/>
          <w:marTop w:val="0"/>
          <w:marBottom w:val="0"/>
          <w:divBdr>
            <w:top w:val="none" w:sz="0" w:space="0" w:color="auto"/>
            <w:left w:val="none" w:sz="0" w:space="0" w:color="auto"/>
            <w:bottom w:val="none" w:sz="0" w:space="0" w:color="auto"/>
            <w:right w:val="none" w:sz="0" w:space="0" w:color="auto"/>
          </w:divBdr>
          <w:divsChild>
            <w:div w:id="350960570">
              <w:marLeft w:val="0"/>
              <w:marRight w:val="0"/>
              <w:marTop w:val="0"/>
              <w:marBottom w:val="0"/>
              <w:divBdr>
                <w:top w:val="none" w:sz="0" w:space="0" w:color="auto"/>
                <w:left w:val="none" w:sz="0" w:space="0" w:color="auto"/>
                <w:bottom w:val="none" w:sz="0" w:space="0" w:color="auto"/>
                <w:right w:val="none" w:sz="0" w:space="0" w:color="auto"/>
              </w:divBdr>
              <w:divsChild>
                <w:div w:id="2061131793">
                  <w:marLeft w:val="0"/>
                  <w:marRight w:val="0"/>
                  <w:marTop w:val="0"/>
                  <w:marBottom w:val="0"/>
                  <w:divBdr>
                    <w:top w:val="none" w:sz="0" w:space="0" w:color="auto"/>
                    <w:left w:val="none" w:sz="0" w:space="0" w:color="auto"/>
                    <w:bottom w:val="none" w:sz="0" w:space="0" w:color="auto"/>
                    <w:right w:val="none" w:sz="0" w:space="0" w:color="auto"/>
                  </w:divBdr>
                  <w:divsChild>
                    <w:div w:id="2008626353">
                      <w:marLeft w:val="0"/>
                      <w:marRight w:val="0"/>
                      <w:marTop w:val="0"/>
                      <w:marBottom w:val="0"/>
                      <w:divBdr>
                        <w:top w:val="none" w:sz="0" w:space="0" w:color="auto"/>
                        <w:left w:val="none" w:sz="0" w:space="0" w:color="auto"/>
                        <w:bottom w:val="none" w:sz="0" w:space="0" w:color="auto"/>
                        <w:right w:val="none" w:sz="0" w:space="0" w:color="auto"/>
                      </w:divBdr>
                      <w:divsChild>
                        <w:div w:id="320499953">
                          <w:marLeft w:val="-240"/>
                          <w:marRight w:val="-528"/>
                          <w:marTop w:val="0"/>
                          <w:marBottom w:val="0"/>
                          <w:divBdr>
                            <w:top w:val="none" w:sz="0" w:space="0" w:color="auto"/>
                            <w:left w:val="none" w:sz="0" w:space="0" w:color="auto"/>
                            <w:bottom w:val="none" w:sz="0" w:space="0" w:color="auto"/>
                            <w:right w:val="none" w:sz="0" w:space="0" w:color="auto"/>
                          </w:divBdr>
                          <w:divsChild>
                            <w:div w:id="1865052715">
                              <w:marLeft w:val="-240"/>
                              <w:marRight w:val="-528"/>
                              <w:marTop w:val="0"/>
                              <w:marBottom w:val="0"/>
                              <w:divBdr>
                                <w:top w:val="none" w:sz="0" w:space="0" w:color="auto"/>
                                <w:left w:val="none" w:sz="0" w:space="0" w:color="auto"/>
                                <w:bottom w:val="none" w:sz="0" w:space="0" w:color="auto"/>
                                <w:right w:val="none" w:sz="0" w:space="0" w:color="auto"/>
                              </w:divBdr>
                              <w:divsChild>
                                <w:div w:id="510879417">
                                  <w:marLeft w:val="-240"/>
                                  <w:marRight w:val="-528"/>
                                  <w:marTop w:val="0"/>
                                  <w:marBottom w:val="0"/>
                                  <w:divBdr>
                                    <w:top w:val="none" w:sz="0" w:space="0" w:color="auto"/>
                                    <w:left w:val="none" w:sz="0" w:space="0" w:color="auto"/>
                                    <w:bottom w:val="none" w:sz="0" w:space="0" w:color="auto"/>
                                    <w:right w:val="none" w:sz="0" w:space="0" w:color="auto"/>
                                  </w:divBdr>
                                  <w:divsChild>
                                    <w:div w:id="881094410">
                                      <w:marLeft w:val="0"/>
                                      <w:marRight w:val="0"/>
                                      <w:marTop w:val="0"/>
                                      <w:marBottom w:val="0"/>
                                      <w:divBdr>
                                        <w:top w:val="none" w:sz="0" w:space="0" w:color="auto"/>
                                        <w:left w:val="none" w:sz="0" w:space="0" w:color="auto"/>
                                        <w:bottom w:val="none" w:sz="0" w:space="0" w:color="auto"/>
                                        <w:right w:val="none" w:sz="0" w:space="0" w:color="auto"/>
                                      </w:divBdr>
                                    </w:div>
                                    <w:div w:id="1573467450">
                                      <w:marLeft w:val="0"/>
                                      <w:marRight w:val="0"/>
                                      <w:marTop w:val="0"/>
                                      <w:marBottom w:val="0"/>
                                      <w:divBdr>
                                        <w:top w:val="none" w:sz="0" w:space="0" w:color="auto"/>
                                        <w:left w:val="none" w:sz="0" w:space="0" w:color="auto"/>
                                        <w:bottom w:val="none" w:sz="0" w:space="0" w:color="auto"/>
                                        <w:right w:val="none" w:sz="0" w:space="0" w:color="auto"/>
                                      </w:divBdr>
                                    </w:div>
                                    <w:div w:id="2115323233">
                                      <w:marLeft w:val="0"/>
                                      <w:marRight w:val="0"/>
                                      <w:marTop w:val="0"/>
                                      <w:marBottom w:val="0"/>
                                      <w:divBdr>
                                        <w:top w:val="none" w:sz="0" w:space="0" w:color="auto"/>
                                        <w:left w:val="none" w:sz="0" w:space="0" w:color="auto"/>
                                        <w:bottom w:val="none" w:sz="0" w:space="0" w:color="auto"/>
                                        <w:right w:val="none" w:sz="0" w:space="0" w:color="auto"/>
                                      </w:divBdr>
                                    </w:div>
                                    <w:div w:id="973758321">
                                      <w:marLeft w:val="0"/>
                                      <w:marRight w:val="0"/>
                                      <w:marTop w:val="0"/>
                                      <w:marBottom w:val="0"/>
                                      <w:divBdr>
                                        <w:top w:val="none" w:sz="0" w:space="0" w:color="auto"/>
                                        <w:left w:val="none" w:sz="0" w:space="0" w:color="auto"/>
                                        <w:bottom w:val="none" w:sz="0" w:space="0" w:color="auto"/>
                                        <w:right w:val="none" w:sz="0" w:space="0" w:color="auto"/>
                                      </w:divBdr>
                                    </w:div>
                                    <w:div w:id="553737098">
                                      <w:marLeft w:val="0"/>
                                      <w:marRight w:val="0"/>
                                      <w:marTop w:val="0"/>
                                      <w:marBottom w:val="0"/>
                                      <w:divBdr>
                                        <w:top w:val="none" w:sz="0" w:space="0" w:color="auto"/>
                                        <w:left w:val="none" w:sz="0" w:space="0" w:color="auto"/>
                                        <w:bottom w:val="none" w:sz="0" w:space="0" w:color="auto"/>
                                        <w:right w:val="none" w:sz="0" w:space="0" w:color="auto"/>
                                      </w:divBdr>
                                    </w:div>
                                    <w:div w:id="1547906928">
                                      <w:marLeft w:val="0"/>
                                      <w:marRight w:val="0"/>
                                      <w:marTop w:val="0"/>
                                      <w:marBottom w:val="0"/>
                                      <w:divBdr>
                                        <w:top w:val="none" w:sz="0" w:space="0" w:color="auto"/>
                                        <w:left w:val="none" w:sz="0" w:space="0" w:color="auto"/>
                                        <w:bottom w:val="none" w:sz="0" w:space="0" w:color="auto"/>
                                        <w:right w:val="none" w:sz="0" w:space="0" w:color="auto"/>
                                      </w:divBdr>
                                    </w:div>
                                    <w:div w:id="1877429445">
                                      <w:marLeft w:val="0"/>
                                      <w:marRight w:val="0"/>
                                      <w:marTop w:val="0"/>
                                      <w:marBottom w:val="0"/>
                                      <w:divBdr>
                                        <w:top w:val="none" w:sz="0" w:space="0" w:color="auto"/>
                                        <w:left w:val="none" w:sz="0" w:space="0" w:color="auto"/>
                                        <w:bottom w:val="none" w:sz="0" w:space="0" w:color="auto"/>
                                        <w:right w:val="none" w:sz="0" w:space="0" w:color="auto"/>
                                      </w:divBdr>
                                    </w:div>
                                    <w:div w:id="1831092246">
                                      <w:marLeft w:val="0"/>
                                      <w:marRight w:val="0"/>
                                      <w:marTop w:val="0"/>
                                      <w:marBottom w:val="0"/>
                                      <w:divBdr>
                                        <w:top w:val="none" w:sz="0" w:space="0" w:color="auto"/>
                                        <w:left w:val="none" w:sz="0" w:space="0" w:color="auto"/>
                                        <w:bottom w:val="none" w:sz="0" w:space="0" w:color="auto"/>
                                        <w:right w:val="none" w:sz="0" w:space="0" w:color="auto"/>
                                      </w:divBdr>
                                    </w:div>
                                    <w:div w:id="954405559">
                                      <w:marLeft w:val="0"/>
                                      <w:marRight w:val="0"/>
                                      <w:marTop w:val="0"/>
                                      <w:marBottom w:val="0"/>
                                      <w:divBdr>
                                        <w:top w:val="none" w:sz="0" w:space="0" w:color="auto"/>
                                        <w:left w:val="none" w:sz="0" w:space="0" w:color="auto"/>
                                        <w:bottom w:val="none" w:sz="0" w:space="0" w:color="auto"/>
                                        <w:right w:val="none" w:sz="0" w:space="0" w:color="auto"/>
                                      </w:divBdr>
                                    </w:div>
                                    <w:div w:id="160657581">
                                      <w:marLeft w:val="0"/>
                                      <w:marRight w:val="0"/>
                                      <w:marTop w:val="0"/>
                                      <w:marBottom w:val="0"/>
                                      <w:divBdr>
                                        <w:top w:val="none" w:sz="0" w:space="0" w:color="auto"/>
                                        <w:left w:val="none" w:sz="0" w:space="0" w:color="auto"/>
                                        <w:bottom w:val="none" w:sz="0" w:space="0" w:color="auto"/>
                                        <w:right w:val="none" w:sz="0" w:space="0" w:color="auto"/>
                                      </w:divBdr>
                                    </w:div>
                                    <w:div w:id="1292008482">
                                      <w:marLeft w:val="0"/>
                                      <w:marRight w:val="0"/>
                                      <w:marTop w:val="0"/>
                                      <w:marBottom w:val="0"/>
                                      <w:divBdr>
                                        <w:top w:val="none" w:sz="0" w:space="0" w:color="auto"/>
                                        <w:left w:val="none" w:sz="0" w:space="0" w:color="auto"/>
                                        <w:bottom w:val="none" w:sz="0" w:space="0" w:color="auto"/>
                                        <w:right w:val="none" w:sz="0" w:space="0" w:color="auto"/>
                                      </w:divBdr>
                                    </w:div>
                                    <w:div w:id="1291352176">
                                      <w:marLeft w:val="0"/>
                                      <w:marRight w:val="0"/>
                                      <w:marTop w:val="0"/>
                                      <w:marBottom w:val="0"/>
                                      <w:divBdr>
                                        <w:top w:val="none" w:sz="0" w:space="0" w:color="auto"/>
                                        <w:left w:val="none" w:sz="0" w:space="0" w:color="auto"/>
                                        <w:bottom w:val="none" w:sz="0" w:space="0" w:color="auto"/>
                                        <w:right w:val="none" w:sz="0" w:space="0" w:color="auto"/>
                                      </w:divBdr>
                                    </w:div>
                                    <w:div w:id="287669087">
                                      <w:marLeft w:val="0"/>
                                      <w:marRight w:val="0"/>
                                      <w:marTop w:val="0"/>
                                      <w:marBottom w:val="0"/>
                                      <w:divBdr>
                                        <w:top w:val="none" w:sz="0" w:space="0" w:color="auto"/>
                                        <w:left w:val="none" w:sz="0" w:space="0" w:color="auto"/>
                                        <w:bottom w:val="none" w:sz="0" w:space="0" w:color="auto"/>
                                        <w:right w:val="none" w:sz="0" w:space="0" w:color="auto"/>
                                      </w:divBdr>
                                    </w:div>
                                    <w:div w:id="1889141290">
                                      <w:marLeft w:val="0"/>
                                      <w:marRight w:val="0"/>
                                      <w:marTop w:val="0"/>
                                      <w:marBottom w:val="0"/>
                                      <w:divBdr>
                                        <w:top w:val="none" w:sz="0" w:space="0" w:color="auto"/>
                                        <w:left w:val="none" w:sz="0" w:space="0" w:color="auto"/>
                                        <w:bottom w:val="none" w:sz="0" w:space="0" w:color="auto"/>
                                        <w:right w:val="none" w:sz="0" w:space="0" w:color="auto"/>
                                      </w:divBdr>
                                    </w:div>
                                    <w:div w:id="2099400358">
                                      <w:marLeft w:val="0"/>
                                      <w:marRight w:val="0"/>
                                      <w:marTop w:val="0"/>
                                      <w:marBottom w:val="0"/>
                                      <w:divBdr>
                                        <w:top w:val="none" w:sz="0" w:space="0" w:color="auto"/>
                                        <w:left w:val="none" w:sz="0" w:space="0" w:color="auto"/>
                                        <w:bottom w:val="none" w:sz="0" w:space="0" w:color="auto"/>
                                        <w:right w:val="none" w:sz="0" w:space="0" w:color="auto"/>
                                      </w:divBdr>
                                    </w:div>
                                    <w:div w:id="1165438164">
                                      <w:marLeft w:val="0"/>
                                      <w:marRight w:val="0"/>
                                      <w:marTop w:val="0"/>
                                      <w:marBottom w:val="0"/>
                                      <w:divBdr>
                                        <w:top w:val="none" w:sz="0" w:space="0" w:color="auto"/>
                                        <w:left w:val="none" w:sz="0" w:space="0" w:color="auto"/>
                                        <w:bottom w:val="none" w:sz="0" w:space="0" w:color="auto"/>
                                        <w:right w:val="none" w:sz="0" w:space="0" w:color="auto"/>
                                      </w:divBdr>
                                    </w:div>
                                    <w:div w:id="1276450961">
                                      <w:marLeft w:val="0"/>
                                      <w:marRight w:val="0"/>
                                      <w:marTop w:val="0"/>
                                      <w:marBottom w:val="0"/>
                                      <w:divBdr>
                                        <w:top w:val="none" w:sz="0" w:space="0" w:color="auto"/>
                                        <w:left w:val="none" w:sz="0" w:space="0" w:color="auto"/>
                                        <w:bottom w:val="none" w:sz="0" w:space="0" w:color="auto"/>
                                        <w:right w:val="none" w:sz="0" w:space="0" w:color="auto"/>
                                      </w:divBdr>
                                    </w:div>
                                    <w:div w:id="2018193970">
                                      <w:marLeft w:val="0"/>
                                      <w:marRight w:val="0"/>
                                      <w:marTop w:val="0"/>
                                      <w:marBottom w:val="0"/>
                                      <w:divBdr>
                                        <w:top w:val="none" w:sz="0" w:space="0" w:color="auto"/>
                                        <w:left w:val="none" w:sz="0" w:space="0" w:color="auto"/>
                                        <w:bottom w:val="none" w:sz="0" w:space="0" w:color="auto"/>
                                        <w:right w:val="none" w:sz="0" w:space="0" w:color="auto"/>
                                      </w:divBdr>
                                    </w:div>
                                    <w:div w:id="1522628241">
                                      <w:marLeft w:val="0"/>
                                      <w:marRight w:val="0"/>
                                      <w:marTop w:val="0"/>
                                      <w:marBottom w:val="0"/>
                                      <w:divBdr>
                                        <w:top w:val="none" w:sz="0" w:space="0" w:color="auto"/>
                                        <w:left w:val="none" w:sz="0" w:space="0" w:color="auto"/>
                                        <w:bottom w:val="none" w:sz="0" w:space="0" w:color="auto"/>
                                        <w:right w:val="none" w:sz="0" w:space="0" w:color="auto"/>
                                      </w:divBdr>
                                    </w:div>
                                    <w:div w:id="875393503">
                                      <w:marLeft w:val="0"/>
                                      <w:marRight w:val="0"/>
                                      <w:marTop w:val="0"/>
                                      <w:marBottom w:val="0"/>
                                      <w:divBdr>
                                        <w:top w:val="none" w:sz="0" w:space="0" w:color="auto"/>
                                        <w:left w:val="none" w:sz="0" w:space="0" w:color="auto"/>
                                        <w:bottom w:val="none" w:sz="0" w:space="0" w:color="auto"/>
                                        <w:right w:val="none" w:sz="0" w:space="0" w:color="auto"/>
                                      </w:divBdr>
                                    </w:div>
                                    <w:div w:id="533077249">
                                      <w:marLeft w:val="0"/>
                                      <w:marRight w:val="0"/>
                                      <w:marTop w:val="0"/>
                                      <w:marBottom w:val="0"/>
                                      <w:divBdr>
                                        <w:top w:val="none" w:sz="0" w:space="0" w:color="auto"/>
                                        <w:left w:val="none" w:sz="0" w:space="0" w:color="auto"/>
                                        <w:bottom w:val="none" w:sz="0" w:space="0" w:color="auto"/>
                                        <w:right w:val="none" w:sz="0" w:space="0" w:color="auto"/>
                                      </w:divBdr>
                                    </w:div>
                                    <w:div w:id="1083184165">
                                      <w:marLeft w:val="0"/>
                                      <w:marRight w:val="0"/>
                                      <w:marTop w:val="0"/>
                                      <w:marBottom w:val="0"/>
                                      <w:divBdr>
                                        <w:top w:val="none" w:sz="0" w:space="0" w:color="auto"/>
                                        <w:left w:val="none" w:sz="0" w:space="0" w:color="auto"/>
                                        <w:bottom w:val="none" w:sz="0" w:space="0" w:color="auto"/>
                                        <w:right w:val="none" w:sz="0" w:space="0" w:color="auto"/>
                                      </w:divBdr>
                                    </w:div>
                                    <w:div w:id="1814374444">
                                      <w:marLeft w:val="0"/>
                                      <w:marRight w:val="0"/>
                                      <w:marTop w:val="0"/>
                                      <w:marBottom w:val="0"/>
                                      <w:divBdr>
                                        <w:top w:val="none" w:sz="0" w:space="0" w:color="auto"/>
                                        <w:left w:val="none" w:sz="0" w:space="0" w:color="auto"/>
                                        <w:bottom w:val="none" w:sz="0" w:space="0" w:color="auto"/>
                                        <w:right w:val="none" w:sz="0" w:space="0" w:color="auto"/>
                                      </w:divBdr>
                                    </w:div>
                                    <w:div w:id="1155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40838">
      <w:bodyDiv w:val="1"/>
      <w:marLeft w:val="0"/>
      <w:marRight w:val="0"/>
      <w:marTop w:val="0"/>
      <w:marBottom w:val="0"/>
      <w:divBdr>
        <w:top w:val="none" w:sz="0" w:space="0" w:color="auto"/>
        <w:left w:val="none" w:sz="0" w:space="0" w:color="auto"/>
        <w:bottom w:val="none" w:sz="0" w:space="0" w:color="auto"/>
        <w:right w:val="none" w:sz="0" w:space="0" w:color="auto"/>
      </w:divBdr>
    </w:div>
    <w:div w:id="783304430">
      <w:bodyDiv w:val="1"/>
      <w:marLeft w:val="0"/>
      <w:marRight w:val="0"/>
      <w:marTop w:val="0"/>
      <w:marBottom w:val="0"/>
      <w:divBdr>
        <w:top w:val="none" w:sz="0" w:space="0" w:color="auto"/>
        <w:left w:val="none" w:sz="0" w:space="0" w:color="auto"/>
        <w:bottom w:val="none" w:sz="0" w:space="0" w:color="auto"/>
        <w:right w:val="none" w:sz="0" w:space="0" w:color="auto"/>
      </w:divBdr>
      <w:divsChild>
        <w:div w:id="1031567223">
          <w:marLeft w:val="0"/>
          <w:marRight w:val="0"/>
          <w:marTop w:val="0"/>
          <w:marBottom w:val="0"/>
          <w:divBdr>
            <w:top w:val="none" w:sz="0" w:space="0" w:color="auto"/>
            <w:left w:val="none" w:sz="0" w:space="0" w:color="auto"/>
            <w:bottom w:val="none" w:sz="0" w:space="0" w:color="auto"/>
            <w:right w:val="none" w:sz="0" w:space="0" w:color="auto"/>
          </w:divBdr>
        </w:div>
      </w:divsChild>
    </w:div>
    <w:div w:id="924262677">
      <w:bodyDiv w:val="1"/>
      <w:marLeft w:val="0"/>
      <w:marRight w:val="0"/>
      <w:marTop w:val="0"/>
      <w:marBottom w:val="0"/>
      <w:divBdr>
        <w:top w:val="none" w:sz="0" w:space="0" w:color="auto"/>
        <w:left w:val="none" w:sz="0" w:space="0" w:color="auto"/>
        <w:bottom w:val="none" w:sz="0" w:space="0" w:color="auto"/>
        <w:right w:val="none" w:sz="0" w:space="0" w:color="auto"/>
      </w:divBdr>
    </w:div>
    <w:div w:id="949581783">
      <w:bodyDiv w:val="1"/>
      <w:marLeft w:val="0"/>
      <w:marRight w:val="0"/>
      <w:marTop w:val="0"/>
      <w:marBottom w:val="0"/>
      <w:divBdr>
        <w:top w:val="none" w:sz="0" w:space="0" w:color="auto"/>
        <w:left w:val="none" w:sz="0" w:space="0" w:color="auto"/>
        <w:bottom w:val="none" w:sz="0" w:space="0" w:color="auto"/>
        <w:right w:val="none" w:sz="0" w:space="0" w:color="auto"/>
      </w:divBdr>
    </w:div>
    <w:div w:id="1095323226">
      <w:bodyDiv w:val="1"/>
      <w:marLeft w:val="0"/>
      <w:marRight w:val="0"/>
      <w:marTop w:val="0"/>
      <w:marBottom w:val="0"/>
      <w:divBdr>
        <w:top w:val="none" w:sz="0" w:space="0" w:color="auto"/>
        <w:left w:val="none" w:sz="0" w:space="0" w:color="auto"/>
        <w:bottom w:val="none" w:sz="0" w:space="0" w:color="auto"/>
        <w:right w:val="none" w:sz="0" w:space="0" w:color="auto"/>
      </w:divBdr>
    </w:div>
    <w:div w:id="1097824322">
      <w:bodyDiv w:val="1"/>
      <w:marLeft w:val="0"/>
      <w:marRight w:val="0"/>
      <w:marTop w:val="0"/>
      <w:marBottom w:val="0"/>
      <w:divBdr>
        <w:top w:val="none" w:sz="0" w:space="0" w:color="auto"/>
        <w:left w:val="none" w:sz="0" w:space="0" w:color="auto"/>
        <w:bottom w:val="none" w:sz="0" w:space="0" w:color="auto"/>
        <w:right w:val="none" w:sz="0" w:space="0" w:color="auto"/>
      </w:divBdr>
    </w:div>
    <w:div w:id="1246694131">
      <w:bodyDiv w:val="1"/>
      <w:marLeft w:val="0"/>
      <w:marRight w:val="0"/>
      <w:marTop w:val="0"/>
      <w:marBottom w:val="0"/>
      <w:divBdr>
        <w:top w:val="none" w:sz="0" w:space="0" w:color="auto"/>
        <w:left w:val="none" w:sz="0" w:space="0" w:color="auto"/>
        <w:bottom w:val="none" w:sz="0" w:space="0" w:color="auto"/>
        <w:right w:val="none" w:sz="0" w:space="0" w:color="auto"/>
      </w:divBdr>
    </w:div>
    <w:div w:id="1269511491">
      <w:bodyDiv w:val="1"/>
      <w:marLeft w:val="0"/>
      <w:marRight w:val="0"/>
      <w:marTop w:val="0"/>
      <w:marBottom w:val="0"/>
      <w:divBdr>
        <w:top w:val="none" w:sz="0" w:space="0" w:color="auto"/>
        <w:left w:val="none" w:sz="0" w:space="0" w:color="auto"/>
        <w:bottom w:val="none" w:sz="0" w:space="0" w:color="auto"/>
        <w:right w:val="none" w:sz="0" w:space="0" w:color="auto"/>
      </w:divBdr>
    </w:div>
    <w:div w:id="1383820426">
      <w:bodyDiv w:val="1"/>
      <w:marLeft w:val="0"/>
      <w:marRight w:val="0"/>
      <w:marTop w:val="0"/>
      <w:marBottom w:val="0"/>
      <w:divBdr>
        <w:top w:val="none" w:sz="0" w:space="0" w:color="auto"/>
        <w:left w:val="none" w:sz="0" w:space="0" w:color="auto"/>
        <w:bottom w:val="none" w:sz="0" w:space="0" w:color="auto"/>
        <w:right w:val="none" w:sz="0" w:space="0" w:color="auto"/>
      </w:divBdr>
    </w:div>
    <w:div w:id="1389453559">
      <w:bodyDiv w:val="1"/>
      <w:marLeft w:val="0"/>
      <w:marRight w:val="0"/>
      <w:marTop w:val="0"/>
      <w:marBottom w:val="0"/>
      <w:divBdr>
        <w:top w:val="none" w:sz="0" w:space="0" w:color="auto"/>
        <w:left w:val="none" w:sz="0" w:space="0" w:color="auto"/>
        <w:bottom w:val="none" w:sz="0" w:space="0" w:color="auto"/>
        <w:right w:val="none" w:sz="0" w:space="0" w:color="auto"/>
      </w:divBdr>
    </w:div>
    <w:div w:id="1432822437">
      <w:bodyDiv w:val="1"/>
      <w:marLeft w:val="0"/>
      <w:marRight w:val="0"/>
      <w:marTop w:val="0"/>
      <w:marBottom w:val="0"/>
      <w:divBdr>
        <w:top w:val="none" w:sz="0" w:space="0" w:color="auto"/>
        <w:left w:val="none" w:sz="0" w:space="0" w:color="auto"/>
        <w:bottom w:val="none" w:sz="0" w:space="0" w:color="auto"/>
        <w:right w:val="none" w:sz="0" w:space="0" w:color="auto"/>
      </w:divBdr>
    </w:div>
    <w:div w:id="1531989107">
      <w:bodyDiv w:val="1"/>
      <w:marLeft w:val="0"/>
      <w:marRight w:val="0"/>
      <w:marTop w:val="0"/>
      <w:marBottom w:val="0"/>
      <w:divBdr>
        <w:top w:val="none" w:sz="0" w:space="0" w:color="auto"/>
        <w:left w:val="none" w:sz="0" w:space="0" w:color="auto"/>
        <w:bottom w:val="none" w:sz="0" w:space="0" w:color="auto"/>
        <w:right w:val="none" w:sz="0" w:space="0" w:color="auto"/>
      </w:divBdr>
      <w:divsChild>
        <w:div w:id="1915969301">
          <w:marLeft w:val="0"/>
          <w:marRight w:val="0"/>
          <w:marTop w:val="0"/>
          <w:marBottom w:val="0"/>
          <w:divBdr>
            <w:top w:val="none" w:sz="0" w:space="0" w:color="auto"/>
            <w:left w:val="none" w:sz="0" w:space="0" w:color="auto"/>
            <w:bottom w:val="none" w:sz="0" w:space="0" w:color="auto"/>
            <w:right w:val="none" w:sz="0" w:space="0" w:color="auto"/>
          </w:divBdr>
          <w:divsChild>
            <w:div w:id="824781573">
              <w:marLeft w:val="240"/>
              <w:marRight w:val="240"/>
              <w:marTop w:val="0"/>
              <w:marBottom w:val="0"/>
              <w:divBdr>
                <w:top w:val="none" w:sz="0" w:space="0" w:color="auto"/>
                <w:left w:val="none" w:sz="0" w:space="0" w:color="auto"/>
                <w:bottom w:val="none" w:sz="0" w:space="0" w:color="auto"/>
                <w:right w:val="none" w:sz="0" w:space="0" w:color="auto"/>
              </w:divBdr>
              <w:divsChild>
                <w:div w:id="827593153">
                  <w:marLeft w:val="0"/>
                  <w:marRight w:val="0"/>
                  <w:marTop w:val="0"/>
                  <w:marBottom w:val="0"/>
                  <w:divBdr>
                    <w:top w:val="none" w:sz="0" w:space="0" w:color="auto"/>
                    <w:left w:val="none" w:sz="0" w:space="0" w:color="auto"/>
                    <w:bottom w:val="none" w:sz="0" w:space="0" w:color="auto"/>
                    <w:right w:val="none" w:sz="0" w:space="0" w:color="auto"/>
                  </w:divBdr>
                  <w:divsChild>
                    <w:div w:id="1480339250">
                      <w:marLeft w:val="0"/>
                      <w:marRight w:val="0"/>
                      <w:marTop w:val="0"/>
                      <w:marBottom w:val="0"/>
                      <w:divBdr>
                        <w:top w:val="none" w:sz="0" w:space="0" w:color="auto"/>
                        <w:left w:val="none" w:sz="0" w:space="0" w:color="auto"/>
                        <w:bottom w:val="none" w:sz="0" w:space="0" w:color="auto"/>
                        <w:right w:val="none" w:sz="0" w:space="0" w:color="auto"/>
                      </w:divBdr>
                      <w:divsChild>
                        <w:div w:id="14180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3657">
          <w:marLeft w:val="0"/>
          <w:marRight w:val="0"/>
          <w:marTop w:val="0"/>
          <w:marBottom w:val="0"/>
          <w:divBdr>
            <w:top w:val="none" w:sz="0" w:space="0" w:color="auto"/>
            <w:left w:val="none" w:sz="0" w:space="0" w:color="auto"/>
            <w:bottom w:val="none" w:sz="0" w:space="0" w:color="auto"/>
            <w:right w:val="none" w:sz="0" w:space="0" w:color="auto"/>
          </w:divBdr>
          <w:divsChild>
            <w:div w:id="125004274">
              <w:marLeft w:val="0"/>
              <w:marRight w:val="0"/>
              <w:marTop w:val="0"/>
              <w:marBottom w:val="0"/>
              <w:divBdr>
                <w:top w:val="none" w:sz="0" w:space="0" w:color="auto"/>
                <w:left w:val="none" w:sz="0" w:space="0" w:color="auto"/>
                <w:bottom w:val="none" w:sz="0" w:space="0" w:color="auto"/>
                <w:right w:val="none" w:sz="0" w:space="0" w:color="auto"/>
              </w:divBdr>
              <w:divsChild>
                <w:div w:id="1324896325">
                  <w:marLeft w:val="0"/>
                  <w:marRight w:val="0"/>
                  <w:marTop w:val="0"/>
                  <w:marBottom w:val="0"/>
                  <w:divBdr>
                    <w:top w:val="none" w:sz="0" w:space="0" w:color="auto"/>
                    <w:left w:val="none" w:sz="0" w:space="0" w:color="auto"/>
                    <w:bottom w:val="none" w:sz="0" w:space="0" w:color="auto"/>
                    <w:right w:val="none" w:sz="0" w:space="0" w:color="auto"/>
                  </w:divBdr>
                  <w:divsChild>
                    <w:div w:id="1689138522">
                      <w:marLeft w:val="-240"/>
                      <w:marRight w:val="-528"/>
                      <w:marTop w:val="0"/>
                      <w:marBottom w:val="0"/>
                      <w:divBdr>
                        <w:top w:val="none" w:sz="0" w:space="0" w:color="auto"/>
                        <w:left w:val="none" w:sz="0" w:space="0" w:color="auto"/>
                        <w:bottom w:val="none" w:sz="0" w:space="0" w:color="auto"/>
                        <w:right w:val="none" w:sz="0" w:space="0" w:color="auto"/>
                      </w:divBdr>
                      <w:divsChild>
                        <w:div w:id="940186141">
                          <w:marLeft w:val="-240"/>
                          <w:marRight w:val="-528"/>
                          <w:marTop w:val="0"/>
                          <w:marBottom w:val="0"/>
                          <w:divBdr>
                            <w:top w:val="none" w:sz="0" w:space="0" w:color="auto"/>
                            <w:left w:val="none" w:sz="0" w:space="0" w:color="auto"/>
                            <w:bottom w:val="none" w:sz="0" w:space="0" w:color="auto"/>
                            <w:right w:val="none" w:sz="0" w:space="0" w:color="auto"/>
                          </w:divBdr>
                          <w:divsChild>
                            <w:div w:id="1350713667">
                              <w:marLeft w:val="-240"/>
                              <w:marRight w:val="-5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240319">
      <w:bodyDiv w:val="1"/>
      <w:marLeft w:val="0"/>
      <w:marRight w:val="0"/>
      <w:marTop w:val="0"/>
      <w:marBottom w:val="0"/>
      <w:divBdr>
        <w:top w:val="none" w:sz="0" w:space="0" w:color="auto"/>
        <w:left w:val="none" w:sz="0" w:space="0" w:color="auto"/>
        <w:bottom w:val="none" w:sz="0" w:space="0" w:color="auto"/>
        <w:right w:val="none" w:sz="0" w:space="0" w:color="auto"/>
      </w:divBdr>
    </w:div>
    <w:div w:id="1896116539">
      <w:bodyDiv w:val="1"/>
      <w:marLeft w:val="0"/>
      <w:marRight w:val="0"/>
      <w:marTop w:val="0"/>
      <w:marBottom w:val="0"/>
      <w:divBdr>
        <w:top w:val="none" w:sz="0" w:space="0" w:color="auto"/>
        <w:left w:val="none" w:sz="0" w:space="0" w:color="auto"/>
        <w:bottom w:val="none" w:sz="0" w:space="0" w:color="auto"/>
        <w:right w:val="none" w:sz="0" w:space="0" w:color="auto"/>
      </w:divBdr>
    </w:div>
    <w:div w:id="1904293764">
      <w:bodyDiv w:val="1"/>
      <w:marLeft w:val="0"/>
      <w:marRight w:val="0"/>
      <w:marTop w:val="0"/>
      <w:marBottom w:val="0"/>
      <w:divBdr>
        <w:top w:val="none" w:sz="0" w:space="0" w:color="auto"/>
        <w:left w:val="none" w:sz="0" w:space="0" w:color="auto"/>
        <w:bottom w:val="none" w:sz="0" w:space="0" w:color="auto"/>
        <w:right w:val="none" w:sz="0" w:space="0" w:color="auto"/>
      </w:divBdr>
    </w:div>
    <w:div w:id="21378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9886" TargetMode="External"/><Relationship Id="rId18" Type="http://schemas.openxmlformats.org/officeDocument/2006/relationships/hyperlink" Target="https://normativ.kontur.ru/document?moduleId=1&amp;documentId=49886" TargetMode="External"/><Relationship Id="rId26" Type="http://schemas.openxmlformats.org/officeDocument/2006/relationships/hyperlink" Target="https://normativ.kontur.ru/document?moduleId=1&amp;documentId=49886" TargetMode="External"/><Relationship Id="rId39"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9886" TargetMode="External"/><Relationship Id="rId42" Type="http://schemas.openxmlformats.org/officeDocument/2006/relationships/hyperlink" Target="https://normativ.kontur.ru/document?moduleId=1&amp;documentId=384352" TargetMode="External"/><Relationship Id="rId47"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384352" TargetMode="External"/><Relationship Id="rId55" Type="http://schemas.openxmlformats.org/officeDocument/2006/relationships/hyperlink" Target="https://normativ.kontur.ru/document?moduleId=1&amp;documentId=4988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9886" TargetMode="External"/><Relationship Id="rId29" Type="http://schemas.openxmlformats.org/officeDocument/2006/relationships/hyperlink" Target="https://normativ.kontur.ru/document?moduleId=1&amp;documentId=49886" TargetMode="External"/><Relationship Id="rId11" Type="http://schemas.openxmlformats.org/officeDocument/2006/relationships/hyperlink" Target="mailto:sekretar@e-o-n.pro" TargetMode="External"/><Relationship Id="rId24" Type="http://schemas.openxmlformats.org/officeDocument/2006/relationships/hyperlink" Target="https://normativ.kontur.ru/document?moduleId=1&amp;documentId=49886"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49886"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384352" TargetMode="External"/><Relationship Id="rId53" Type="http://schemas.openxmlformats.org/officeDocument/2006/relationships/hyperlink" Target="https://normativ.kontur.ru/document?moduleId=1&amp;documentId=49886" TargetMode="External"/><Relationship Id="rId58" Type="http://schemas.openxmlformats.org/officeDocument/2006/relationships/hyperlink" Target="https://login.consultant.ru/link/?req=doc&amp;base=LAW&amp;n=483239&amp;date=14.05.2025" TargetMode="External"/><Relationship Id="rId5" Type="http://schemas.openxmlformats.org/officeDocument/2006/relationships/webSettings" Target="webSettings.xml"/><Relationship Id="rId19" Type="http://schemas.openxmlformats.org/officeDocument/2006/relationships/hyperlink" Target="https://normativ.kontur.ru/document?moduleId=1&amp;documentId=498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ormativ.kontur.ru/document?moduleId=1&amp;documentId=49886" TargetMode="External"/><Relationship Id="rId22" Type="http://schemas.openxmlformats.org/officeDocument/2006/relationships/hyperlink" Target="https://normativ.kontur.ru/document?moduleId=1&amp;documentId=49886" TargetMode="External"/><Relationship Id="rId27" Type="http://schemas.openxmlformats.org/officeDocument/2006/relationships/hyperlink" Target="https://normativ.kontur.ru/document?moduleId=1&amp;documentId=49886" TargetMode="External"/><Relationship Id="rId30" Type="http://schemas.openxmlformats.org/officeDocument/2006/relationships/hyperlink" Target="https://normativ.kontur.ru/document?moduleId=1&amp;documentId=49886" TargetMode="External"/><Relationship Id="rId35" Type="http://schemas.openxmlformats.org/officeDocument/2006/relationships/hyperlink" Target="https://normativ.kontur.ru/document?moduleId=1&amp;documentId=49886" TargetMode="External"/><Relationship Id="rId43" Type="http://schemas.openxmlformats.org/officeDocument/2006/relationships/hyperlink" Target="https://normativ.kontur.ru/document?moduleId=1&amp;documentId=384352" TargetMode="External"/><Relationship Id="rId48" Type="http://schemas.openxmlformats.org/officeDocument/2006/relationships/hyperlink" Target="https://normativ.kontur.ru/document?moduleId=1&amp;documentId=384352" TargetMode="External"/><Relationship Id="rId56" Type="http://schemas.openxmlformats.org/officeDocument/2006/relationships/hyperlink" Target="https://normativ.kontur.ru/document?moduleId=1&amp;documentId=49886" TargetMode="External"/><Relationship Id="rId8" Type="http://schemas.openxmlformats.org/officeDocument/2006/relationships/header" Target="header1.xml"/><Relationship Id="rId51" Type="http://schemas.openxmlformats.org/officeDocument/2006/relationships/hyperlink" Target="https://normativ.kontur.ru/document?moduleId=1&amp;documentId=49886" TargetMode="External"/><Relationship Id="rId3" Type="http://schemas.openxmlformats.org/officeDocument/2006/relationships/styles" Target="styles.xml"/><Relationship Id="rId12" Type="http://schemas.openxmlformats.org/officeDocument/2006/relationships/hyperlink" Target="https://normativ.kontur.ru/document?moduleId=1&amp;documentId=476930" TargetMode="External"/><Relationship Id="rId17" Type="http://schemas.openxmlformats.org/officeDocument/2006/relationships/hyperlink" Target="https://normativ.kontur.ru/document?moduleId=1&amp;documentId=49886" TargetMode="External"/><Relationship Id="rId25" Type="http://schemas.openxmlformats.org/officeDocument/2006/relationships/hyperlink" Target="https://normativ.kontur.ru/document?moduleId=1&amp;documentId=49886"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9886" TargetMode="External"/><Relationship Id="rId46" Type="http://schemas.openxmlformats.org/officeDocument/2006/relationships/hyperlink" Target="https://normativ.kontur.ru/document?moduleId=1&amp;documentId=49886" TargetMode="External"/><Relationship Id="rId59" Type="http://schemas.openxmlformats.org/officeDocument/2006/relationships/fontTable" Target="fontTable.xm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384352" TargetMode="External"/><Relationship Id="rId54" Type="http://schemas.openxmlformats.org/officeDocument/2006/relationships/hyperlink" Target="https://normativ.kontur.ru/document?moduleId=1&amp;documentId=4988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9886" TargetMode="External"/><Relationship Id="rId23"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49886"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384352" TargetMode="External"/><Relationship Id="rId57" Type="http://schemas.openxmlformats.org/officeDocument/2006/relationships/hyperlink" Target="https://normativ.kontur.ru/document?moduleId=1&amp;documentId=49886" TargetMode="External"/><Relationship Id="rId10" Type="http://schemas.openxmlformats.org/officeDocument/2006/relationships/hyperlink" Target="mailto:dtv-ShumilovaSN@nrr.ru"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384352" TargetMode="External"/><Relationship Id="rId52" Type="http://schemas.openxmlformats.org/officeDocument/2006/relationships/hyperlink" Target="https://normativ.kontur.ru/document?moduleId=1&amp;documentId=384352"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26BCBD-E279-4ED8-B76A-81B88E53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8394</Words>
  <Characters>47851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3</cp:revision>
  <cp:lastPrinted>2025-06-16T06:17:00Z</cp:lastPrinted>
  <dcterms:created xsi:type="dcterms:W3CDTF">2025-06-16T07:03:00Z</dcterms:created>
  <dcterms:modified xsi:type="dcterms:W3CDTF">2025-06-16T07:03:00Z</dcterms:modified>
</cp:coreProperties>
</file>