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A03275" w:rsidRDefault="00E737C9" w:rsidP="00E31BA6">
      <w:pPr>
        <w:pStyle w:val="af0"/>
        <w:ind w:right="-1"/>
        <w:rPr>
          <w:i w:val="0"/>
        </w:rPr>
      </w:pPr>
      <w:r w:rsidRPr="00A03275">
        <w:rPr>
          <w:i w:val="0"/>
        </w:rPr>
        <w:t xml:space="preserve">О назначении публичных слушаний по проекту </w:t>
      </w:r>
      <w:r w:rsidR="00B8195F" w:rsidRPr="00A03275">
        <w:rPr>
          <w:i w:val="0"/>
        </w:rPr>
        <w:t>межевания территории</w:t>
      </w:r>
      <w:r w:rsidR="00411858" w:rsidRPr="00A03275">
        <w:rPr>
          <w:i w:val="0"/>
        </w:rPr>
        <w:t xml:space="preserve"> </w:t>
      </w:r>
    </w:p>
    <w:p w:rsidR="00E737C9" w:rsidRPr="00A03275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A03275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A03275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885D30" w:rsidRPr="00A03275">
        <w:rPr>
          <w:rFonts w:ascii="Times New Roman" w:hAnsi="Times New Roman" w:cs="Times New Roman"/>
          <w:sz w:val="28"/>
          <w:szCs w:val="28"/>
        </w:rPr>
        <w:t>4</w:t>
      </w:r>
      <w:r w:rsidR="00B8195F" w:rsidRPr="00A03275">
        <w:rPr>
          <w:rFonts w:ascii="Times New Roman" w:hAnsi="Times New Roman" w:cs="Times New Roman"/>
          <w:sz w:val="28"/>
          <w:szCs w:val="28"/>
        </w:rPr>
        <w:t>6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A03275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 w:rsidRPr="00A03275">
        <w:rPr>
          <w:rFonts w:ascii="Times New Roman" w:hAnsi="Times New Roman" w:cs="Times New Roman"/>
          <w:sz w:val="28"/>
          <w:szCs w:val="28"/>
        </w:rPr>
        <w:t>Положением о публичных слушаниях, общественных обсуждениях на территории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792EDE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A03275">
        <w:rPr>
          <w:rFonts w:ascii="Times New Roman" w:hAnsi="Times New Roman" w:cs="Times New Roman"/>
          <w:sz w:val="28"/>
          <w:szCs w:val="28"/>
        </w:rPr>
        <w:t>,</w:t>
      </w:r>
      <w:r w:rsidR="00A03275">
        <w:rPr>
          <w:rFonts w:ascii="Times New Roman" w:hAnsi="Times New Roman" w:cs="Times New Roman"/>
          <w:sz w:val="28"/>
          <w:szCs w:val="28"/>
        </w:rPr>
        <w:br/>
      </w:r>
      <w:r w:rsidR="00792EDE" w:rsidRPr="00A032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A03275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Pr="00A03275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</w:t>
      </w:r>
      <w:bookmarkStart w:id="0" w:name="_Hlk168411978"/>
      <w:r w:rsidR="00394F61" w:rsidRPr="00A03275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bookmarkEnd w:id="0"/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A12E5D" w:rsidRPr="00A03275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7414CA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A12E5D" w:rsidRPr="000B7492">
        <w:rPr>
          <w:rFonts w:ascii="Times New Roman" w:hAnsi="Times New Roman" w:cs="Times New Roman"/>
          <w:sz w:val="28"/>
          <w:szCs w:val="28"/>
        </w:rPr>
        <w:t>2024 года</w:t>
      </w:r>
      <w:r w:rsidR="004E0535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в </w:t>
      </w:r>
      <w:r w:rsidR="007414CA">
        <w:rPr>
          <w:rFonts w:ascii="Times New Roman" w:hAnsi="Times New Roman" w:cs="Times New Roman"/>
          <w:sz w:val="28"/>
          <w:szCs w:val="28"/>
        </w:rPr>
        <w:t>9</w:t>
      </w:r>
      <w:r w:rsidR="00935662">
        <w:rPr>
          <w:rFonts w:ascii="Times New Roman" w:hAnsi="Times New Roman" w:cs="Times New Roman"/>
          <w:sz w:val="28"/>
          <w:szCs w:val="28"/>
        </w:rPr>
        <w:t>:0</w:t>
      </w:r>
      <w:r w:rsidR="000B24FA" w:rsidRPr="000B7492">
        <w:rPr>
          <w:rFonts w:ascii="Times New Roman" w:hAnsi="Times New Roman" w:cs="Times New Roman"/>
          <w:sz w:val="28"/>
          <w:szCs w:val="28"/>
        </w:rPr>
        <w:t>0</w:t>
      </w:r>
      <w:r w:rsidR="000B24FA" w:rsidRPr="00A0327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A03275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A03275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A03275">
        <w:rPr>
          <w:rFonts w:ascii="Times New Roman" w:hAnsi="Times New Roman" w:cs="Times New Roman"/>
          <w:sz w:val="28"/>
          <w:szCs w:val="28"/>
        </w:rPr>
        <w:t>.</w:t>
      </w:r>
    </w:p>
    <w:p w:rsidR="00F44C13" w:rsidRPr="00A03275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A03275">
        <w:rPr>
          <w:rFonts w:ascii="Times New Roman" w:hAnsi="Times New Roman" w:cs="Times New Roman"/>
          <w:iCs/>
          <w:sz w:val="28"/>
          <w:szCs w:val="28"/>
        </w:rPr>
        <w:t>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F44C13" w:rsidRPr="00A03275" w:rsidRDefault="00A032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          </w:t>
      </w:r>
      <w:r w:rsidR="00F44C13"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F44C13" w:rsidRPr="00A03275" w:rsidRDefault="00BA28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="00F44C13"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="00F44C13"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="00F44C13"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B6780A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3. Определить докладчиком по обсуждаемому вопросу, дачи пояснений и ответов заинтересованным лицам в ходе публичных слушаний </w:t>
      </w:r>
      <w:r w:rsidR="00295FF4" w:rsidRPr="00A0327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95FF4" w:rsidRPr="00A03275">
        <w:rPr>
          <w:rFonts w:ascii="Times New Roman" w:hAnsi="Times New Roman" w:cs="Times New Roman"/>
          <w:sz w:val="28"/>
          <w:szCs w:val="28"/>
        </w:rPr>
        <w:t>проекту межевания территории многоквартирного жилого дома, расположенного: Архангельская область, г. Няндома,</w:t>
      </w:r>
      <w:r w:rsid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7414C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0B7492">
        <w:rPr>
          <w:rFonts w:ascii="Times New Roman" w:hAnsi="Times New Roman" w:cs="Times New Roman"/>
          <w:sz w:val="28"/>
          <w:szCs w:val="28"/>
        </w:rPr>
        <w:t>–</w:t>
      </w:r>
      <w:r w:rsidR="007414CA">
        <w:rPr>
          <w:rFonts w:ascii="Times New Roman" w:hAnsi="Times New Roman" w:cs="Times New Roman"/>
          <w:sz w:val="28"/>
          <w:szCs w:val="28"/>
        </w:rPr>
        <w:t xml:space="preserve"> Наумова Анатолия Васильевича</w:t>
      </w:r>
      <w:r w:rsidR="000B7492">
        <w:rPr>
          <w:rFonts w:ascii="Times New Roman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4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A03275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A03275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A03275">
        <w:rPr>
          <w:rFonts w:ascii="Times New Roman" w:hAnsi="Times New Roman" w:cs="Times New Roman"/>
          <w:sz w:val="28"/>
          <w:szCs w:val="28"/>
        </w:rPr>
        <w:t>у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7414C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404974" w:rsidRPr="00A03275">
        <w:rPr>
          <w:rFonts w:ascii="Times New Roman" w:hAnsi="Times New Roman" w:cs="Times New Roman"/>
          <w:sz w:val="28"/>
          <w:szCs w:val="28"/>
        </w:rPr>
        <w:br/>
        <w:t>г. Няндома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404974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кабинет № 2, в рабочее время с 8:30 до 17:00 часов,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B25311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7414C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7414CA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A03275">
        <w:rPr>
          <w:rFonts w:ascii="Times New Roman" w:hAnsi="Times New Roman" w:cs="Times New Roman"/>
          <w:sz w:val="28"/>
          <w:szCs w:val="28"/>
        </w:rPr>
        <w:t>не</w:t>
      </w:r>
      <w:r w:rsidR="00756245" w:rsidRPr="00A0327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7414CA">
        <w:rPr>
          <w:rFonts w:ascii="Times New Roman" w:hAnsi="Times New Roman" w:cs="Times New Roman"/>
          <w:sz w:val="28"/>
          <w:szCs w:val="28"/>
        </w:rPr>
        <w:t>17:00</w:t>
      </w:r>
      <w:r w:rsidR="00B77450" w:rsidRPr="000B74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414CA">
        <w:rPr>
          <w:rFonts w:ascii="Times New Roman" w:eastAsia="Calibri" w:hAnsi="Times New Roman" w:cs="Times New Roman"/>
          <w:sz w:val="28"/>
          <w:szCs w:val="28"/>
        </w:rPr>
        <w:t>1</w:t>
      </w:r>
      <w:r w:rsidR="002B557F">
        <w:rPr>
          <w:rFonts w:ascii="Times New Roman" w:eastAsia="Calibri" w:hAnsi="Times New Roman" w:cs="Times New Roman"/>
          <w:sz w:val="28"/>
          <w:szCs w:val="28"/>
        </w:rPr>
        <w:t>3</w:t>
      </w:r>
      <w:r w:rsidR="007414CA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756245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450" w:rsidRPr="000B7492">
        <w:rPr>
          <w:rFonts w:ascii="Times New Roman" w:eastAsia="Calibri" w:hAnsi="Times New Roman" w:cs="Times New Roman"/>
          <w:sz w:val="28"/>
          <w:szCs w:val="28"/>
        </w:rPr>
        <w:br/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3060A0" w:rsidRPr="000B74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5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</w:t>
      </w:r>
      <w:r w:rsidR="00A76BF0" w:rsidRPr="00A03275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702DC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E702DC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7414C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21407E" w:rsidRPr="00A03275">
        <w:rPr>
          <w:rFonts w:ascii="Times New Roman" w:hAnsi="Times New Roman" w:cs="Times New Roman"/>
          <w:sz w:val="28"/>
          <w:szCs w:val="28"/>
        </w:rPr>
        <w:t>.</w:t>
      </w:r>
    </w:p>
    <w:p w:rsidR="00693CCF" w:rsidRPr="00A03275" w:rsidRDefault="00B6780A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C531A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A03275" w:rsidRDefault="00B6780A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7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A0327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955C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7414CA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414CA">
        <w:rPr>
          <w:rFonts w:ascii="Times New Roman" w:hAnsi="Times New Roman" w:cs="Times New Roman"/>
          <w:sz w:val="28"/>
          <w:szCs w:val="28"/>
        </w:rPr>
        <w:t>Промысловая, д. 8</w:t>
      </w:r>
      <w:r w:rsidR="00774319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проекта </w:t>
      </w:r>
      <w:r w:rsidR="00B955C1" w:rsidRPr="00A03275">
        <w:rPr>
          <w:rFonts w:ascii="Times New Roman" w:hAnsi="Times New Roman" w:cs="Times New Roman"/>
          <w:iCs/>
          <w:sz w:val="28"/>
          <w:szCs w:val="28"/>
        </w:rPr>
        <w:t>межевания территории многоквартирного жилого дома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</w:t>
      </w:r>
      <w:bookmarkStart w:id="2" w:name="_GoBack"/>
      <w:bookmarkEnd w:id="2"/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03275"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A032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A03275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9</w:t>
      </w:r>
      <w:r w:rsidR="00AC2F94" w:rsidRPr="00A03275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Комитет по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="00A934C2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 w:rsidR="00AC2F94" w:rsidRPr="00A03275">
        <w:rPr>
          <w:rFonts w:ascii="Times New Roman" w:hAnsi="Times New Roman" w:cs="Times New Roman"/>
          <w:sz w:val="28"/>
          <w:szCs w:val="28"/>
        </w:rPr>
        <w:t>.</w:t>
      </w:r>
    </w:p>
    <w:p w:rsidR="00774319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A03275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792EDE" w:rsidRPr="00A03275" w:rsidRDefault="000B24FA" w:rsidP="007043D4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  <w:sectPr w:rsidR="00792EDE" w:rsidRPr="00A03275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043D4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5A" w:rsidRDefault="009B4C5A" w:rsidP="00D729AA">
      <w:pPr>
        <w:spacing w:line="240" w:lineRule="auto"/>
      </w:pPr>
      <w:r>
        <w:separator/>
      </w:r>
    </w:p>
  </w:endnote>
  <w:endnote w:type="continuationSeparator" w:id="0">
    <w:p w:rsidR="009B4C5A" w:rsidRDefault="009B4C5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5A" w:rsidRDefault="009B4C5A" w:rsidP="00D729AA">
      <w:pPr>
        <w:spacing w:line="240" w:lineRule="auto"/>
      </w:pPr>
      <w:r>
        <w:separator/>
      </w:r>
    </w:p>
  </w:footnote>
  <w:footnote w:type="continuationSeparator" w:id="0">
    <w:p w:rsidR="009B4C5A" w:rsidRDefault="009B4C5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56"/>
    <w:rsid w:val="000B24FA"/>
    <w:rsid w:val="000B7492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D56FE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91F88"/>
    <w:rsid w:val="00295FF4"/>
    <w:rsid w:val="00296D3C"/>
    <w:rsid w:val="00297D07"/>
    <w:rsid w:val="002A0623"/>
    <w:rsid w:val="002A553A"/>
    <w:rsid w:val="002B08B6"/>
    <w:rsid w:val="002B557F"/>
    <w:rsid w:val="002C1CF1"/>
    <w:rsid w:val="002C347C"/>
    <w:rsid w:val="002C519E"/>
    <w:rsid w:val="002D6C0F"/>
    <w:rsid w:val="002E4894"/>
    <w:rsid w:val="002E64E3"/>
    <w:rsid w:val="002F09D7"/>
    <w:rsid w:val="002F13B4"/>
    <w:rsid w:val="0030350E"/>
    <w:rsid w:val="0030424D"/>
    <w:rsid w:val="003060A0"/>
    <w:rsid w:val="003062A5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4F61"/>
    <w:rsid w:val="003A0759"/>
    <w:rsid w:val="003A41C9"/>
    <w:rsid w:val="003B6F92"/>
    <w:rsid w:val="003D54F7"/>
    <w:rsid w:val="003F40E2"/>
    <w:rsid w:val="003F4DD0"/>
    <w:rsid w:val="003F6188"/>
    <w:rsid w:val="00404974"/>
    <w:rsid w:val="00411858"/>
    <w:rsid w:val="00425417"/>
    <w:rsid w:val="00445FEE"/>
    <w:rsid w:val="0046033D"/>
    <w:rsid w:val="00460859"/>
    <w:rsid w:val="00471759"/>
    <w:rsid w:val="0048724D"/>
    <w:rsid w:val="00497D7E"/>
    <w:rsid w:val="004B2750"/>
    <w:rsid w:val="004B385F"/>
    <w:rsid w:val="004E00F2"/>
    <w:rsid w:val="004E0535"/>
    <w:rsid w:val="004E4E09"/>
    <w:rsid w:val="004E5E5B"/>
    <w:rsid w:val="00504839"/>
    <w:rsid w:val="005151E8"/>
    <w:rsid w:val="00533983"/>
    <w:rsid w:val="005372F4"/>
    <w:rsid w:val="00541100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42ED"/>
    <w:rsid w:val="005D297E"/>
    <w:rsid w:val="005D2C26"/>
    <w:rsid w:val="005D696A"/>
    <w:rsid w:val="005E3121"/>
    <w:rsid w:val="005F3489"/>
    <w:rsid w:val="00613C1F"/>
    <w:rsid w:val="00620328"/>
    <w:rsid w:val="00622255"/>
    <w:rsid w:val="006352F0"/>
    <w:rsid w:val="00640D20"/>
    <w:rsid w:val="00643179"/>
    <w:rsid w:val="0064499B"/>
    <w:rsid w:val="0064700F"/>
    <w:rsid w:val="00647B5C"/>
    <w:rsid w:val="00650122"/>
    <w:rsid w:val="00666C96"/>
    <w:rsid w:val="00680A52"/>
    <w:rsid w:val="00681B2D"/>
    <w:rsid w:val="0068672D"/>
    <w:rsid w:val="00693CCF"/>
    <w:rsid w:val="006A65C6"/>
    <w:rsid w:val="006B506B"/>
    <w:rsid w:val="006B7E16"/>
    <w:rsid w:val="006D240E"/>
    <w:rsid w:val="006D4840"/>
    <w:rsid w:val="006E4177"/>
    <w:rsid w:val="007043D4"/>
    <w:rsid w:val="0071714B"/>
    <w:rsid w:val="0072088B"/>
    <w:rsid w:val="0073582A"/>
    <w:rsid w:val="007414CA"/>
    <w:rsid w:val="007524B8"/>
    <w:rsid w:val="007530C1"/>
    <w:rsid w:val="00756245"/>
    <w:rsid w:val="007612C6"/>
    <w:rsid w:val="00770EC0"/>
    <w:rsid w:val="00771FDB"/>
    <w:rsid w:val="00774319"/>
    <w:rsid w:val="00776C51"/>
    <w:rsid w:val="00777DBA"/>
    <w:rsid w:val="00780E75"/>
    <w:rsid w:val="007820C9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7FA2"/>
    <w:rsid w:val="008C2127"/>
    <w:rsid w:val="008C5F42"/>
    <w:rsid w:val="008C6F23"/>
    <w:rsid w:val="008C7227"/>
    <w:rsid w:val="008D0684"/>
    <w:rsid w:val="008F06C8"/>
    <w:rsid w:val="008F3EFE"/>
    <w:rsid w:val="008F79EB"/>
    <w:rsid w:val="009014B1"/>
    <w:rsid w:val="00916BEE"/>
    <w:rsid w:val="00935662"/>
    <w:rsid w:val="00936EB0"/>
    <w:rsid w:val="00965615"/>
    <w:rsid w:val="00972699"/>
    <w:rsid w:val="009903E3"/>
    <w:rsid w:val="009B440C"/>
    <w:rsid w:val="009B4C5A"/>
    <w:rsid w:val="009C6E8C"/>
    <w:rsid w:val="009D2404"/>
    <w:rsid w:val="009D608E"/>
    <w:rsid w:val="009E3200"/>
    <w:rsid w:val="009E341E"/>
    <w:rsid w:val="009F1B74"/>
    <w:rsid w:val="009F2EFF"/>
    <w:rsid w:val="009F76F4"/>
    <w:rsid w:val="00A03275"/>
    <w:rsid w:val="00A11013"/>
    <w:rsid w:val="00A12E5D"/>
    <w:rsid w:val="00A14057"/>
    <w:rsid w:val="00A2370A"/>
    <w:rsid w:val="00A27287"/>
    <w:rsid w:val="00A40B88"/>
    <w:rsid w:val="00A72971"/>
    <w:rsid w:val="00A737CA"/>
    <w:rsid w:val="00A76BF0"/>
    <w:rsid w:val="00A858BE"/>
    <w:rsid w:val="00A934C2"/>
    <w:rsid w:val="00A93B5F"/>
    <w:rsid w:val="00A959EC"/>
    <w:rsid w:val="00AC2F94"/>
    <w:rsid w:val="00AC35C0"/>
    <w:rsid w:val="00AD1C03"/>
    <w:rsid w:val="00AD725D"/>
    <w:rsid w:val="00AE5F6A"/>
    <w:rsid w:val="00B00432"/>
    <w:rsid w:val="00B00652"/>
    <w:rsid w:val="00B112CE"/>
    <w:rsid w:val="00B12096"/>
    <w:rsid w:val="00B25311"/>
    <w:rsid w:val="00B46251"/>
    <w:rsid w:val="00B508BF"/>
    <w:rsid w:val="00B53927"/>
    <w:rsid w:val="00B60AA5"/>
    <w:rsid w:val="00B6780A"/>
    <w:rsid w:val="00B770FA"/>
    <w:rsid w:val="00B77450"/>
    <w:rsid w:val="00B8195F"/>
    <w:rsid w:val="00B84FE7"/>
    <w:rsid w:val="00B92DBC"/>
    <w:rsid w:val="00B955C1"/>
    <w:rsid w:val="00BA2875"/>
    <w:rsid w:val="00BE7A59"/>
    <w:rsid w:val="00BF38A8"/>
    <w:rsid w:val="00BF5C38"/>
    <w:rsid w:val="00C15C1E"/>
    <w:rsid w:val="00C35491"/>
    <w:rsid w:val="00C422FC"/>
    <w:rsid w:val="00C44CA1"/>
    <w:rsid w:val="00C47F4A"/>
    <w:rsid w:val="00C50530"/>
    <w:rsid w:val="00C531AF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37CCD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702DC"/>
    <w:rsid w:val="00E737C9"/>
    <w:rsid w:val="00E8149F"/>
    <w:rsid w:val="00E8345F"/>
    <w:rsid w:val="00EA0DC9"/>
    <w:rsid w:val="00EA1E64"/>
    <w:rsid w:val="00EA1EB0"/>
    <w:rsid w:val="00EA3E7E"/>
    <w:rsid w:val="00EA7DDC"/>
    <w:rsid w:val="00EB794D"/>
    <w:rsid w:val="00EC12D1"/>
    <w:rsid w:val="00EC19FA"/>
    <w:rsid w:val="00ED3315"/>
    <w:rsid w:val="00ED6086"/>
    <w:rsid w:val="00EF2169"/>
    <w:rsid w:val="00EF6AD3"/>
    <w:rsid w:val="00F10CE9"/>
    <w:rsid w:val="00F30E3B"/>
    <w:rsid w:val="00F4131D"/>
    <w:rsid w:val="00F4416F"/>
    <w:rsid w:val="00F44C13"/>
    <w:rsid w:val="00F52794"/>
    <w:rsid w:val="00F53510"/>
    <w:rsid w:val="00F61FC1"/>
    <w:rsid w:val="00F63961"/>
    <w:rsid w:val="00F7395E"/>
    <w:rsid w:val="00F7500D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CA976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83065F-EF06-4DDB-B4C9-280EF2A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147</cp:revision>
  <cp:lastPrinted>2024-10-23T05:51:00Z</cp:lastPrinted>
  <dcterms:created xsi:type="dcterms:W3CDTF">2022-03-11T07:07:00Z</dcterms:created>
  <dcterms:modified xsi:type="dcterms:W3CDTF">2024-11-02T11:10:00Z</dcterms:modified>
</cp:coreProperties>
</file>