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B03D8E" w:rsidRPr="002175CD" w14:paraId="38988D4E" w14:textId="77777777" w:rsidTr="00B03D8E">
        <w:tc>
          <w:tcPr>
            <w:tcW w:w="4111" w:type="dxa"/>
          </w:tcPr>
          <w:p w14:paraId="2975E9D4" w14:textId="77777777" w:rsidR="00B03D8E" w:rsidRPr="002175CD" w:rsidRDefault="00B03D8E" w:rsidP="001351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812" w:type="dxa"/>
          </w:tcPr>
          <w:p w14:paraId="2B9840C9" w14:textId="5C0E535C" w:rsidR="00B03D8E" w:rsidRPr="002175CD" w:rsidRDefault="00B03D8E" w:rsidP="001351D2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0AFA1F89" w14:textId="77777777" w:rsidR="00B03D8E" w:rsidRPr="002175CD" w:rsidRDefault="00B03D8E" w:rsidP="001351D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5A83E0E8" w14:textId="77777777" w:rsidR="000E2F5F" w:rsidRPr="000C4C20" w:rsidRDefault="00B64D2D" w:rsidP="000C4C20">
      <w:pPr>
        <w:pStyle w:val="1"/>
        <w:spacing w:before="360" w:after="320"/>
        <w:ind w:firstLine="0"/>
        <w:jc w:val="center"/>
        <w:rPr>
          <w:sz w:val="24"/>
          <w:szCs w:val="24"/>
        </w:rPr>
      </w:pPr>
      <w:r w:rsidRPr="000C4C20">
        <w:rPr>
          <w:b/>
          <w:bCs/>
          <w:sz w:val="24"/>
          <w:szCs w:val="24"/>
        </w:rPr>
        <w:t>Форма договора купли-продажи земельного участка, находящегося в государственной или муниципальной собственности, без проведения торгов</w:t>
      </w:r>
    </w:p>
    <w:p w14:paraId="1057FA87" w14:textId="77777777" w:rsidR="000E2F5F" w:rsidRDefault="00B64D2D">
      <w:pPr>
        <w:pStyle w:val="1"/>
        <w:tabs>
          <w:tab w:val="left" w:leader="underscore" w:pos="8146"/>
        </w:tabs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ДОГОВОР КУПЛИ-ПРОДАЖИ ЗЕМЕЛЬНОГО УЧАСТКА № </w:t>
      </w:r>
      <w:r>
        <w:rPr>
          <w:b/>
          <w:bCs/>
          <w:sz w:val="26"/>
          <w:szCs w:val="26"/>
        </w:rPr>
        <w:tab/>
      </w:r>
    </w:p>
    <w:p w14:paraId="1A32C325" w14:textId="77777777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88900" distB="0" distL="0" distR="0" simplePos="0" relativeHeight="125829378" behindDoc="0" locked="0" layoutInCell="1" allowOverlap="1" wp14:anchorId="4D564BD9" wp14:editId="02A8AC10">
                <wp:simplePos x="0" y="0"/>
                <wp:positionH relativeFrom="page">
                  <wp:posOffset>794385</wp:posOffset>
                </wp:positionH>
                <wp:positionV relativeFrom="paragraph">
                  <wp:posOffset>88900</wp:posOffset>
                </wp:positionV>
                <wp:extent cx="1414145" cy="21018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74D9A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D564BD9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2.55pt;margin-top:7pt;width:111.35pt;height:16.55pt;z-index:125829378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" filled="f" stroked="f">
                <v:textbox inset="0,0,0,0">
                  <w:txbxContent>
                    <w:p w14:paraId="4B74D9A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5715" distL="0" distR="0" simplePos="0" relativeHeight="125829380" behindDoc="0" locked="0" layoutInCell="1" allowOverlap="1" wp14:anchorId="1BDD8854" wp14:editId="1CC3BFEF">
                <wp:simplePos x="0" y="0"/>
                <wp:positionH relativeFrom="page">
                  <wp:posOffset>5299075</wp:posOffset>
                </wp:positionH>
                <wp:positionV relativeFrom="paragraph">
                  <wp:posOffset>88900</wp:posOffset>
                </wp:positionV>
                <wp:extent cx="521335" cy="20447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BD53D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BDD8854" id="Shape 3" o:spid="_x0000_s1027" type="#_x0000_t202" style="position:absolute;margin-left:417.25pt;margin-top:7pt;width:41.05pt;height:16.1pt;z-index:125829380;visibility:visible;mso-wrap-style:none;mso-wrap-distance-left:0;mso-wrap-distance-top:7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" filled="f" stroked="f">
                <v:textbox inset="0,0,0,0">
                  <w:txbxContent>
                    <w:p w14:paraId="5F1BD53D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0" distL="0" distR="0" simplePos="0" relativeHeight="125829382" behindDoc="0" locked="0" layoutInCell="1" allowOverlap="1" wp14:anchorId="1CA6EDE5" wp14:editId="4B013B43">
                <wp:simplePos x="0" y="0"/>
                <wp:positionH relativeFrom="page">
                  <wp:posOffset>6701155</wp:posOffset>
                </wp:positionH>
                <wp:positionV relativeFrom="paragraph">
                  <wp:posOffset>88900</wp:posOffset>
                </wp:positionV>
                <wp:extent cx="506095" cy="21018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E519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A6EDE5" id="Shape 5" o:spid="_x0000_s1028" type="#_x0000_t202" style="position:absolute;margin-left:527.65pt;margin-top:7pt;width:39.85pt;height:16.55pt;z-index:125829382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" filled="f" stroked="f">
                <v:textbox inset="0,0,0,0">
                  <w:txbxContent>
                    <w:p w14:paraId="5A1E519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751B77" w14:textId="4C81699E" w:rsidR="000E2F5F" w:rsidRDefault="00B64D2D">
      <w:pPr>
        <w:pStyle w:val="24"/>
        <w:tabs>
          <w:tab w:val="left" w:leader="underscore" w:pos="9952"/>
        </w:tabs>
        <w:spacing w:line="226" w:lineRule="auto"/>
        <w:jc w:val="center"/>
        <w:rPr>
          <w:sz w:val="22"/>
          <w:szCs w:val="22"/>
        </w:rPr>
      </w:pPr>
      <w:r>
        <w:rPr>
          <w:i w:val="0"/>
          <w:iCs w:val="0"/>
          <w:sz w:val="26"/>
          <w:szCs w:val="26"/>
        </w:rPr>
        <w:tab/>
      </w:r>
      <w:r>
        <w:rPr>
          <w:i w:val="0"/>
          <w:iCs w:val="0"/>
          <w:sz w:val="26"/>
          <w:szCs w:val="26"/>
        </w:rPr>
        <w:br/>
      </w:r>
      <w:r>
        <w:rPr>
          <w:i w:val="0"/>
          <w:iCs w:val="0"/>
          <w:sz w:val="22"/>
          <w:szCs w:val="22"/>
        </w:rPr>
        <w:t>(наименование органа)</w:t>
      </w:r>
    </w:p>
    <w:p w14:paraId="2FAB6079" w14:textId="77F33AAD" w:rsidR="000E2F5F" w:rsidRDefault="00B64D2D" w:rsidP="000C4C20">
      <w:pPr>
        <w:pStyle w:val="1"/>
        <w:pBdr>
          <w:bottom w:val="single" w:sz="4" w:space="1" w:color="auto"/>
        </w:pBdr>
        <w:tabs>
          <w:tab w:val="left" w:leader="underscore" w:pos="9952"/>
        </w:tabs>
        <w:spacing w:line="233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лице </w:t>
      </w:r>
    </w:p>
    <w:p w14:paraId="5CA0DD4B" w14:textId="77777777" w:rsidR="000E2F5F" w:rsidRDefault="00B64D2D">
      <w:pPr>
        <w:pStyle w:val="24"/>
        <w:spacing w:line="288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(указать уполномоченное лицо)</w:t>
      </w:r>
    </w:p>
    <w:p w14:paraId="22567032" w14:textId="6140DD61" w:rsidR="000E2F5F" w:rsidRDefault="00B64D2D">
      <w:pPr>
        <w:pStyle w:val="1"/>
        <w:tabs>
          <w:tab w:val="left" w:leader="underscore" w:pos="9952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действующего на основании </w:t>
      </w:r>
      <w:r w:rsidR="000C4C20">
        <w:rPr>
          <w:sz w:val="26"/>
          <w:szCs w:val="26"/>
        </w:rPr>
        <w:t>___________________________________________________</w:t>
      </w:r>
      <w:r>
        <w:rPr>
          <w:sz w:val="26"/>
          <w:szCs w:val="26"/>
        </w:rPr>
        <w:t>,</w:t>
      </w:r>
    </w:p>
    <w:p w14:paraId="691B01DB" w14:textId="5A308304" w:rsidR="000E2F5F" w:rsidRDefault="00B64D2D">
      <w:pPr>
        <w:pStyle w:val="1"/>
        <w:tabs>
          <w:tab w:val="left" w:leader="underscore" w:pos="8544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именуемый в дальнейшем "Сторона 1", и </w:t>
      </w:r>
      <w:r w:rsidR="000C4C20">
        <w:rPr>
          <w:sz w:val="26"/>
          <w:szCs w:val="26"/>
        </w:rPr>
        <w:t>_____________________________</w:t>
      </w:r>
      <w:r>
        <w:rPr>
          <w:sz w:val="26"/>
          <w:szCs w:val="26"/>
          <w:vertAlign w:val="superscript"/>
        </w:rPr>
        <w:footnoteReference w:id="1"/>
      </w:r>
      <w:r>
        <w:rPr>
          <w:sz w:val="26"/>
          <w:szCs w:val="26"/>
        </w:rPr>
        <w:t xml:space="preserve">, </w:t>
      </w:r>
      <w:r w:rsidR="000C4C20">
        <w:rPr>
          <w:sz w:val="26"/>
          <w:szCs w:val="26"/>
        </w:rPr>
        <w:t>и</w:t>
      </w:r>
      <w:r>
        <w:rPr>
          <w:sz w:val="26"/>
          <w:szCs w:val="26"/>
        </w:rPr>
        <w:t>менуемый</w:t>
      </w:r>
    </w:p>
    <w:p w14:paraId="4C232AA4" w14:textId="77777777" w:rsidR="000E2F5F" w:rsidRDefault="00B64D2D" w:rsidP="000C4C20">
      <w:pPr>
        <w:pStyle w:val="1"/>
        <w:spacing w:after="12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в дальнейшем "Сторона 2", вместе именуемые "Стороны", заключили настоящий Договор о нижеследующем (далее - Договор):</w:t>
      </w:r>
    </w:p>
    <w:p w14:paraId="7C27A79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44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Предмет Договора</w:t>
      </w:r>
    </w:p>
    <w:p w14:paraId="06356B59" w14:textId="5E1E59F4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leader="underscore" w:pos="2731"/>
          <w:tab w:val="left" w:leader="underscore" w:pos="3898"/>
          <w:tab w:val="left" w:leader="underscore" w:pos="6182"/>
          <w:tab w:val="left" w:leader="underscore" w:pos="7642"/>
          <w:tab w:val="left" w:pos="7642"/>
          <w:tab w:val="left" w:leader="underscore" w:pos="7642"/>
        </w:tabs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По настоящему Договору Сторона 1 обязуется передать в собственность Стороны 2, а Сторона 2 обязуется принять и оплатить по цене и на условиях Договора земельный участок, именуемый в дальнейшем "Участок", расположенный по адресу: </w:t>
      </w:r>
      <w:r w:rsidRPr="000C4C20">
        <w:rPr>
          <w:sz w:val="26"/>
          <w:szCs w:val="26"/>
        </w:rPr>
        <w:tab/>
        <w:t xml:space="preserve">, площадью </w:t>
      </w:r>
      <w:r w:rsidRPr="000C4C20">
        <w:rPr>
          <w:sz w:val="26"/>
          <w:szCs w:val="26"/>
        </w:rPr>
        <w:tab/>
        <w:t xml:space="preserve"> (</w:t>
      </w:r>
      <w:r w:rsidRPr="000C4C20">
        <w:rPr>
          <w:sz w:val="26"/>
          <w:szCs w:val="26"/>
        </w:rPr>
        <w:tab/>
        <w:t xml:space="preserve">) кв. м с кадастровым номером </w:t>
      </w:r>
      <w:r w:rsidRPr="000C4C20">
        <w:rPr>
          <w:sz w:val="26"/>
          <w:szCs w:val="26"/>
        </w:rPr>
        <w:tab/>
        <w:t>, категория земель "</w:t>
      </w:r>
      <w:r w:rsidRPr="000C4C20">
        <w:rPr>
          <w:sz w:val="26"/>
          <w:szCs w:val="26"/>
        </w:rPr>
        <w:tab/>
        <w:t>", вид разрешенного использования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земельного участка "</w:t>
      </w:r>
      <w:r w:rsidRPr="000C4C20">
        <w:rPr>
          <w:sz w:val="26"/>
          <w:szCs w:val="26"/>
        </w:rPr>
        <w:tab/>
        <w:t>".</w:t>
      </w:r>
    </w:p>
    <w:p w14:paraId="4A63E775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698"/>
          <w:tab w:val="left" w:leader="underscore" w:pos="878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предоставляется на основании </w:t>
      </w:r>
      <w:r>
        <w:rPr>
          <w:sz w:val="26"/>
          <w:szCs w:val="26"/>
        </w:rPr>
        <w:tab/>
      </w:r>
      <w:r>
        <w:rPr>
          <w:sz w:val="26"/>
          <w:szCs w:val="26"/>
          <w:vertAlign w:val="superscript"/>
        </w:rPr>
        <w:footnoteReference w:id="2"/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footnoteReference w:id="3"/>
      </w:r>
      <w:r>
        <w:rPr>
          <w:sz w:val="26"/>
          <w:szCs w:val="26"/>
        </w:rPr>
        <w:t>.</w:t>
      </w:r>
    </w:p>
    <w:p w14:paraId="044517B9" w14:textId="77777777" w:rsid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(далее - орган регистрации прав).</w:t>
      </w:r>
    </w:p>
    <w:p w14:paraId="3341DC12" w14:textId="69ABD877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>На Участке находятся объекты недвижимого имущества</w:t>
      </w:r>
      <w:r w:rsidR="000C4C20" w:rsidRPr="000C4C20">
        <w:rPr>
          <w:sz w:val="26"/>
          <w:szCs w:val="26"/>
        </w:rPr>
        <w:t>:</w:t>
      </w:r>
      <w:r w:rsidR="000C4C20">
        <w:rPr>
          <w:sz w:val="26"/>
          <w:szCs w:val="26"/>
        </w:rPr>
        <w:t xml:space="preserve"> </w:t>
      </w:r>
      <w:r w:rsidR="000C4C20" w:rsidRPr="000C4C20">
        <w:rPr>
          <w:sz w:val="26"/>
          <w:szCs w:val="26"/>
        </w:rPr>
        <w:t>___________</w:t>
      </w:r>
      <w:r w:rsidRPr="000C4C20">
        <w:rPr>
          <w:sz w:val="26"/>
          <w:szCs w:val="26"/>
          <w:vertAlign w:val="superscript"/>
        </w:rPr>
        <w:t>4</w:t>
      </w:r>
    </w:p>
    <w:p w14:paraId="3D9D1616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739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Участка установлены следующие ограничения и обременения:</w:t>
      </w:r>
    </w:p>
    <w:p w14:paraId="1A4D31C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Цена Договора и порядок расчетов</w:t>
      </w:r>
    </w:p>
    <w:p w14:paraId="1E7C94BD" w14:textId="6003C2B3" w:rsidR="000E2F5F" w:rsidRDefault="00B64D2D" w:rsidP="000C4C20">
      <w:pPr>
        <w:pStyle w:val="1"/>
        <w:numPr>
          <w:ilvl w:val="1"/>
          <w:numId w:val="85"/>
        </w:numPr>
        <w:tabs>
          <w:tab w:val="left" w:pos="1125"/>
          <w:tab w:val="left" w:leader="underscore" w:pos="7146"/>
        </w:tabs>
        <w:spacing w:after="6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Цена Участка составляет </w:t>
      </w:r>
      <w:r w:rsidR="000C4C20">
        <w:rPr>
          <w:sz w:val="26"/>
          <w:szCs w:val="26"/>
        </w:rPr>
        <w:t>______________________</w:t>
      </w:r>
      <w:r>
        <w:rPr>
          <w:sz w:val="26"/>
          <w:szCs w:val="26"/>
        </w:rPr>
        <w:t>руб.</w:t>
      </w:r>
    </w:p>
    <w:p w14:paraId="2C62D587" w14:textId="77777777" w:rsidR="000E2F5F" w:rsidRDefault="00B64D2D">
      <w:pPr>
        <w:pStyle w:val="24"/>
        <w:spacing w:line="283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(цифрами и прописью)</w:t>
      </w:r>
    </w:p>
    <w:p w14:paraId="178CF8BD" w14:textId="193452EE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0"/>
          <w:tab w:val="left" w:pos="1985"/>
          <w:tab w:val="left" w:leader="underscore" w:pos="5458"/>
          <w:tab w:val="left" w:pos="7146"/>
          <w:tab w:val="left" w:pos="9096"/>
        </w:tabs>
        <w:spacing w:after="40"/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lastRenderedPageBreak/>
        <w:t xml:space="preserve">Денежные средства в сумме, указанной в пункте 2.1 настоящего Договора, перечисляются Стороной 2 на счет Стороны 1 в следующий срок: </w:t>
      </w:r>
      <w:r w:rsidR="000C4C20" w:rsidRPr="000C4C20">
        <w:rPr>
          <w:sz w:val="26"/>
          <w:szCs w:val="26"/>
        </w:rPr>
        <w:t>______</w:t>
      </w:r>
      <w:r w:rsidRPr="000C4C20">
        <w:rPr>
          <w:sz w:val="26"/>
          <w:szCs w:val="26"/>
        </w:rPr>
        <w:t xml:space="preserve"> в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следующем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порядке:</w:t>
      </w:r>
      <w:r w:rsidR="000C4C20">
        <w:rPr>
          <w:sz w:val="26"/>
          <w:szCs w:val="26"/>
        </w:rPr>
        <w:t xml:space="preserve"> __________.</w:t>
      </w:r>
    </w:p>
    <w:p w14:paraId="162F251B" w14:textId="106FF1FC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  <w:tab w:val="left" w:leader="underscore" w:pos="9898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в рублях. Сумма платежа перечисляется по реквизитам Стороны</w:t>
      </w:r>
      <w:r w:rsidR="000C4C2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1:</w:t>
      </w:r>
      <w:r w:rsidR="000C4C20">
        <w:rPr>
          <w:sz w:val="26"/>
          <w:szCs w:val="26"/>
        </w:rPr>
        <w:t>_</w:t>
      </w:r>
      <w:proofErr w:type="gramEnd"/>
      <w:r w:rsidR="000C4C20">
        <w:rPr>
          <w:sz w:val="26"/>
          <w:szCs w:val="26"/>
        </w:rPr>
        <w:t>___________________</w:t>
      </w:r>
      <w:r>
        <w:rPr>
          <w:sz w:val="26"/>
          <w:szCs w:val="26"/>
        </w:rPr>
        <w:t>.</w:t>
      </w:r>
    </w:p>
    <w:p w14:paraId="29AF4A5C" w14:textId="099662DF" w:rsidR="000E2F5F" w:rsidRDefault="00B64D2D" w:rsidP="000C4C20">
      <w:pPr>
        <w:pStyle w:val="1"/>
        <w:numPr>
          <w:ilvl w:val="1"/>
          <w:numId w:val="85"/>
        </w:numPr>
        <w:tabs>
          <w:tab w:val="left" w:pos="1145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Обязанность Стороны 2 по оплате считается исполненной в момент</w:t>
      </w:r>
      <w:r w:rsidR="000C4C20">
        <w:rPr>
          <w:sz w:val="26"/>
          <w:szCs w:val="26"/>
        </w:rPr>
        <w:t xml:space="preserve">_______. </w:t>
      </w:r>
    </w:p>
    <w:p w14:paraId="44C48530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240"/>
        <w:jc w:val="center"/>
        <w:rPr>
          <w:sz w:val="26"/>
          <w:szCs w:val="26"/>
        </w:rPr>
      </w:pPr>
      <w:r>
        <w:rPr>
          <w:sz w:val="26"/>
          <w:szCs w:val="26"/>
        </w:rPr>
        <w:t>Обязанности Сторон</w:t>
      </w:r>
    </w:p>
    <w:p w14:paraId="42364D24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1 обязуется:</w:t>
      </w:r>
    </w:p>
    <w:p w14:paraId="383A3B97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срок не позднее пяти рабочих дней со дня получения денежных средств, указанных в пункте 2.1 Договора,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порядке.</w:t>
      </w:r>
    </w:p>
    <w:p w14:paraId="2D0CDDB5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получении сведений об изменении реквизитов, указанных в пункте 2.2 настоящего Договора, письменно уведомить о таком изменении Сторону 2.</w:t>
      </w:r>
    </w:p>
    <w:p w14:paraId="61A23807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4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2 обязуется:</w:t>
      </w:r>
    </w:p>
    <w:p w14:paraId="274C4521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Полностью оплатить цену Участка в размере, порядке и сроки, установленные разделом 2 Договора.</w:t>
      </w:r>
    </w:p>
    <w:p w14:paraId="349F1BFB" w14:textId="62579989" w:rsidR="000E2F5F" w:rsidRPr="000C4C20" w:rsidRDefault="00B64D2D" w:rsidP="000C4C20">
      <w:pPr>
        <w:pStyle w:val="1"/>
        <w:numPr>
          <w:ilvl w:val="2"/>
          <w:numId w:val="85"/>
        </w:numPr>
        <w:tabs>
          <w:tab w:val="left" w:pos="1739"/>
          <w:tab w:val="left" w:leader="underscore" w:pos="3834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В течение </w:t>
      </w:r>
      <w:r w:rsidRPr="000C4C20">
        <w:rPr>
          <w:sz w:val="26"/>
          <w:szCs w:val="26"/>
        </w:rPr>
        <w:tab/>
        <w:t xml:space="preserve"> календарных дней после получения от Стороны 1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Документов, перечисленных в пункте 3.1.1 Договора, направить их в орган регистрации прав.</w:t>
      </w:r>
    </w:p>
    <w:p w14:paraId="570135C3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использование Участка в соответствии с требованиями законодательства.</w:t>
      </w:r>
    </w:p>
    <w:p w14:paraId="647861EA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31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7951334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Ответственность Сторон.</w:t>
      </w:r>
    </w:p>
    <w:p w14:paraId="3B2A4DB8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31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За неисполнение или ненадлежащее исполнение условий Договора Стороны несут ответственность в соответствии с Договором, предусмотренную законодательством Российской Федерации.</w:t>
      </w:r>
    </w:p>
    <w:p w14:paraId="60F45499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6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Ответственность Сторон за нарушение условий Договора, вызванное действием обстоятельств непреодолимой силы, регулируется законодательством Российской Федерации.</w:t>
      </w:r>
    </w:p>
    <w:p w14:paraId="185E59BC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Рассмотрение споров</w:t>
      </w:r>
    </w:p>
    <w:p w14:paraId="76A54734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</w:tabs>
        <w:spacing w:after="28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Все споры между Сторонами, возникающие по Договору, разрешаются в соответствии с законодате</w:t>
      </w:r>
      <w:bookmarkStart w:id="1" w:name="_GoBack"/>
      <w:bookmarkEnd w:id="1"/>
      <w:r>
        <w:rPr>
          <w:sz w:val="26"/>
          <w:szCs w:val="26"/>
        </w:rPr>
        <w:t>льством Российской Федерации.</w:t>
      </w:r>
    </w:p>
    <w:p w14:paraId="3DA981CA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Заключительные положения</w:t>
      </w:r>
    </w:p>
    <w:p w14:paraId="2AE4EB71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2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Любые изменения и дополнения к Договору действительны при условии, если они совершены в письменной форме и подписаны Сторонами.</w:t>
      </w:r>
    </w:p>
    <w:p w14:paraId="2B290559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5FBF031E" w14:textId="4C3C5EDA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составлен в </w:t>
      </w:r>
      <w:r w:rsidR="000C4C20">
        <w:rPr>
          <w:sz w:val="26"/>
          <w:szCs w:val="26"/>
        </w:rPr>
        <w:t>2</w:t>
      </w:r>
      <w:r>
        <w:rPr>
          <w:sz w:val="26"/>
          <w:szCs w:val="26"/>
        </w:rPr>
        <w:t xml:space="preserve"> (</w:t>
      </w:r>
      <w:r w:rsidR="000C4C20">
        <w:rPr>
          <w:sz w:val="26"/>
          <w:szCs w:val="26"/>
        </w:rPr>
        <w:t>двух</w:t>
      </w:r>
      <w:r>
        <w:rPr>
          <w:sz w:val="26"/>
          <w:szCs w:val="26"/>
        </w:rPr>
        <w:t>) экземплярах, имеющих равную юридическую силу, по одному для каждой из Сторон.</w:t>
      </w:r>
    </w:p>
    <w:p w14:paraId="3DE7834B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534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14:paraId="39C81EE7" w14:textId="436B8931" w:rsidR="000E2F5F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300" w:line="254" w:lineRule="auto"/>
        <w:jc w:val="center"/>
      </w:pPr>
      <w:r w:rsidRPr="000C4C20">
        <w:rPr>
          <w:sz w:val="26"/>
          <w:szCs w:val="26"/>
        </w:rPr>
        <w:t>Реквизиты и подписи Сторон</w:t>
      </w:r>
    </w:p>
    <w:sectPr w:rsidR="000E2F5F" w:rsidSect="00F52308">
      <w:headerReference w:type="default" r:id="rId7"/>
      <w:pgSz w:w="11900" w:h="16840"/>
      <w:pgMar w:top="1124" w:right="532" w:bottom="1110" w:left="1235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F28F7" w14:textId="77777777" w:rsidR="00FB15E6" w:rsidRDefault="00FB15E6">
      <w:r>
        <w:separator/>
      </w:r>
    </w:p>
  </w:endnote>
  <w:endnote w:type="continuationSeparator" w:id="0">
    <w:p w14:paraId="35EC8F39" w14:textId="77777777" w:rsidR="00FB15E6" w:rsidRDefault="00FB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FEA3D" w14:textId="77777777" w:rsidR="00FB15E6" w:rsidRDefault="00FB15E6">
      <w:r>
        <w:separator/>
      </w:r>
    </w:p>
  </w:footnote>
  <w:footnote w:type="continuationSeparator" w:id="0">
    <w:p w14:paraId="1709735B" w14:textId="77777777" w:rsidR="00FB15E6" w:rsidRDefault="00FB15E6">
      <w:r>
        <w:continuationSeparator/>
      </w:r>
    </w:p>
  </w:footnote>
  <w:footnote w:id="1">
    <w:p w14:paraId="2C750BD4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информация о стороне - участнике договора, которой предоставляется земельный участок:</w:t>
      </w:r>
    </w:p>
    <w:p w14:paraId="215394DE" w14:textId="77777777" w:rsidR="000E2F5F" w:rsidRDefault="00B64D2D">
      <w:pPr>
        <w:pStyle w:val="a4"/>
      </w:pPr>
      <w:r>
        <w:t>о юридическом лице -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14:paraId="1E82BBC0" w14:textId="77777777" w:rsidR="000E2F5F" w:rsidRDefault="00B64D2D">
      <w:pPr>
        <w:pStyle w:val="a4"/>
      </w:pPr>
      <w:r>
        <w:t>о физическом лице - фамилия, имя и (при наличии) отчество, год рождения, документ, удостоверяющий личность, ИНН, место жительства</w:t>
      </w:r>
    </w:p>
  </w:footnote>
  <w:footnote w:id="2">
    <w:p w14:paraId="186989F2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Указываются положения статьи 39.3 Земельного кодекса Российской Федерации, являющиеся основанием для предоставления Участка в собственность без проведения торгов.</w:t>
      </w:r>
    </w:p>
  </w:footnote>
  <w:footnote w:id="3">
    <w:p w14:paraId="23DDD08C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на Участке расположены объекты капитального строительства.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C6B94" w14:textId="408D1C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078CC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C4C20"/>
    <w:rsid w:val="000E2F5F"/>
    <w:rsid w:val="001E11F6"/>
    <w:rsid w:val="00215D62"/>
    <w:rsid w:val="00B03D8E"/>
    <w:rsid w:val="00B64D2D"/>
    <w:rsid w:val="00F52308"/>
    <w:rsid w:val="00F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5FC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52308"/>
    <w:rPr>
      <w:color w:val="000000"/>
    </w:rPr>
  </w:style>
  <w:style w:type="paragraph" w:styleId="af0">
    <w:name w:val="footer"/>
    <w:basedOn w:val="a"/>
    <w:link w:val="af1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2308"/>
    <w:rPr>
      <w:color w:val="000000"/>
    </w:rPr>
  </w:style>
  <w:style w:type="table" w:styleId="af2">
    <w:name w:val="Table Grid"/>
    <w:basedOn w:val="a1"/>
    <w:uiPriority w:val="39"/>
    <w:rsid w:val="00B03D8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2023-04-25T11:52:00Z</dcterms:created>
  <dcterms:modified xsi:type="dcterms:W3CDTF">2023-04-25T12:36:00Z</dcterms:modified>
</cp:coreProperties>
</file>