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804"/>
      </w:tblGrid>
      <w:tr w:rsidR="006E5259" w:rsidRPr="00BE1E3A" w:rsidTr="00012869">
        <w:tc>
          <w:tcPr>
            <w:tcW w:w="2552" w:type="dxa"/>
          </w:tcPr>
          <w:p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</w:tcPr>
          <w:p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:rsidR="006E5259" w:rsidRPr="00BE1E3A" w:rsidRDefault="006E5259" w:rsidP="002177D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6E5259">
              <w:rPr>
                <w:rFonts w:ascii="Times New Roman" w:eastAsia="Times New Roman" w:hAnsi="Times New Roman" w:cs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="002177D9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2177D9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F0599D" w:rsidRDefault="00F0599D" w:rsidP="006E5259">
      <w:pPr>
        <w:pStyle w:val="80"/>
        <w:spacing w:before="60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утверждении схемы расположения земельного участка</w:t>
      </w:r>
      <w:r w:rsidR="006E5259">
        <w:rPr>
          <w:b/>
          <w:bCs/>
          <w:color w:val="000000"/>
          <w:sz w:val="24"/>
          <w:szCs w:val="24"/>
          <w:lang w:eastAsia="ru-RU" w:bidi="ru-RU"/>
        </w:rPr>
        <w:t xml:space="preserve"> на кадастровом плане территории</w:t>
      </w:r>
    </w:p>
    <w:p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2177D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:rsidR="006E5259" w:rsidRPr="00870A45" w:rsidRDefault="006E5259" w:rsidP="006E5259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схемы расположения земельного участка </w:t>
      </w: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на кадастровом плане территории</w:t>
      </w:r>
    </w:p>
    <w:p w:rsidR="006E5259" w:rsidRPr="00870A45" w:rsidRDefault="006E5259" w:rsidP="006E525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(статьями) 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статьей </w:t>
      </w:r>
      <w:r w:rsidR="002177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Устава </w:t>
      </w:r>
      <w:proofErr w:type="spellStart"/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177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муниципального округа Архангельской области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177D9" w:rsidRPr="002177D9">
        <w:rPr>
          <w:rFonts w:ascii="Times New Roman" w:hAnsi="Times New Roman" w:cs="Times New Roman"/>
          <w:sz w:val="28"/>
          <w:szCs w:val="28"/>
        </w:rPr>
        <w:t xml:space="preserve">Положением о Комитете по управлению муниципальным имуществом и земельными ресурсами администрации </w:t>
      </w:r>
      <w:proofErr w:type="spellStart"/>
      <w:r w:rsidR="002177D9" w:rsidRPr="002177D9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2177D9" w:rsidRPr="002177D9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области, утвержденным</w:t>
      </w:r>
      <w:proofErr w:type="gramEnd"/>
      <w:r w:rsidR="002177D9" w:rsidRPr="002177D9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proofErr w:type="spellStart"/>
      <w:r w:rsidR="002177D9" w:rsidRPr="002177D9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2177D9" w:rsidRPr="002177D9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от 19 декабря 2022 года № 28</w:t>
      </w:r>
      <w:r w:rsidRPr="002177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Утвердить схему расположения земельного участка на кадастровом плане территории с условным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bookmarkStart w:id="1" w:name="_GoBack"/>
      <w:bookmarkEnd w:id="1"/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Земельный участок в соответствии с ПЗЗ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расположен в территориальной зоне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_________________.</w:t>
      </w:r>
    </w:p>
    <w:p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Образуемый земельный участок содержит обременение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должен использоваться с учетом установленных законодательством ограничений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наличии обременений)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Заявителю __________обеспечить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распоряжения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E5259" w:rsidRDefault="006E5259" w:rsidP="006E5259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 действия настоящего распоряжения составляет два года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0"/>
        <w:gridCol w:w="3019"/>
        <w:gridCol w:w="3265"/>
      </w:tblGrid>
      <w:tr w:rsidR="006E5259" w:rsidTr="00012869">
        <w:trPr>
          <w:jc w:val="center"/>
        </w:trPr>
        <w:tc>
          <w:tcPr>
            <w:tcW w:w="3317" w:type="dxa"/>
          </w:tcPr>
          <w:p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5259" w:rsidRDefault="006E5259" w:rsidP="006E5259">
      <w:pPr>
        <w:pStyle w:val="80"/>
        <w:spacing w:before="600" w:after="480"/>
        <w:jc w:val="center"/>
      </w:pPr>
    </w:p>
    <w:sectPr w:rsidR="006E5259" w:rsidSect="006E5259">
      <w:footnotePr>
        <w:numFmt w:val="upperRoman"/>
      </w:footnotePr>
      <w:pgSz w:w="11900" w:h="16840"/>
      <w:pgMar w:top="1134" w:right="851" w:bottom="1134" w:left="1701" w:header="0" w:footer="1185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numFmt w:val="upperRoman"/>
  </w:footnotePr>
  <w:compat/>
  <w:rsids>
    <w:rsidRoot w:val="00BF71B1"/>
    <w:rsid w:val="002177D9"/>
    <w:rsid w:val="005625DA"/>
    <w:rsid w:val="006A2484"/>
    <w:rsid w:val="006E5259"/>
    <w:rsid w:val="00BF71B1"/>
    <w:rsid w:val="00F05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77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7D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6</cp:revision>
  <dcterms:created xsi:type="dcterms:W3CDTF">2022-02-25T08:17:00Z</dcterms:created>
  <dcterms:modified xsi:type="dcterms:W3CDTF">2023-04-24T09:21:00Z</dcterms:modified>
</cp:coreProperties>
</file>