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0A0" w:firstRow="1" w:lastRow="0" w:firstColumn="1" w:lastColumn="0" w:noHBand="0" w:noVBand="0"/>
      </w:tblPr>
      <w:tblGrid>
        <w:gridCol w:w="9354"/>
      </w:tblGrid>
      <w:tr w:rsidR="003D26BE" w:rsidRPr="005B78A1" w14:paraId="6DFA077F" w14:textId="77777777" w:rsidTr="00F32B3A">
        <w:tc>
          <w:tcPr>
            <w:tcW w:w="9570" w:type="dxa"/>
          </w:tcPr>
          <w:p w14:paraId="643B0894" w14:textId="77777777" w:rsidR="003D26BE" w:rsidRPr="005B78A1" w:rsidRDefault="003D26BE" w:rsidP="00F32B3A">
            <w:pPr>
              <w:tabs>
                <w:tab w:val="left" w:pos="2255"/>
                <w:tab w:val="center" w:pos="4677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  <w:r w:rsidRPr="005B78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2422D3" wp14:editId="1858D484">
                  <wp:extent cx="541655" cy="643255"/>
                  <wp:effectExtent l="0" t="0" r="0" b="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50FC0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6BE" w:rsidRPr="005B78A1" w14:paraId="78A2010C" w14:textId="77777777" w:rsidTr="00F32B3A">
        <w:tc>
          <w:tcPr>
            <w:tcW w:w="9570" w:type="dxa"/>
          </w:tcPr>
          <w:p w14:paraId="2BFE8FAB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14:paraId="5FDA68C3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ЯНДОМСКОГО МУНИЦИПАЛЬНОГО ОКРУГА</w:t>
            </w:r>
          </w:p>
          <w:p w14:paraId="58F1F248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АРХАНГЕЛЬСКОЙ ОБЛАСТИ</w:t>
            </w:r>
          </w:p>
          <w:p w14:paraId="54E88E25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6BE" w:rsidRPr="005B78A1" w14:paraId="316CDA10" w14:textId="77777777" w:rsidTr="00F32B3A">
        <w:tc>
          <w:tcPr>
            <w:tcW w:w="9570" w:type="dxa"/>
          </w:tcPr>
          <w:p w14:paraId="7A0F20DE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B7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</w:t>
            </w:r>
          </w:p>
        </w:tc>
      </w:tr>
      <w:tr w:rsidR="003D26BE" w:rsidRPr="005B78A1" w14:paraId="02567DA8" w14:textId="77777777" w:rsidTr="00F32B3A">
        <w:tc>
          <w:tcPr>
            <w:tcW w:w="9570" w:type="dxa"/>
          </w:tcPr>
          <w:p w14:paraId="37F66391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6BE" w:rsidRPr="005B78A1" w14:paraId="0B6205BF" w14:textId="77777777" w:rsidTr="00F32B3A">
        <w:tc>
          <w:tcPr>
            <w:tcW w:w="9570" w:type="dxa"/>
          </w:tcPr>
          <w:p w14:paraId="4B1F508D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78A1">
              <w:rPr>
                <w:rFonts w:ascii="Georgia" w:hAnsi="Georgia" w:cs="Georgia"/>
                <w:b/>
                <w:bCs/>
                <w:sz w:val="32"/>
                <w:szCs w:val="32"/>
              </w:rPr>
              <w:t>Р А С П О Р Я Ж Е Н И Е</w:t>
            </w:r>
            <w:r w:rsidRPr="005B78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D26BE" w:rsidRPr="005B78A1" w14:paraId="26D52680" w14:textId="77777777" w:rsidTr="00F32B3A">
        <w:tc>
          <w:tcPr>
            <w:tcW w:w="9570" w:type="dxa"/>
          </w:tcPr>
          <w:p w14:paraId="4A8336AB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6BE" w:rsidRPr="005B78A1" w14:paraId="65BB39CF" w14:textId="77777777" w:rsidTr="00F32B3A">
        <w:tc>
          <w:tcPr>
            <w:tcW w:w="9570" w:type="dxa"/>
          </w:tcPr>
          <w:p w14:paraId="5A32B0F3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5B78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B78A1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5B78A1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5B78A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6BE" w:rsidRPr="005B78A1" w14:paraId="20940E1F" w14:textId="77777777" w:rsidTr="00F32B3A">
        <w:tc>
          <w:tcPr>
            <w:tcW w:w="9570" w:type="dxa"/>
          </w:tcPr>
          <w:p w14:paraId="5AA5AABD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6BE" w:rsidRPr="005B78A1" w14:paraId="5AA1DD3B" w14:textId="77777777" w:rsidTr="00F32B3A">
        <w:tc>
          <w:tcPr>
            <w:tcW w:w="9570" w:type="dxa"/>
          </w:tcPr>
          <w:p w14:paraId="6AEE7F98" w14:textId="77777777" w:rsidR="003D26BE" w:rsidRPr="005B78A1" w:rsidRDefault="003D26BE" w:rsidP="00F32B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1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3D26BE" w:rsidRPr="005B78A1" w14:paraId="3B356AC9" w14:textId="77777777" w:rsidTr="00F32B3A">
        <w:tc>
          <w:tcPr>
            <w:tcW w:w="9570" w:type="dxa"/>
          </w:tcPr>
          <w:p w14:paraId="0EB119BF" w14:textId="77777777" w:rsidR="003D26BE" w:rsidRPr="005B78A1" w:rsidRDefault="003D26BE" w:rsidP="00F32B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6BE" w:rsidRPr="005B78A1" w14:paraId="5C0E6421" w14:textId="77777777" w:rsidTr="00F32B3A">
        <w:tc>
          <w:tcPr>
            <w:tcW w:w="9570" w:type="dxa"/>
          </w:tcPr>
          <w:p w14:paraId="0B4E75EB" w14:textId="77777777" w:rsidR="003D26BE" w:rsidRPr="005B78A1" w:rsidRDefault="003D26BE" w:rsidP="00F32B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CD3A1C" w14:textId="77777777" w:rsidR="003D26BE" w:rsidRDefault="003D26BE" w:rsidP="00CE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384C5" w14:textId="67DD1DCD" w:rsidR="00A57EE9" w:rsidRDefault="00A57EE9" w:rsidP="00CE1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1B">
        <w:rPr>
          <w:rFonts w:ascii="Times New Roman" w:hAnsi="Times New Roman" w:cs="Times New Roman"/>
          <w:b/>
          <w:sz w:val="28"/>
          <w:szCs w:val="28"/>
        </w:rPr>
        <w:t>Об утверждении Порядка завершения операций</w:t>
      </w:r>
    </w:p>
    <w:p w14:paraId="1A894FBD" w14:textId="22DD99F5" w:rsidR="00A57EE9" w:rsidRPr="0085721B" w:rsidRDefault="00A57EE9" w:rsidP="00CE1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1B">
        <w:rPr>
          <w:rFonts w:ascii="Times New Roman" w:hAnsi="Times New Roman" w:cs="Times New Roman"/>
          <w:b/>
          <w:sz w:val="28"/>
          <w:szCs w:val="28"/>
        </w:rPr>
        <w:t xml:space="preserve"> по исполнению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21B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21B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14:paraId="35588CE3" w14:textId="2A6802DA" w:rsidR="006A6CCD" w:rsidRDefault="003D26BE" w:rsidP="003D26BE">
      <w:pPr>
        <w:tabs>
          <w:tab w:val="left" w:pos="52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21C2B3" w14:textId="362995D8" w:rsidR="00A57EE9" w:rsidRPr="006A6CCD" w:rsidRDefault="00A57EE9" w:rsidP="006A6C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A6CCD">
        <w:rPr>
          <w:rFonts w:ascii="Times New Roman" w:hAnsi="Times New Roman" w:cs="Times New Roman"/>
          <w:sz w:val="28"/>
          <w:szCs w:val="28"/>
        </w:rPr>
        <w:t>В</w:t>
      </w:r>
      <w:r w:rsidR="00CE1E9B">
        <w:rPr>
          <w:rFonts w:ascii="Times New Roman" w:hAnsi="Times New Roman" w:cs="Times New Roman"/>
          <w:sz w:val="28"/>
          <w:szCs w:val="28"/>
        </w:rPr>
        <w:t xml:space="preserve"> </w:t>
      </w:r>
      <w:r w:rsidRPr="006A6CCD">
        <w:rPr>
          <w:rFonts w:ascii="Times New Roman" w:hAnsi="Times New Roman" w:cs="Times New Roman"/>
          <w:sz w:val="28"/>
          <w:szCs w:val="28"/>
        </w:rPr>
        <w:t>целях реализации статьи 242</w:t>
      </w:r>
      <w:r w:rsidR="00CE1E9B">
        <w:rPr>
          <w:rFonts w:ascii="Times New Roman" w:hAnsi="Times New Roman" w:cs="Times New Roman"/>
          <w:sz w:val="28"/>
          <w:szCs w:val="28"/>
        </w:rPr>
        <w:t xml:space="preserve"> </w:t>
      </w:r>
      <w:r w:rsidRPr="006A6C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Федерации: </w:t>
      </w:r>
    </w:p>
    <w:p w14:paraId="27370586" w14:textId="77777777" w:rsidR="006A6CCD" w:rsidRPr="006A6CCD" w:rsidRDefault="006A6CCD" w:rsidP="006A6C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6CCD">
        <w:rPr>
          <w:rFonts w:ascii="Times New Roman" w:hAnsi="Times New Roman" w:cs="Times New Roman"/>
          <w:sz w:val="28"/>
          <w:szCs w:val="28"/>
        </w:rPr>
        <w:t>1.</w:t>
      </w:r>
      <w:r w:rsidRPr="006A6CCD">
        <w:rPr>
          <w:rFonts w:ascii="Times New Roman" w:hAnsi="Times New Roman" w:cs="Times New Roman"/>
          <w:sz w:val="28"/>
          <w:szCs w:val="28"/>
        </w:rPr>
        <w:t> </w:t>
      </w:r>
      <w:r w:rsidR="00A57EE9" w:rsidRPr="006A6CCD">
        <w:rPr>
          <w:rFonts w:ascii="Times New Roman" w:hAnsi="Times New Roman" w:cs="Times New Roman"/>
          <w:sz w:val="28"/>
          <w:szCs w:val="28"/>
        </w:rPr>
        <w:t>Утвердить прилагаемый Порядок завершения операций по исполнению бюджета Няндомского муниципального округа Архангельской области в текущем финансовом году.</w:t>
      </w:r>
      <w:r w:rsidRPr="006A6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BBDE0" w14:textId="77777777" w:rsidR="006A6CCD" w:rsidRPr="006A6CCD" w:rsidRDefault="006A6CCD" w:rsidP="006A6C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6CCD">
        <w:rPr>
          <w:rFonts w:ascii="Times New Roman" w:hAnsi="Times New Roman" w:cs="Times New Roman"/>
          <w:sz w:val="28"/>
          <w:szCs w:val="28"/>
        </w:rPr>
        <w:t>2.</w:t>
      </w:r>
      <w:r w:rsidRPr="006A6CCD">
        <w:rPr>
          <w:rFonts w:ascii="Times New Roman" w:hAnsi="Times New Roman" w:cs="Times New Roman"/>
          <w:sz w:val="28"/>
          <w:szCs w:val="28"/>
        </w:rPr>
        <w:t> </w:t>
      </w:r>
      <w:r w:rsidRPr="006A6CCD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7D0FE5D4" w14:textId="77777777" w:rsidR="00A57EE9" w:rsidRPr="0085721B" w:rsidRDefault="00A57EE9" w:rsidP="00857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70"/>
        <w:gridCol w:w="3890"/>
      </w:tblGrid>
      <w:tr w:rsidR="00A57EE9" w14:paraId="1B1A8B09" w14:textId="77777777" w:rsidTr="006E714F">
        <w:tc>
          <w:tcPr>
            <w:tcW w:w="5637" w:type="dxa"/>
          </w:tcPr>
          <w:p w14:paraId="65F103B4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A27FCCF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7EE9" w14:paraId="32D8E961" w14:textId="77777777" w:rsidTr="006E714F">
        <w:tc>
          <w:tcPr>
            <w:tcW w:w="5637" w:type="dxa"/>
          </w:tcPr>
          <w:p w14:paraId="64549915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C81990B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7EE9" w14:paraId="282E1E2D" w14:textId="77777777" w:rsidTr="006E714F">
        <w:tc>
          <w:tcPr>
            <w:tcW w:w="5637" w:type="dxa"/>
          </w:tcPr>
          <w:p w14:paraId="467DF26C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7A6B">
              <w:rPr>
                <w:b/>
                <w:bCs/>
                <w:color w:val="000000"/>
                <w:sz w:val="28"/>
                <w:szCs w:val="28"/>
              </w:rPr>
              <w:t>Врио начальника</w:t>
            </w:r>
          </w:p>
        </w:tc>
        <w:tc>
          <w:tcPr>
            <w:tcW w:w="3933" w:type="dxa"/>
          </w:tcPr>
          <w:p w14:paraId="68C9FE4F" w14:textId="77777777" w:rsidR="00A57EE9" w:rsidRPr="00687A6B" w:rsidRDefault="00A57EE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687A6B">
              <w:rPr>
                <w:b/>
                <w:bCs/>
                <w:color w:val="000000"/>
                <w:sz w:val="28"/>
                <w:szCs w:val="28"/>
              </w:rPr>
              <w:t>С.А.</w:t>
            </w:r>
            <w:r w:rsidR="006A6C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7A6B">
              <w:rPr>
                <w:b/>
                <w:bCs/>
                <w:color w:val="000000"/>
                <w:sz w:val="28"/>
                <w:szCs w:val="28"/>
              </w:rPr>
              <w:t>Кононова</w:t>
            </w:r>
          </w:p>
        </w:tc>
      </w:tr>
    </w:tbl>
    <w:p w14:paraId="0C487965" w14:textId="77777777" w:rsidR="00A57EE9" w:rsidRDefault="00A57EE9" w:rsidP="006E714F">
      <w:pPr>
        <w:tabs>
          <w:tab w:val="left" w:pos="3243"/>
        </w:tabs>
      </w:pPr>
    </w:p>
    <w:p w14:paraId="5365D163" w14:textId="77777777" w:rsidR="00A57EE9" w:rsidRDefault="00A57EE9" w:rsidP="00C7038B">
      <w:pPr>
        <w:rPr>
          <w:rFonts w:ascii="Times New Roman" w:hAnsi="Times New Roman" w:cs="Times New Roman"/>
          <w:sz w:val="28"/>
          <w:szCs w:val="28"/>
        </w:rPr>
      </w:pPr>
    </w:p>
    <w:p w14:paraId="041E9790" w14:textId="77777777" w:rsidR="00A57EE9" w:rsidRPr="00E57DEA" w:rsidRDefault="00A57EE9" w:rsidP="00E57DEA">
      <w:pPr>
        <w:rPr>
          <w:rFonts w:ascii="Times New Roman" w:hAnsi="Times New Roman" w:cs="Times New Roman"/>
          <w:sz w:val="28"/>
          <w:szCs w:val="28"/>
        </w:rPr>
      </w:pPr>
    </w:p>
    <w:p w14:paraId="24A92590" w14:textId="77777777" w:rsidR="00A57EE9" w:rsidRPr="00E57DEA" w:rsidRDefault="00A57EE9" w:rsidP="00E57DEA">
      <w:pPr>
        <w:rPr>
          <w:rFonts w:ascii="Times New Roman" w:hAnsi="Times New Roman" w:cs="Times New Roman"/>
          <w:sz w:val="28"/>
          <w:szCs w:val="28"/>
        </w:rPr>
      </w:pPr>
    </w:p>
    <w:p w14:paraId="0812CC46" w14:textId="77777777" w:rsidR="00A57EE9" w:rsidRPr="00E57DEA" w:rsidRDefault="00A57EE9" w:rsidP="00E57DEA">
      <w:pPr>
        <w:rPr>
          <w:rFonts w:ascii="Times New Roman" w:hAnsi="Times New Roman" w:cs="Times New Roman"/>
          <w:sz w:val="28"/>
          <w:szCs w:val="28"/>
        </w:rPr>
        <w:sectPr w:rsidR="00A57EE9" w:rsidRPr="00E57DEA" w:rsidSect="00A15F28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W w:w="5954" w:type="dxa"/>
        <w:tblInd w:w="351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3D26BE" w:rsidRPr="003D26BE" w14:paraId="5AE61411" w14:textId="77777777" w:rsidTr="00F32B3A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5954" w:type="dxa"/>
            <w:tcBorders>
              <w:bottom w:val="nil"/>
            </w:tcBorders>
          </w:tcPr>
          <w:p w14:paraId="665B58FF" w14:textId="77777777" w:rsidR="003D26BE" w:rsidRPr="003D26BE" w:rsidRDefault="003D26BE" w:rsidP="003D26B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B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УТВЕРЖДЕН</w:t>
            </w:r>
          </w:p>
          <w:p w14:paraId="59722B3E" w14:textId="77777777" w:rsidR="003D26BE" w:rsidRPr="003D26BE" w:rsidRDefault="003D26BE" w:rsidP="003D26BE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26BE">
              <w:rPr>
                <w:rFonts w:ascii="Times New Roman" w:hAnsi="Times New Roman" w:cs="Times New Roman"/>
                <w:noProof/>
                <w:sz w:val="28"/>
                <w:szCs w:val="28"/>
              </w:rPr>
              <w:t>распоряжением Управления финансов</w:t>
            </w:r>
          </w:p>
          <w:p w14:paraId="0BF1C5FD" w14:textId="77777777" w:rsidR="003D26BE" w:rsidRPr="003D26BE" w:rsidRDefault="003D26BE" w:rsidP="003D26BE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26BE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 Няндомского муниципального округа Архангельской области</w:t>
            </w:r>
          </w:p>
          <w:p w14:paraId="554533EE" w14:textId="77777777" w:rsidR="003D26BE" w:rsidRPr="003D26BE" w:rsidRDefault="003D26BE" w:rsidP="003D26BE">
            <w:pPr>
              <w:pStyle w:val="ab"/>
              <w:rPr>
                <w:szCs w:val="28"/>
              </w:rPr>
            </w:pPr>
            <w:r w:rsidRPr="003D26BE">
              <w:rPr>
                <w:noProof/>
                <w:szCs w:val="28"/>
              </w:rPr>
              <w:t xml:space="preserve">от «___ » декабря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D26BE">
                <w:rPr>
                  <w:noProof/>
                  <w:szCs w:val="28"/>
                </w:rPr>
                <w:t>2023 г</w:t>
              </w:r>
            </w:smartTag>
            <w:r w:rsidRPr="003D26BE">
              <w:rPr>
                <w:noProof/>
                <w:szCs w:val="28"/>
              </w:rPr>
              <w:t>. № ___</w:t>
            </w:r>
          </w:p>
        </w:tc>
      </w:tr>
    </w:tbl>
    <w:p w14:paraId="479CAB83" w14:textId="77777777" w:rsidR="003D26BE" w:rsidRPr="003D26BE" w:rsidRDefault="003D26BE" w:rsidP="003D26BE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14:paraId="606CAA89" w14:textId="77777777" w:rsidR="003D26BE" w:rsidRPr="003D26BE" w:rsidRDefault="003D26BE" w:rsidP="003D26B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3D26BE">
        <w:rPr>
          <w:rFonts w:ascii="Times New Roman" w:hAnsi="Times New Roman"/>
          <w:sz w:val="28"/>
          <w:szCs w:val="28"/>
        </w:rPr>
        <w:t>Порядок</w:t>
      </w:r>
    </w:p>
    <w:p w14:paraId="43D743D4" w14:textId="77777777" w:rsidR="003D26BE" w:rsidRPr="003D26BE" w:rsidRDefault="003D26BE" w:rsidP="003D2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BE">
        <w:rPr>
          <w:rFonts w:ascii="Times New Roman" w:hAnsi="Times New Roman" w:cs="Times New Roman"/>
          <w:b/>
          <w:sz w:val="28"/>
          <w:szCs w:val="28"/>
        </w:rPr>
        <w:t>завершения операций по исполнению бюджета</w:t>
      </w:r>
    </w:p>
    <w:p w14:paraId="3451F1BC" w14:textId="77777777" w:rsidR="003D26BE" w:rsidRPr="003D26BE" w:rsidRDefault="003D26BE" w:rsidP="003D2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BE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 Архангельской области</w:t>
      </w:r>
    </w:p>
    <w:p w14:paraId="46B38B58" w14:textId="77777777" w:rsidR="003D26BE" w:rsidRPr="003D26BE" w:rsidRDefault="003D26BE" w:rsidP="003D2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BE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14:paraId="70F584D5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5F5E5BA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1. В соответствии со статьёй 242 Бюджетного кодекса Российской Федерации исполнение бюджета Няндомского муниципального округа Архангельской области (далее – местного бюджета) завершается в части:</w:t>
      </w:r>
    </w:p>
    <w:p w14:paraId="157ADE46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кассовых операций по расходам местного бюджета и источникам финансирования дефицита местного бюджета - 31 декабря текущего финансового года;</w:t>
      </w:r>
    </w:p>
    <w:p w14:paraId="25ADE4C5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зачисления в местный бюджет поступлений завершенного финансового года, распределенных в установленном порядке Управлением Федерального казначейства по Архангельской области и Ненецкому автономному округу (далее – Управление), Межрегиональным операционным управлением Федерального казначейства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14:paraId="1B2E1C08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2. В целях завершения операций по расходам местного бюджета и источникам финансирования дефицита местного бюджета Управление финансов администрации Няндомского муниципального округа Архангельской области представляет в Управление платежные документы для доведения бюджетных ассигнований, лимитов бюджетных обязательств и предельных объемов финансирования до главных распорядителей и получателей средств местного бюджета не позднее последнего рабочего дня текущего финансового года.</w:t>
      </w:r>
    </w:p>
    <w:p w14:paraId="52F616CD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 xml:space="preserve">3. Получатели средств местного бюджета представляют в Управление платежные и иные документы для осуществления операций по выплатам,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назначение, не позднее, чем за три рабочих дня до окончания текущего финансового года. </w:t>
      </w:r>
    </w:p>
    <w:p w14:paraId="45D5A3A5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4. Получатели средств местного бюджета представляют в Управление платежные и иные документы для осуществления кассовых выплат до последнего рабочего дня текущего финансового года включительно, а для осуществления операций по выплатам за счет наличных денег – не позднее, чем за два рабочих дня до окончания текущего финансового года.</w:t>
      </w:r>
    </w:p>
    <w:p w14:paraId="2FF3BD5F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lastRenderedPageBreak/>
        <w:t>5.</w:t>
      </w:r>
      <w:r w:rsidRPr="003D26BE">
        <w:rPr>
          <w:szCs w:val="28"/>
        </w:rPr>
        <w:t> </w:t>
      </w:r>
      <w:r w:rsidRPr="003D26BE">
        <w:rPr>
          <w:szCs w:val="28"/>
        </w:rPr>
        <w:t xml:space="preserve">Управление осуществляет в установленном порядке кассовые выплаты из местного бюджета до последнего рабочего дня текущего финансового года включительно. </w:t>
      </w:r>
    </w:p>
    <w:p w14:paraId="34B4A37A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 xml:space="preserve">6. Неиспользованные остатки средств на лицевых счетах, открытых Управлению на балансовом счете № 40116 «Средства для выдачи и внесения наличных денег и осуществления расчетов по отдельным операциям» </w:t>
      </w:r>
      <w:r w:rsidRPr="003D26BE">
        <w:rPr>
          <w:szCs w:val="28"/>
        </w:rPr>
        <w:br/>
        <w:t>(далее – счет №40116), не позднее, чем за два рабочих дня до окончания текущего финансового года перечисляются:</w:t>
      </w:r>
    </w:p>
    <w:p w14:paraId="10F0617B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в части средств местного бюджета – на казначейский счет № 03231,</w:t>
      </w:r>
    </w:p>
    <w:p w14:paraId="70D85D35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в части средств, поступающих во временное распоряжение получателей средств местного бюджета – на казначейский счет № 03232,</w:t>
      </w:r>
    </w:p>
    <w:p w14:paraId="377CBCEE" w14:textId="77777777" w:rsidR="003D26BE" w:rsidRPr="003D26BE" w:rsidRDefault="003D26BE" w:rsidP="003D26BE">
      <w:pPr>
        <w:pStyle w:val="ad"/>
        <w:ind w:firstLine="0"/>
        <w:rPr>
          <w:szCs w:val="28"/>
        </w:rPr>
      </w:pPr>
      <w:r w:rsidRPr="003D26BE">
        <w:rPr>
          <w:szCs w:val="28"/>
        </w:rPr>
        <w:t>за вычетом суммы средств, которая будет использована получателями средств местного бюджета в два последних рабочих дня текущего финансового года для совершения операций с использованием расчетных (дебетовых) карт.</w:t>
      </w:r>
    </w:p>
    <w:p w14:paraId="4768C7E8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Управление в последний рабочий день текущего финансового года при наличии неиспользованных остатков средств на счете № 40116 перечисляет их в части средств местного бюджета – на казначейский счет № 03231, в части средств, поступающих во временное распоряжение получателей средств местного бюджета – на казначейский счет № 03232.</w:t>
      </w:r>
    </w:p>
    <w:p w14:paraId="19C9FA22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Наличие неиспользованных остатков средств на счетах № 40116 по состоянию на 1 января очередного финансового года не допускается.</w:t>
      </w:r>
    </w:p>
    <w:p w14:paraId="748D9E93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7. Не допускается на 1 января очередного финансового года наличие остатка средств местного бюджета текущего финансового года в кассе главного распорядителя и получателя средств местного бюджета.</w:t>
      </w:r>
    </w:p>
    <w:p w14:paraId="78095E64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8. Остатки неиспользованных лимитов бюджетных средств и объемов финансирования для кассовых выплат из местного бюджета текущего финансового года, отраженные на лицевых счетах, открытым Управлением главным распорядителям и получателям средств местного бюджета на казначейском счете № 03231, не подлежат учету на указанных лицевых счетах в качестве остатков на начало очередного финансового года.</w:t>
      </w:r>
    </w:p>
    <w:p w14:paraId="1A771F3C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9. После 1 января очередного финансового года документы от главных распорядителей и получателей средств местного бюджета на изменение лимитов бюджетных обязательств и объемов финансирования местного бюджета завершенного финансового года не принимаются.</w:t>
      </w:r>
    </w:p>
    <w:p w14:paraId="66F612D7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10.</w:t>
      </w:r>
      <w:r w:rsidRPr="003D26BE">
        <w:rPr>
          <w:szCs w:val="28"/>
        </w:rPr>
        <w:t> </w:t>
      </w:r>
      <w:r w:rsidRPr="003D26BE">
        <w:rPr>
          <w:szCs w:val="28"/>
        </w:rPr>
        <w:t>Суммы, поступившие в местный бюджет от распределения поступлений завершенного финансового года, зачисляются на казначейский счет № 03231 в первые пять рабочих дней очередного финансового года и учитываются как доходы местного бюджета завершенного финансового года.</w:t>
      </w:r>
    </w:p>
    <w:p w14:paraId="093DBE57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11. Остатки средств местного бюджета завершенного финансового года, поступившие на казначейский счет № 03231, в очередном финансовом году подлежат перечислению в доход местного бюджета.</w:t>
      </w:r>
    </w:p>
    <w:p w14:paraId="20BBC93A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 xml:space="preserve">В случае если средства местного бюджета завершенного финансового года возвращены в очередном финансовом году со счетов органов Федерального казначейства, подразделений Банка России, кредитных </w:t>
      </w:r>
      <w:r w:rsidRPr="003D26BE">
        <w:rPr>
          <w:szCs w:val="28"/>
        </w:rPr>
        <w:lastRenderedPageBreak/>
        <w:t>организаций на казначейский счет № 03231 по причине неверного указания в платежных поручениях реквизитов получателя платежа, получатель средств местного бюджета 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УФК платежные документы для перечисления указанных средств по уточненным реквизитам.</w:t>
      </w:r>
    </w:p>
    <w:p w14:paraId="5F2383B2" w14:textId="77777777" w:rsidR="003D26BE" w:rsidRPr="003D26BE" w:rsidRDefault="003D26BE" w:rsidP="003D26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6BE">
        <w:rPr>
          <w:rFonts w:ascii="Times New Roman" w:hAnsi="Times New Roman" w:cs="Times New Roman"/>
          <w:sz w:val="28"/>
          <w:szCs w:val="28"/>
        </w:rPr>
        <w:t>12.</w:t>
      </w:r>
      <w:r w:rsidRPr="003D26BE">
        <w:rPr>
          <w:rFonts w:ascii="Times New Roman" w:hAnsi="Times New Roman" w:cs="Times New Roman"/>
          <w:sz w:val="28"/>
          <w:szCs w:val="28"/>
        </w:rPr>
        <w:t> </w:t>
      </w:r>
      <w:r w:rsidRPr="003D26BE">
        <w:rPr>
          <w:rFonts w:ascii="Times New Roman" w:hAnsi="Times New Roman" w:cs="Times New Roman"/>
          <w:sz w:val="28"/>
          <w:szCs w:val="28"/>
        </w:rPr>
        <w:t>Органы администрации Няндомского муниципального округа, осуществляющие функции и полномочия учредителей муниципальных бюджетных и автономных учреждений Няндомского муниципального округа, представляют в Управление платежные документы на перечисление субсидии на выполнение муниципального задания, субсидии на иные цели муниципальным бюджетным и автономным учреждениям Няндомского муниципального округа до последнего рабочего дня текущего финансового года включительно.</w:t>
      </w:r>
    </w:p>
    <w:p w14:paraId="70802465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>13. Остатки средств текущего финансового года на лицевых счетах бюджетных и автономных учреждений, открытых на казначейском счете для осуществления и отражения операций с денежными средствами бюджетных и автономных учреждений, подлежат учету на лицевых счетах по учету этих средств как вступительный остаток на 1 января очередного финансового года.</w:t>
      </w:r>
    </w:p>
    <w:p w14:paraId="7F0123A2" w14:textId="77777777" w:rsidR="003D26BE" w:rsidRPr="003D26BE" w:rsidRDefault="003D26BE" w:rsidP="003D26BE">
      <w:pPr>
        <w:pStyle w:val="ad"/>
        <w:rPr>
          <w:szCs w:val="28"/>
        </w:rPr>
      </w:pPr>
      <w:r w:rsidRPr="003D26BE">
        <w:rPr>
          <w:szCs w:val="28"/>
        </w:rPr>
        <w:t xml:space="preserve">14. Возврат привлеченных на единый счет местного бюджета средств на казначейские счета для осуществления и отражения операций с денежными средствами бюджетных и автономных учреждений, с денежными средствами, поступающими во временное распоряжение, с которых они были ранее перечислены, в том числе в целях проведения операций за счет привлеченных средств, осуществляется не позднее второго рабочего дня, следующего за днем приема к исполнению распоряжений получателей указанных средств. </w:t>
      </w:r>
    </w:p>
    <w:p w14:paraId="69C1023F" w14:textId="77777777" w:rsidR="003D26BE" w:rsidRPr="003D26BE" w:rsidRDefault="003D26BE" w:rsidP="003D26BE">
      <w:pPr>
        <w:pStyle w:val="ad"/>
        <w:ind w:firstLine="0"/>
        <w:jc w:val="center"/>
        <w:rPr>
          <w:szCs w:val="28"/>
        </w:rPr>
      </w:pPr>
    </w:p>
    <w:p w14:paraId="2C802998" w14:textId="77777777" w:rsidR="003D26BE" w:rsidRPr="003D26BE" w:rsidRDefault="003D26BE" w:rsidP="003D26BE">
      <w:pPr>
        <w:pStyle w:val="ad"/>
        <w:ind w:firstLine="0"/>
        <w:jc w:val="center"/>
        <w:rPr>
          <w:szCs w:val="28"/>
        </w:rPr>
      </w:pPr>
      <w:r w:rsidRPr="003D26BE">
        <w:rPr>
          <w:szCs w:val="28"/>
        </w:rPr>
        <w:t>____________________</w:t>
      </w:r>
    </w:p>
    <w:p w14:paraId="54334D6E" w14:textId="77777777" w:rsidR="00A57EE9" w:rsidRPr="003D26BE" w:rsidRDefault="00A57EE9" w:rsidP="003D2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7EE9" w:rsidRPr="003D26BE" w:rsidSect="00AD0A6D">
      <w:headerReference w:type="default" r:id="rId10"/>
      <w:pgSz w:w="11906" w:h="16838"/>
      <w:pgMar w:top="567" w:right="851" w:bottom="1134" w:left="1701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334C" w14:textId="77777777" w:rsidR="007E1AE7" w:rsidRDefault="007E1AE7" w:rsidP="00D729AA">
      <w:pPr>
        <w:spacing w:line="240" w:lineRule="auto"/>
      </w:pPr>
      <w:r>
        <w:separator/>
      </w:r>
    </w:p>
  </w:endnote>
  <w:endnote w:type="continuationSeparator" w:id="0">
    <w:p w14:paraId="108F6AE5" w14:textId="77777777" w:rsidR="007E1AE7" w:rsidRDefault="007E1AE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A247" w14:textId="77777777" w:rsidR="007E1AE7" w:rsidRDefault="007E1AE7" w:rsidP="00D729AA">
      <w:pPr>
        <w:spacing w:line="240" w:lineRule="auto"/>
      </w:pPr>
      <w:r>
        <w:separator/>
      </w:r>
    </w:p>
  </w:footnote>
  <w:footnote w:type="continuationSeparator" w:id="0">
    <w:p w14:paraId="77ACA70C" w14:textId="77777777" w:rsidR="007E1AE7" w:rsidRDefault="007E1AE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276F" w14:textId="77777777" w:rsidR="00A57EE9" w:rsidRPr="00B9282A" w:rsidRDefault="00C4207F">
    <w:pPr>
      <w:pStyle w:val="a7"/>
      <w:jc w:val="center"/>
      <w:rPr>
        <w:rFonts w:ascii="Times New Roman" w:hAnsi="Times New Roman" w:cs="Times New Roman"/>
      </w:rPr>
    </w:pPr>
    <w:r w:rsidRPr="00B9282A">
      <w:rPr>
        <w:rFonts w:ascii="Times New Roman" w:hAnsi="Times New Roman" w:cs="Times New Roman"/>
      </w:rPr>
      <w:fldChar w:fldCharType="begin"/>
    </w:r>
    <w:r w:rsidR="00A57EE9" w:rsidRPr="00B9282A">
      <w:rPr>
        <w:rFonts w:ascii="Times New Roman" w:hAnsi="Times New Roman" w:cs="Times New Roman"/>
      </w:rPr>
      <w:instrText xml:space="preserve"> PAGE   \* MERGEFORMAT </w:instrText>
    </w:r>
    <w:r w:rsidRPr="00B9282A">
      <w:rPr>
        <w:rFonts w:ascii="Times New Roman" w:hAnsi="Times New Roman" w:cs="Times New Roman"/>
      </w:rPr>
      <w:fldChar w:fldCharType="separate"/>
    </w:r>
    <w:r w:rsidR="00A15F28">
      <w:rPr>
        <w:rFonts w:ascii="Times New Roman" w:hAnsi="Times New Roman" w:cs="Times New Roman"/>
        <w:noProof/>
      </w:rPr>
      <w:t>2</w:t>
    </w:r>
    <w:r w:rsidRPr="00B9282A">
      <w:rPr>
        <w:rFonts w:ascii="Times New Roman" w:hAnsi="Times New Roman" w:cs="Times New Roman"/>
      </w:rPr>
      <w:fldChar w:fldCharType="end"/>
    </w:r>
  </w:p>
  <w:p w14:paraId="1D3AC91C" w14:textId="77777777" w:rsidR="00A57EE9" w:rsidRDefault="00A57E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F68" w14:textId="77777777" w:rsidR="00A57EE9" w:rsidRPr="00D729AA" w:rsidRDefault="00A57EE9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659D" w14:textId="77777777" w:rsidR="00DF3472" w:rsidRDefault="007E1AE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1EF171E" w14:textId="77777777" w:rsidR="00DF3472" w:rsidRDefault="007E1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45B13"/>
    <w:rsid w:val="000570A9"/>
    <w:rsid w:val="000825DB"/>
    <w:rsid w:val="000B4E16"/>
    <w:rsid w:val="000C55D2"/>
    <w:rsid w:val="000C5A82"/>
    <w:rsid w:val="000F0D60"/>
    <w:rsid w:val="0011249B"/>
    <w:rsid w:val="00112896"/>
    <w:rsid w:val="00113509"/>
    <w:rsid w:val="00143BFF"/>
    <w:rsid w:val="00156557"/>
    <w:rsid w:val="00156586"/>
    <w:rsid w:val="00191EB4"/>
    <w:rsid w:val="001C1611"/>
    <w:rsid w:val="001E7CEC"/>
    <w:rsid w:val="002220DB"/>
    <w:rsid w:val="00237B32"/>
    <w:rsid w:val="00281C02"/>
    <w:rsid w:val="00297D07"/>
    <w:rsid w:val="002A42FD"/>
    <w:rsid w:val="002C4311"/>
    <w:rsid w:val="002F5DE4"/>
    <w:rsid w:val="00334A54"/>
    <w:rsid w:val="00353BE2"/>
    <w:rsid w:val="0037724A"/>
    <w:rsid w:val="00387545"/>
    <w:rsid w:val="003A3B79"/>
    <w:rsid w:val="003C5752"/>
    <w:rsid w:val="003D26BE"/>
    <w:rsid w:val="003D434F"/>
    <w:rsid w:val="00482E9A"/>
    <w:rsid w:val="004B5862"/>
    <w:rsid w:val="00533983"/>
    <w:rsid w:val="00540462"/>
    <w:rsid w:val="00546FCB"/>
    <w:rsid w:val="0056739B"/>
    <w:rsid w:val="005750EE"/>
    <w:rsid w:val="005915A0"/>
    <w:rsid w:val="00591EF0"/>
    <w:rsid w:val="005922E4"/>
    <w:rsid w:val="005A34A3"/>
    <w:rsid w:val="005B6328"/>
    <w:rsid w:val="005B78A1"/>
    <w:rsid w:val="00624A7F"/>
    <w:rsid w:val="00650122"/>
    <w:rsid w:val="00680A52"/>
    <w:rsid w:val="00687A6B"/>
    <w:rsid w:val="0069007D"/>
    <w:rsid w:val="006A6CCD"/>
    <w:rsid w:val="006E714F"/>
    <w:rsid w:val="0073582A"/>
    <w:rsid w:val="007450A1"/>
    <w:rsid w:val="00761A37"/>
    <w:rsid w:val="007825FC"/>
    <w:rsid w:val="007A13A2"/>
    <w:rsid w:val="007A16F5"/>
    <w:rsid w:val="007D6DCE"/>
    <w:rsid w:val="007E1AE7"/>
    <w:rsid w:val="00854A07"/>
    <w:rsid w:val="0085721B"/>
    <w:rsid w:val="00861198"/>
    <w:rsid w:val="008E6744"/>
    <w:rsid w:val="009C7176"/>
    <w:rsid w:val="009F4A8E"/>
    <w:rsid w:val="00A15F28"/>
    <w:rsid w:val="00A27287"/>
    <w:rsid w:val="00A27DE3"/>
    <w:rsid w:val="00A57EE9"/>
    <w:rsid w:val="00A96BC8"/>
    <w:rsid w:val="00AF11FC"/>
    <w:rsid w:val="00B10763"/>
    <w:rsid w:val="00B508BF"/>
    <w:rsid w:val="00B87CE6"/>
    <w:rsid w:val="00B9282A"/>
    <w:rsid w:val="00BF38A8"/>
    <w:rsid w:val="00BF5C38"/>
    <w:rsid w:val="00BF6ED0"/>
    <w:rsid w:val="00C15C1E"/>
    <w:rsid w:val="00C35491"/>
    <w:rsid w:val="00C4207F"/>
    <w:rsid w:val="00C7038B"/>
    <w:rsid w:val="00C82DBF"/>
    <w:rsid w:val="00CE1E9B"/>
    <w:rsid w:val="00CF56B8"/>
    <w:rsid w:val="00D26A13"/>
    <w:rsid w:val="00D729AA"/>
    <w:rsid w:val="00D75E4B"/>
    <w:rsid w:val="00D81D25"/>
    <w:rsid w:val="00E57DEA"/>
    <w:rsid w:val="00EF2169"/>
    <w:rsid w:val="00F27189"/>
    <w:rsid w:val="00F428EC"/>
    <w:rsid w:val="00F82F88"/>
    <w:rsid w:val="00FA4DAD"/>
    <w:rsid w:val="00FB3ED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5B3CBE"/>
  <w15:docId w15:val="{EF5F34E4-BBE0-45FA-832D-7A5F57D2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5915A0"/>
    <w:pPr>
      <w:ind w:left="720"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29AA"/>
    <w:rPr>
      <w:rFonts w:cs="Times New Roman"/>
    </w:rPr>
  </w:style>
  <w:style w:type="paragraph" w:customStyle="1" w:styleId="1">
    <w:name w:val="1 Знак"/>
    <w:basedOn w:val="a"/>
    <w:uiPriority w:val="99"/>
    <w:rsid w:val="00E57DE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624A7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b">
    <w:name w:val="Body Text"/>
    <w:basedOn w:val="a"/>
    <w:link w:val="ac"/>
    <w:rsid w:val="003D26B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D26BE"/>
    <w:rPr>
      <w:rFonts w:ascii="Times New Roman" w:eastAsia="Times New Roman" w:hAnsi="Times New Roman"/>
      <w:sz w:val="28"/>
      <w:szCs w:val="20"/>
    </w:rPr>
  </w:style>
  <w:style w:type="paragraph" w:customStyle="1" w:styleId="ConsTitle">
    <w:name w:val="ConsTitle"/>
    <w:rsid w:val="003D26BE"/>
    <w:pPr>
      <w:widowControl w:val="0"/>
    </w:pPr>
    <w:rPr>
      <w:rFonts w:ascii="Arial" w:eastAsia="Times New Roman" w:hAnsi="Arial"/>
      <w:b/>
      <w:snapToGrid w:val="0"/>
      <w:sz w:val="16"/>
      <w:szCs w:val="20"/>
    </w:rPr>
  </w:style>
  <w:style w:type="paragraph" w:styleId="ad">
    <w:name w:val="Body Text Indent"/>
    <w:basedOn w:val="a"/>
    <w:link w:val="ae"/>
    <w:rsid w:val="003D26BE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D26BE"/>
    <w:rPr>
      <w:rFonts w:ascii="Times New Roman" w:eastAsia="Times New Roman" w:hAnsi="Times New Roman"/>
      <w:sz w:val="28"/>
      <w:szCs w:val="20"/>
    </w:rPr>
  </w:style>
  <w:style w:type="paragraph" w:customStyle="1" w:styleId="af">
    <w:name w:val="Таблицы (моноширинный)"/>
    <w:basedOn w:val="a"/>
    <w:next w:val="a"/>
    <w:rsid w:val="003D26B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бланков документов</dc:title>
  <dc:subject/>
  <dc:creator>Карельская</dc:creator>
  <cp:keywords/>
  <dc:description/>
  <cp:lastModifiedBy>OKRMS-Delprois</cp:lastModifiedBy>
  <cp:revision>2</cp:revision>
  <cp:lastPrinted>2023-12-07T09:36:00Z</cp:lastPrinted>
  <dcterms:created xsi:type="dcterms:W3CDTF">2023-12-08T07:53:00Z</dcterms:created>
  <dcterms:modified xsi:type="dcterms:W3CDTF">2023-12-08T07:53:00Z</dcterms:modified>
</cp:coreProperties>
</file>