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f2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914F0F" w:rsidRPr="002175CD" w14:paraId="7F7C19E7" w14:textId="77777777" w:rsidTr="00B13A51">
        <w:tc>
          <w:tcPr>
            <w:tcW w:w="4111" w:type="dxa"/>
          </w:tcPr>
          <w:p w14:paraId="684FF145" w14:textId="77777777" w:rsidR="00914F0F" w:rsidRPr="002175CD" w:rsidRDefault="00914F0F" w:rsidP="00B13A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  <w:bookmarkStart w:id="1" w:name="_GoBack" w:colFirst="1" w:colLast="1"/>
          </w:p>
        </w:tc>
        <w:tc>
          <w:tcPr>
            <w:tcW w:w="5812" w:type="dxa"/>
          </w:tcPr>
          <w:p w14:paraId="5DE7C21A" w14:textId="64579665" w:rsidR="00914F0F" w:rsidRPr="002175CD" w:rsidRDefault="00914F0F" w:rsidP="00B13A51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D77D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2050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14:paraId="1F0E37B7" w14:textId="77777777" w:rsidR="00914F0F" w:rsidRPr="002175CD" w:rsidRDefault="00914F0F" w:rsidP="00B13A51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</w:t>
            </w:r>
            <w:r w:rsidRPr="002175CD">
              <w:rPr>
                <w:sz w:val="24"/>
                <w:szCs w:val="24"/>
              </w:rPr>
              <w:t xml:space="preserve"> </w:t>
            </w: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территории </w:t>
            </w:r>
            <w:proofErr w:type="spellStart"/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округа Архангельской области</w:t>
            </w:r>
          </w:p>
        </w:tc>
      </w:tr>
    </w:tbl>
    <w:bookmarkEnd w:id="0"/>
    <w:bookmarkEnd w:id="1"/>
    <w:p w14:paraId="5C2C00B1" w14:textId="39A5FDC0" w:rsidR="000E2F5F" w:rsidRPr="00A03EAB" w:rsidRDefault="00B64D2D" w:rsidP="00A03EAB">
      <w:pPr>
        <w:pStyle w:val="1"/>
        <w:spacing w:before="480" w:after="600"/>
        <w:ind w:left="220" w:firstLine="0"/>
        <w:jc w:val="center"/>
        <w:rPr>
          <w:sz w:val="24"/>
          <w:szCs w:val="24"/>
        </w:rPr>
      </w:pPr>
      <w:r w:rsidRPr="00A03EAB">
        <w:rPr>
          <w:b/>
          <w:bCs/>
          <w:sz w:val="24"/>
          <w:szCs w:val="24"/>
        </w:rPr>
        <w:t>Форма договора аренды земельного участка, находящегося в государственной или муниципальной собственности, без проведения торгов</w:t>
      </w:r>
    </w:p>
    <w:p w14:paraId="1F2364A3" w14:textId="6E43E170" w:rsidR="000E2F5F" w:rsidRDefault="00A03EAB">
      <w:pPr>
        <w:pStyle w:val="1"/>
        <w:tabs>
          <w:tab w:val="left" w:leader="underscore" w:pos="6845"/>
        </w:tabs>
        <w:ind w:firstLine="0"/>
        <w:jc w:val="center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101600" distB="0" distL="0" distR="0" simplePos="0" relativeHeight="125829388" behindDoc="0" locked="0" layoutInCell="1" allowOverlap="1" wp14:anchorId="1FE64D7D" wp14:editId="3D2C68AB">
                <wp:simplePos x="0" y="0"/>
                <wp:positionH relativeFrom="margin">
                  <wp:align>right</wp:align>
                </wp:positionH>
                <wp:positionV relativeFrom="paragraph">
                  <wp:posOffset>291465</wp:posOffset>
                </wp:positionV>
                <wp:extent cx="506095" cy="210185"/>
                <wp:effectExtent l="0" t="0" r="0" b="0"/>
                <wp:wrapTopAndBottom/>
                <wp:docPr id="13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095" cy="2101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093FF6E" w14:textId="77777777" w:rsidR="000E2F5F" w:rsidRDefault="00B64D2D">
                            <w:pPr>
                              <w:pStyle w:val="1"/>
                              <w:ind w:firstLine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20__ г.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1FE64D7D" id="_x0000_t202" coordsize="21600,21600" o:spt="202" path="m,l,21600r21600,l21600,xe">
                <v:stroke joinstyle="miter"/>
                <v:path gradientshapeok="t" o:connecttype="rect"/>
              </v:shapetype>
              <v:shape id="Shape 13" o:spid="_x0000_s1026" type="#_x0000_t202" style="position:absolute;left:0;text-align:left;margin-left:-11.35pt;margin-top:22.95pt;width:39.85pt;height:16.55pt;z-index:125829388;visibility:visible;mso-wrap-style:none;mso-wrap-distance-left:0;mso-wrap-distance-top:8pt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" filled="f" stroked="f">
                <v:textbox inset="0,0,0,0">
                  <w:txbxContent>
                    <w:p w14:paraId="7093FF6E" w14:textId="77777777" w:rsidR="000E2F5F" w:rsidRDefault="00B64D2D">
                      <w:pPr>
                        <w:pStyle w:val="1"/>
                        <w:ind w:firstLine="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20__ г.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B64D2D">
        <w:rPr>
          <w:b/>
          <w:bCs/>
          <w:sz w:val="26"/>
          <w:szCs w:val="26"/>
        </w:rPr>
        <w:t xml:space="preserve">ДОГОВОР АРЕНДЫ ЗЕМЕЛЬНОГО УЧАСТКА № </w:t>
      </w:r>
      <w:r w:rsidR="00B64D2D">
        <w:rPr>
          <w:b/>
          <w:bCs/>
          <w:sz w:val="26"/>
          <w:szCs w:val="26"/>
        </w:rPr>
        <w:tab/>
      </w:r>
    </w:p>
    <w:p w14:paraId="2BD88EFE" w14:textId="288AC211" w:rsidR="000E2F5F" w:rsidRDefault="00B64D2D">
      <w:pPr>
        <w:spacing w:line="1" w:lineRule="exact"/>
      </w:pPr>
      <w:r>
        <w:rPr>
          <w:noProof/>
        </w:rPr>
        <mc:AlternateContent>
          <mc:Choice Requires="wps">
            <w:drawing>
              <wp:anchor distT="101600" distB="0" distL="0" distR="0" simplePos="0" relativeHeight="125829384" behindDoc="0" locked="0" layoutInCell="1" allowOverlap="1" wp14:anchorId="747FDF7A" wp14:editId="68AD4AEC">
                <wp:simplePos x="0" y="0"/>
                <wp:positionH relativeFrom="page">
                  <wp:posOffset>791845</wp:posOffset>
                </wp:positionH>
                <wp:positionV relativeFrom="paragraph">
                  <wp:posOffset>101600</wp:posOffset>
                </wp:positionV>
                <wp:extent cx="1414145" cy="210185"/>
                <wp:effectExtent l="0" t="0" r="0" b="0"/>
                <wp:wrapTopAndBottom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4145" cy="2101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FCFF1F2" w14:textId="77777777" w:rsidR="000E2F5F" w:rsidRDefault="00B64D2D">
                            <w:pPr>
                              <w:pStyle w:val="1"/>
                              <w:ind w:firstLine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(место заключения)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747FDF7A" id="Shape 9" o:spid="_x0000_s1027" type="#_x0000_t202" style="position:absolute;margin-left:62.35pt;margin-top:8pt;width:111.35pt;height:16.55pt;z-index:125829384;visibility:visible;mso-wrap-style:none;mso-wrap-distance-left:0;mso-wrap-distance-top:8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" filled="f" stroked="f">
                <v:textbox inset="0,0,0,0">
                  <w:txbxContent>
                    <w:p w14:paraId="1FCFF1F2" w14:textId="77777777" w:rsidR="000E2F5F" w:rsidRDefault="00B64D2D">
                      <w:pPr>
                        <w:pStyle w:val="1"/>
                        <w:ind w:firstLine="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(место заключения)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01600" distB="5715" distL="0" distR="0" simplePos="0" relativeHeight="125829386" behindDoc="0" locked="0" layoutInCell="1" allowOverlap="1" wp14:anchorId="5B202676" wp14:editId="33FC00DA">
                <wp:simplePos x="0" y="0"/>
                <wp:positionH relativeFrom="page">
                  <wp:posOffset>5296535</wp:posOffset>
                </wp:positionH>
                <wp:positionV relativeFrom="paragraph">
                  <wp:posOffset>101600</wp:posOffset>
                </wp:positionV>
                <wp:extent cx="521335" cy="204470"/>
                <wp:effectExtent l="0" t="0" r="0" b="0"/>
                <wp:wrapTopAndBottom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335" cy="204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3F3A620" w14:textId="77777777" w:rsidR="000E2F5F" w:rsidRDefault="00B64D2D">
                            <w:pPr>
                              <w:pStyle w:val="1"/>
                              <w:ind w:firstLine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«»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B202676" id="Shape 11" o:spid="_x0000_s1028" type="#_x0000_t202" style="position:absolute;margin-left:417.05pt;margin-top:8pt;width:41.05pt;height:16.1pt;z-index:125829386;visibility:visible;mso-wrap-style:none;mso-wrap-distance-left:0;mso-wrap-distance-top:8pt;mso-wrap-distance-right:0;mso-wrap-distance-bottom:.4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" filled="f" stroked="f">
                <v:textbox inset="0,0,0,0">
                  <w:txbxContent>
                    <w:p w14:paraId="13F3A620" w14:textId="77777777" w:rsidR="000E2F5F" w:rsidRDefault="00B64D2D">
                      <w:pPr>
                        <w:pStyle w:val="1"/>
                        <w:ind w:firstLine="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«»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FC67BD3" w14:textId="77777777" w:rsidR="00731654" w:rsidRDefault="00731654" w:rsidP="00731654">
      <w:pPr>
        <w:widowControl/>
        <w:ind w:firstLine="540"/>
        <w:jc w:val="both"/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  <w:lang w:bidi="ar-SA"/>
        </w:rPr>
      </w:pPr>
    </w:p>
    <w:p w14:paraId="3ECD9CB8" w14:textId="4504798A" w:rsidR="00731654" w:rsidRPr="00731654" w:rsidRDefault="00731654" w:rsidP="00731654">
      <w:pPr>
        <w:widowControl/>
        <w:ind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proofErr w:type="spellStart"/>
      <w:r w:rsidRPr="00731654"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  <w:lang w:bidi="ar-SA"/>
        </w:rPr>
        <w:t>Няндомский</w:t>
      </w:r>
      <w:proofErr w:type="spellEnd"/>
      <w:r w:rsidRPr="00731654"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  <w:lang w:bidi="ar-SA"/>
        </w:rPr>
        <w:t xml:space="preserve"> муниципальный округ Архангельской области через Комитет по управлению муниципальным имуществом и земельными ресурсами администрации </w:t>
      </w:r>
      <w:proofErr w:type="spellStart"/>
      <w:r w:rsidRPr="00731654"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  <w:lang w:bidi="ar-SA"/>
        </w:rPr>
        <w:t>Няндомского</w:t>
      </w:r>
      <w:proofErr w:type="spellEnd"/>
      <w:r w:rsidRPr="00731654"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  <w:lang w:bidi="ar-SA"/>
        </w:rPr>
        <w:t xml:space="preserve"> муниципального округа Архангельской области, </w:t>
      </w:r>
      <w:r w:rsidRPr="0073165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в лице председателя </w:t>
      </w:r>
      <w:r w:rsidR="00CB1BDB">
        <w:rPr>
          <w:rFonts w:ascii="Times New Roman" w:eastAsia="Times New Roman" w:hAnsi="Times New Roman" w:cs="Times New Roman"/>
          <w:b/>
          <w:bCs/>
          <w:i/>
          <w:iCs/>
          <w:color w:val="auto"/>
          <w:sz w:val="20"/>
          <w:szCs w:val="20"/>
          <w:lang w:bidi="ar-SA"/>
        </w:rPr>
        <w:t>________________</w:t>
      </w:r>
      <w:r w:rsidRPr="0073165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, действующей на основании </w:t>
      </w:r>
      <w:r w:rsidR="00CB1BDB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_______________</w:t>
      </w:r>
      <w:r w:rsidRPr="0073165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, именуемый в дальнейшем «Арендодатель», </w:t>
      </w: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 xml:space="preserve">с одной стороны, </w:t>
      </w:r>
      <w:r w:rsidRPr="0073165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и</w:t>
      </w:r>
      <w:r w:rsidRPr="00731654"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  <w:lang w:bidi="ar-SA"/>
        </w:rPr>
        <w:t xml:space="preserve"> </w:t>
      </w:r>
      <w:r w:rsidR="00CB1BDB"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  <w:lang w:bidi="ar-SA"/>
        </w:rPr>
        <w:t>__________________________</w:t>
      </w:r>
      <w:r w:rsidRPr="00731654">
        <w:rPr>
          <w:rFonts w:ascii="Times New Roman" w:eastAsia="Times New Roman" w:hAnsi="Times New Roman" w:cs="Times New Roman"/>
          <w:bCs/>
          <w:iCs/>
          <w:color w:val="auto"/>
          <w:sz w:val="20"/>
          <w:szCs w:val="20"/>
          <w:lang w:bidi="ar-SA"/>
        </w:rPr>
        <w:t>,</w:t>
      </w:r>
      <w:r w:rsidRPr="00731654"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  <w:lang w:bidi="ar-SA"/>
        </w:rPr>
        <w:t xml:space="preserve"> </w:t>
      </w:r>
      <w:r w:rsidRPr="00731654">
        <w:rPr>
          <w:rFonts w:ascii="Times New Roman" w:eastAsia="Times New Roman" w:hAnsi="Times New Roman" w:cs="Times New Roman"/>
          <w:bCs/>
          <w:iCs/>
          <w:color w:val="auto"/>
          <w:sz w:val="20"/>
          <w:szCs w:val="20"/>
          <w:lang w:bidi="ar-SA"/>
        </w:rPr>
        <w:t>именуемый в дальнейшем «Арендатор», с другой стороны,</w:t>
      </w:r>
      <w:r w:rsidRPr="00731654"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  <w:lang w:bidi="ar-SA"/>
        </w:rPr>
        <w:t xml:space="preserve"> </w:t>
      </w: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 xml:space="preserve">на </w:t>
      </w:r>
      <w:r w:rsidR="00CB1BDB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__________________</w:t>
      </w:r>
      <w:r w:rsidRPr="00731654">
        <w:rPr>
          <w:rFonts w:ascii="Times New Roman" w:eastAsia="Times New Roman" w:hAnsi="Times New Roman" w:cs="Times New Roman"/>
          <w:b/>
          <w:i/>
          <w:color w:val="auto"/>
          <w:sz w:val="20"/>
          <w:szCs w:val="20"/>
          <w:lang w:bidi="ar-SA"/>
        </w:rPr>
        <w:t xml:space="preserve">, </w:t>
      </w: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заключили настоящий договор о нижеследующем:</w:t>
      </w:r>
    </w:p>
    <w:p w14:paraId="71020D11" w14:textId="77777777" w:rsidR="00731654" w:rsidRPr="00731654" w:rsidRDefault="00731654" w:rsidP="00731654">
      <w:pPr>
        <w:widowControl/>
        <w:spacing w:before="180" w:after="180"/>
        <w:ind w:firstLine="540"/>
        <w:jc w:val="center"/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  <w:t>1. Предмет договора</w:t>
      </w:r>
    </w:p>
    <w:p w14:paraId="76BC374A" w14:textId="1DE86782" w:rsidR="00731654" w:rsidRPr="00731654" w:rsidRDefault="00731654" w:rsidP="00094E67">
      <w:pPr>
        <w:widowControl/>
        <w:numPr>
          <w:ilvl w:val="0"/>
          <w:numId w:val="11"/>
        </w:numPr>
        <w:ind w:left="0" w:firstLine="540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 xml:space="preserve">«Арендодатель» предоставляет, а «Арендатор» принимает в аренду земельный участок из земель </w:t>
      </w:r>
      <w:r w:rsidR="00CB1BDB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________</w:t>
      </w:r>
      <w:r w:rsidRPr="00731654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 xml:space="preserve">, расположенный: </w:t>
      </w:r>
      <w:r w:rsidR="00CB1BDB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______________,</w:t>
      </w:r>
      <w:r w:rsidRPr="00731654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 xml:space="preserve"> площадью </w:t>
      </w:r>
      <w:r w:rsidR="00CB1BDB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_______________,</w:t>
      </w:r>
      <w:r w:rsidRPr="00731654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 xml:space="preserve"> с кадастровым номером </w:t>
      </w:r>
      <w:r w:rsidR="00CB1BDB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_____________</w:t>
      </w:r>
      <w:r w:rsidRPr="00731654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 xml:space="preserve">, с видом разрешенного использования – </w:t>
      </w:r>
      <w:r w:rsidR="00CB1BDB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_________</w:t>
      </w:r>
      <w:r w:rsidRPr="00731654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.</w:t>
      </w:r>
    </w:p>
    <w:p w14:paraId="2DA2044D" w14:textId="69428EF3" w:rsidR="00731654" w:rsidRPr="00731654" w:rsidRDefault="00731654" w:rsidP="00094E67">
      <w:pPr>
        <w:widowControl/>
        <w:numPr>
          <w:ilvl w:val="0"/>
          <w:numId w:val="11"/>
        </w:numPr>
        <w:ind w:left="0" w:firstLine="540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Земельный участок содержит обременени</w:t>
      </w:r>
      <w:r w:rsidR="00CB1BDB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я</w:t>
      </w:r>
      <w:r w:rsidRPr="00731654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 xml:space="preserve"> </w:t>
      </w:r>
      <w:r w:rsidR="00CB1BDB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_________</w:t>
      </w:r>
      <w:r w:rsidRPr="00731654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.</w:t>
      </w:r>
    </w:p>
    <w:p w14:paraId="3B8BBF89" w14:textId="5D5E8969" w:rsidR="00731654" w:rsidRPr="00731654" w:rsidRDefault="00731654" w:rsidP="00094E67">
      <w:pPr>
        <w:widowControl/>
        <w:numPr>
          <w:ilvl w:val="0"/>
          <w:numId w:val="11"/>
        </w:numPr>
        <w:ind w:left="0" w:firstLine="540"/>
        <w:jc w:val="both"/>
        <w:rPr>
          <w:rFonts w:ascii="Times New Roman" w:eastAsia="Times New Roman" w:hAnsi="Times New Roman" w:cs="Times New Roman"/>
          <w:bCs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bCs/>
          <w:snapToGrid w:val="0"/>
          <w:color w:val="auto"/>
          <w:sz w:val="20"/>
          <w:szCs w:val="20"/>
          <w:lang w:bidi="ar-SA"/>
        </w:rPr>
        <w:t xml:space="preserve">На земельном участке расположены: </w:t>
      </w:r>
      <w:r w:rsidR="00CB1BDB">
        <w:rPr>
          <w:rFonts w:ascii="Times New Roman" w:eastAsia="Times New Roman" w:hAnsi="Times New Roman" w:cs="Times New Roman"/>
          <w:bCs/>
          <w:snapToGrid w:val="0"/>
          <w:color w:val="auto"/>
          <w:sz w:val="20"/>
          <w:szCs w:val="20"/>
          <w:lang w:bidi="ar-SA"/>
        </w:rPr>
        <w:t>___________</w:t>
      </w:r>
      <w:r w:rsidRPr="00731654">
        <w:rPr>
          <w:rFonts w:ascii="Times New Roman" w:eastAsia="Times New Roman" w:hAnsi="Times New Roman" w:cs="Times New Roman"/>
          <w:bCs/>
          <w:snapToGrid w:val="0"/>
          <w:color w:val="auto"/>
          <w:sz w:val="20"/>
          <w:szCs w:val="20"/>
          <w:lang w:bidi="ar-SA"/>
        </w:rPr>
        <w:t>.</w:t>
      </w:r>
    </w:p>
    <w:p w14:paraId="72FA1930" w14:textId="77777777" w:rsidR="00731654" w:rsidRPr="00731654" w:rsidRDefault="00731654" w:rsidP="00731654">
      <w:pPr>
        <w:widowControl/>
        <w:spacing w:before="180" w:after="180"/>
        <w:ind w:firstLine="540"/>
        <w:jc w:val="center"/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  <w:t>2. Срок действия договора</w:t>
      </w:r>
    </w:p>
    <w:p w14:paraId="7FA53255" w14:textId="743AB75B" w:rsidR="00731654" w:rsidRPr="00731654" w:rsidRDefault="00731654" w:rsidP="00094E67">
      <w:pPr>
        <w:widowControl/>
        <w:numPr>
          <w:ilvl w:val="0"/>
          <w:numId w:val="1"/>
        </w:numPr>
        <w:tabs>
          <w:tab w:val="left" w:pos="567"/>
        </w:tabs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Условия настоящего договора принимаются к отношениям, возникшим с</w:t>
      </w:r>
      <w:r w:rsidRPr="00731654">
        <w:rPr>
          <w:rFonts w:ascii="Times New Roman" w:eastAsia="Times New Roman" w:hAnsi="Times New Roman" w:cs="Times New Roman"/>
          <w:b/>
          <w:i/>
          <w:snapToGrid w:val="0"/>
          <w:color w:val="auto"/>
          <w:sz w:val="20"/>
          <w:szCs w:val="20"/>
          <w:u w:val="single"/>
          <w:lang w:bidi="ar-SA"/>
        </w:rPr>
        <w:t xml:space="preserve"> </w:t>
      </w:r>
      <w:r w:rsidR="00CB1BDB">
        <w:rPr>
          <w:rFonts w:ascii="Times New Roman" w:eastAsia="Times New Roman" w:hAnsi="Times New Roman" w:cs="Times New Roman"/>
          <w:b/>
          <w:i/>
          <w:snapToGrid w:val="0"/>
          <w:color w:val="auto"/>
          <w:sz w:val="20"/>
          <w:szCs w:val="20"/>
          <w:u w:val="single"/>
          <w:lang w:bidi="ar-SA"/>
        </w:rPr>
        <w:t xml:space="preserve">           </w:t>
      </w:r>
      <w:r w:rsidRPr="00731654">
        <w:rPr>
          <w:rFonts w:ascii="Times New Roman" w:eastAsia="Times New Roman" w:hAnsi="Times New Roman" w:cs="Times New Roman"/>
          <w:b/>
          <w:i/>
          <w:snapToGrid w:val="0"/>
          <w:color w:val="auto"/>
          <w:sz w:val="20"/>
          <w:szCs w:val="20"/>
          <w:u w:val="single"/>
          <w:lang w:bidi="ar-SA"/>
        </w:rPr>
        <w:t xml:space="preserve">по </w:t>
      </w:r>
      <w:r w:rsidR="00CB1BDB">
        <w:rPr>
          <w:rFonts w:ascii="Times New Roman" w:eastAsia="Times New Roman" w:hAnsi="Times New Roman" w:cs="Times New Roman"/>
          <w:b/>
          <w:i/>
          <w:snapToGrid w:val="0"/>
          <w:color w:val="auto"/>
          <w:sz w:val="20"/>
          <w:szCs w:val="20"/>
          <w:u w:val="single"/>
          <w:lang w:bidi="ar-SA"/>
        </w:rPr>
        <w:t xml:space="preserve">      </w:t>
      </w:r>
      <w:proofErr w:type="gramStart"/>
      <w:r w:rsidR="00CB1BDB">
        <w:rPr>
          <w:rFonts w:ascii="Times New Roman" w:eastAsia="Times New Roman" w:hAnsi="Times New Roman" w:cs="Times New Roman"/>
          <w:b/>
          <w:i/>
          <w:snapToGrid w:val="0"/>
          <w:color w:val="auto"/>
          <w:sz w:val="20"/>
          <w:szCs w:val="20"/>
          <w:u w:val="single"/>
          <w:lang w:bidi="ar-SA"/>
        </w:rPr>
        <w:t xml:space="preserve"> </w:t>
      </w:r>
      <w:r w:rsidRPr="00731654">
        <w:rPr>
          <w:rFonts w:ascii="Times New Roman" w:eastAsia="Times New Roman" w:hAnsi="Times New Roman" w:cs="Times New Roman"/>
          <w:b/>
          <w:i/>
          <w:snapToGrid w:val="0"/>
          <w:color w:val="auto"/>
          <w:sz w:val="20"/>
          <w:szCs w:val="20"/>
          <w:u w:val="single"/>
          <w:lang w:bidi="ar-SA"/>
        </w:rPr>
        <w:t xml:space="preserve"> .</w:t>
      </w:r>
      <w:proofErr w:type="gramEnd"/>
    </w:p>
    <w:p w14:paraId="7F88D64B" w14:textId="77777777" w:rsidR="00731654" w:rsidRPr="00731654" w:rsidRDefault="00731654" w:rsidP="00094E67">
      <w:pPr>
        <w:widowControl/>
        <w:numPr>
          <w:ilvl w:val="0"/>
          <w:numId w:val="1"/>
        </w:numPr>
        <w:tabs>
          <w:tab w:val="left" w:pos="567"/>
        </w:tabs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Договор, заключенный на срок более одного года, вступает в силу с даты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14:paraId="3F91FF58" w14:textId="77777777" w:rsidR="00731654" w:rsidRPr="00731654" w:rsidRDefault="00731654" w:rsidP="00094E67">
      <w:pPr>
        <w:widowControl/>
        <w:numPr>
          <w:ilvl w:val="0"/>
          <w:numId w:val="1"/>
        </w:numPr>
        <w:tabs>
          <w:tab w:val="left" w:pos="567"/>
        </w:tabs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Договор, заключенный на срок менее чем один год, вступает в силу с даты его подписания Сторонами.</w:t>
      </w:r>
    </w:p>
    <w:p w14:paraId="5EFDB5CC" w14:textId="77777777" w:rsidR="00731654" w:rsidRPr="00731654" w:rsidRDefault="00731654" w:rsidP="00731654">
      <w:pPr>
        <w:widowControl/>
        <w:spacing w:before="180" w:after="240"/>
        <w:ind w:firstLine="540"/>
        <w:jc w:val="center"/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  <w:t>3. Размер и условия внесения арендной платы</w:t>
      </w:r>
    </w:p>
    <w:p w14:paraId="4634435A" w14:textId="03B9703E" w:rsidR="00731654" w:rsidRPr="00731654" w:rsidRDefault="00731654" w:rsidP="00094E67">
      <w:pPr>
        <w:widowControl/>
        <w:numPr>
          <w:ilvl w:val="0"/>
          <w:numId w:val="2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 xml:space="preserve">Размер арендной платы за Участок составляет с </w:t>
      </w:r>
      <w:r w:rsidR="00CB1BDB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____</w:t>
      </w: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 xml:space="preserve"> по </w:t>
      </w:r>
      <w:r w:rsidR="00CB1BDB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_____</w:t>
      </w: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 xml:space="preserve"> г. </w:t>
      </w:r>
      <w:r w:rsidR="00CB1BDB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 xml:space="preserve"> ________</w:t>
      </w: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 xml:space="preserve"> рубля.</w:t>
      </w:r>
    </w:p>
    <w:p w14:paraId="5E08B147" w14:textId="048DB7C6" w:rsidR="00731654" w:rsidRPr="00731654" w:rsidRDefault="00731654" w:rsidP="00094E67">
      <w:pPr>
        <w:widowControl/>
        <w:numPr>
          <w:ilvl w:val="0"/>
          <w:numId w:val="2"/>
        </w:numPr>
        <w:ind w:left="0" w:firstLine="54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 xml:space="preserve">Арендная плата по договору вносится Арендатором </w:t>
      </w:r>
      <w:r w:rsidR="00CB1BDB"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u w:val="single"/>
          <w:lang w:bidi="ar-SA"/>
        </w:rPr>
        <w:t xml:space="preserve">                          </w:t>
      </w:r>
      <w:proofErr w:type="gramStart"/>
      <w:r w:rsidR="00CB1BDB"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u w:val="single"/>
          <w:lang w:bidi="ar-SA"/>
        </w:rPr>
        <w:t xml:space="preserve">  </w:t>
      </w:r>
      <w:r w:rsidRPr="0073165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.</w:t>
      </w:r>
      <w:proofErr w:type="gramEnd"/>
    </w:p>
    <w:p w14:paraId="0E85EBFA" w14:textId="252011B4" w:rsidR="00731654" w:rsidRPr="00731654" w:rsidRDefault="00731654" w:rsidP="00731654">
      <w:pPr>
        <w:widowControl/>
        <w:ind w:firstLine="54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Реквизиты счета для внесения платы: </w:t>
      </w:r>
      <w:r w:rsidR="00CB1BDB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_________</w:t>
      </w:r>
      <w:r w:rsidRPr="0073165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. Получатель: </w:t>
      </w:r>
      <w:r w:rsidR="00CB1BDB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_____________</w:t>
      </w:r>
      <w:r w:rsidRPr="0073165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.</w:t>
      </w:r>
    </w:p>
    <w:p w14:paraId="42BAA0F9" w14:textId="77777777" w:rsidR="00731654" w:rsidRPr="00731654" w:rsidRDefault="00731654" w:rsidP="00094E67">
      <w:pPr>
        <w:widowControl/>
        <w:numPr>
          <w:ilvl w:val="0"/>
          <w:numId w:val="2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Размер арендной платы изменяется ежегодно путем корректировки индекса инфляции на текущий финансовый год, а также при изменении базовой ставки арендной платы в соответствии с Законом Российской Федерации и иными правовыми актами. Арендодатель направляет Арендатору расчет размера арендной платы. Подписание дополнительных соглашений в данном случае не требуется.</w:t>
      </w:r>
    </w:p>
    <w:p w14:paraId="0CBE516B" w14:textId="77777777" w:rsidR="00731654" w:rsidRPr="00731654" w:rsidRDefault="00731654" w:rsidP="00094E67">
      <w:pPr>
        <w:widowControl/>
        <w:numPr>
          <w:ilvl w:val="0"/>
          <w:numId w:val="2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 xml:space="preserve">Размер арендной платы пересматривается в случаи перевода земельного участка из одной категории в другую или изменения разрешенного использования земельного участка в соответствии с требованиями законодательства Российской Федерации. </w:t>
      </w:r>
    </w:p>
    <w:p w14:paraId="7C462AFE" w14:textId="77777777" w:rsidR="00731654" w:rsidRPr="00731654" w:rsidRDefault="00731654" w:rsidP="00731654">
      <w:pPr>
        <w:widowControl/>
        <w:spacing w:before="240" w:after="240"/>
        <w:ind w:firstLine="540"/>
        <w:jc w:val="center"/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  <w:t>4. Права и обязанности Арендодателя</w:t>
      </w:r>
    </w:p>
    <w:p w14:paraId="2AEC4A29" w14:textId="77777777" w:rsidR="00731654" w:rsidRPr="00731654" w:rsidRDefault="00731654" w:rsidP="00094E67">
      <w:pPr>
        <w:widowControl/>
        <w:numPr>
          <w:ilvl w:val="0"/>
          <w:numId w:val="3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Арендодатель имеет право:</w:t>
      </w:r>
    </w:p>
    <w:p w14:paraId="45E5D259" w14:textId="77777777" w:rsidR="00731654" w:rsidRPr="00731654" w:rsidRDefault="00731654" w:rsidP="00094E67">
      <w:pPr>
        <w:widowControl/>
        <w:numPr>
          <w:ilvl w:val="0"/>
          <w:numId w:val="4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производить на определенном участке необходимые землеустроительные, топографические и прочие работы в собственных интересах, не ущемляющих права Арендатора.</w:t>
      </w:r>
    </w:p>
    <w:p w14:paraId="1CC376CD" w14:textId="77777777" w:rsidR="00731654" w:rsidRPr="00731654" w:rsidRDefault="00731654" w:rsidP="00094E67">
      <w:pPr>
        <w:widowControl/>
        <w:numPr>
          <w:ilvl w:val="0"/>
          <w:numId w:val="4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</w:t>
      </w: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lastRenderedPageBreak/>
        <w:t>более чем за 3 месяца, в случае не подписания Арендатором дополнительных соглашений к Договору в соответствии с п.3.4 и нарушения других условий Договора.</w:t>
      </w:r>
    </w:p>
    <w:p w14:paraId="11B1617B" w14:textId="77777777" w:rsidR="00731654" w:rsidRPr="00731654" w:rsidRDefault="00731654" w:rsidP="00094E67">
      <w:pPr>
        <w:widowControl/>
        <w:numPr>
          <w:ilvl w:val="0"/>
          <w:numId w:val="4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14:paraId="5CF55857" w14:textId="77777777" w:rsidR="00731654" w:rsidRPr="00731654" w:rsidRDefault="00731654" w:rsidP="00094E67">
      <w:pPr>
        <w:widowControl/>
        <w:numPr>
          <w:ilvl w:val="0"/>
          <w:numId w:val="4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14:paraId="4B4AE556" w14:textId="77777777" w:rsidR="00731654" w:rsidRPr="00731654" w:rsidRDefault="00731654" w:rsidP="00094E67">
      <w:pPr>
        <w:widowControl/>
        <w:numPr>
          <w:ilvl w:val="0"/>
          <w:numId w:val="3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Арендодатель обязуется:</w:t>
      </w:r>
    </w:p>
    <w:p w14:paraId="134CE505" w14:textId="77777777" w:rsidR="00731654" w:rsidRPr="00731654" w:rsidRDefault="00731654" w:rsidP="00094E67">
      <w:pPr>
        <w:widowControl/>
        <w:numPr>
          <w:ilvl w:val="0"/>
          <w:numId w:val="5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не вмешиваться в деятельность Арендатора, связанную с использованием земли, если она не противоречит условиям настоящего договора и земельному законодательству РФ.</w:t>
      </w:r>
    </w:p>
    <w:p w14:paraId="07FA9CF4" w14:textId="77777777" w:rsidR="00731654" w:rsidRPr="00731654" w:rsidRDefault="00731654" w:rsidP="00094E67">
      <w:pPr>
        <w:widowControl/>
        <w:numPr>
          <w:ilvl w:val="0"/>
          <w:numId w:val="5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перезаключить договор аренды на тех же условиях с правопреемником Арендатора при переходе к нему права собственности на объекты недвижимости.</w:t>
      </w:r>
    </w:p>
    <w:p w14:paraId="3463EF98" w14:textId="77777777" w:rsidR="00731654" w:rsidRPr="00731654" w:rsidRDefault="00731654" w:rsidP="00731654">
      <w:pPr>
        <w:widowControl/>
        <w:spacing w:before="240" w:after="240"/>
        <w:ind w:firstLine="540"/>
        <w:jc w:val="center"/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  <w:t>5. Права и обязанности Арендатора</w:t>
      </w:r>
    </w:p>
    <w:p w14:paraId="78EB6179" w14:textId="77777777" w:rsidR="00731654" w:rsidRPr="00731654" w:rsidRDefault="00731654" w:rsidP="00094E67">
      <w:pPr>
        <w:widowControl/>
        <w:numPr>
          <w:ilvl w:val="0"/>
          <w:numId w:val="6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Арендатор имеет право:</w:t>
      </w:r>
    </w:p>
    <w:p w14:paraId="79075531" w14:textId="77777777" w:rsidR="00731654" w:rsidRPr="00731654" w:rsidRDefault="00731654" w:rsidP="00094E67">
      <w:pPr>
        <w:widowControl/>
        <w:numPr>
          <w:ilvl w:val="0"/>
          <w:numId w:val="7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использовать Участок на условиях, установленных Договором.</w:t>
      </w:r>
    </w:p>
    <w:p w14:paraId="295C2AEB" w14:textId="77777777" w:rsidR="00731654" w:rsidRPr="00731654" w:rsidRDefault="00731654" w:rsidP="00094E67">
      <w:pPr>
        <w:widowControl/>
        <w:numPr>
          <w:ilvl w:val="0"/>
          <w:numId w:val="7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с письменного согласия Арендодателя сдавать земельный Участок в субаренду, а отдавать арендные права в залог и вносить их в качестве вклада в уставной капитал в случае заключения договора на срок более 5 лет лицо в праве осуществлять указанные действия при условии обязательного уведомления арендодателя).</w:t>
      </w:r>
    </w:p>
    <w:p w14:paraId="4FE7456C" w14:textId="77777777" w:rsidR="00731654" w:rsidRPr="00731654" w:rsidRDefault="00731654" w:rsidP="00094E67">
      <w:pPr>
        <w:widowControl/>
        <w:numPr>
          <w:ilvl w:val="0"/>
          <w:numId w:val="6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Арендатор обязуется:</w:t>
      </w:r>
    </w:p>
    <w:p w14:paraId="765F2815" w14:textId="77777777" w:rsidR="00731654" w:rsidRPr="00731654" w:rsidRDefault="00731654" w:rsidP="00094E67">
      <w:pPr>
        <w:widowControl/>
        <w:numPr>
          <w:ilvl w:val="0"/>
          <w:numId w:val="8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Выполнять в полном объеме все условия Договора.</w:t>
      </w:r>
    </w:p>
    <w:p w14:paraId="3B91A464" w14:textId="77777777" w:rsidR="00731654" w:rsidRPr="00731654" w:rsidRDefault="00731654" w:rsidP="00094E67">
      <w:pPr>
        <w:widowControl/>
        <w:numPr>
          <w:ilvl w:val="0"/>
          <w:numId w:val="8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Использовать Участок в соответствии с целевым назначением и разрешенным использованием.</w:t>
      </w:r>
    </w:p>
    <w:p w14:paraId="5D5C666B" w14:textId="77777777" w:rsidR="00731654" w:rsidRPr="00731654" w:rsidRDefault="00731654" w:rsidP="00094E67">
      <w:pPr>
        <w:widowControl/>
        <w:numPr>
          <w:ilvl w:val="0"/>
          <w:numId w:val="8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Не допускать действий, приводящих к ухудшению качественных характеристик участка, экологической обстановки, захламления и загрязнения, как на арендуемом земельном участке, так и на прилегающей к нему территории.</w:t>
      </w:r>
    </w:p>
    <w:p w14:paraId="3CD20BC2" w14:textId="77777777" w:rsidR="00731654" w:rsidRPr="00731654" w:rsidRDefault="00731654" w:rsidP="00094E67">
      <w:pPr>
        <w:widowControl/>
        <w:numPr>
          <w:ilvl w:val="0"/>
          <w:numId w:val="8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не допускать установки временных сооружений, изменения фасадов и размещение наружной рекламы без согласования с управлением архитектуры (уполномоченным органом);</w:t>
      </w:r>
    </w:p>
    <w:p w14:paraId="6119F91A" w14:textId="77777777" w:rsidR="00731654" w:rsidRPr="00731654" w:rsidRDefault="00731654" w:rsidP="00094E67">
      <w:pPr>
        <w:widowControl/>
        <w:numPr>
          <w:ilvl w:val="0"/>
          <w:numId w:val="8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обеспечить на предоставленном земельном участке надлежащее санитарное и противопожарное содержание и проведение работ по благоустройству;</w:t>
      </w:r>
    </w:p>
    <w:p w14:paraId="3C763C4D" w14:textId="77777777" w:rsidR="00731654" w:rsidRPr="00731654" w:rsidRDefault="00731654" w:rsidP="00094E67">
      <w:pPr>
        <w:widowControl/>
        <w:numPr>
          <w:ilvl w:val="0"/>
          <w:numId w:val="8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при строительстве и/или реконструкции зданий/сооружений в соответствии с требованиями Градостроительного кодекса РФ получать необходимые разрешения;</w:t>
      </w:r>
    </w:p>
    <w:p w14:paraId="1EF4385B" w14:textId="77777777" w:rsidR="00731654" w:rsidRPr="00731654" w:rsidRDefault="00731654" w:rsidP="00094E67">
      <w:pPr>
        <w:widowControl/>
        <w:numPr>
          <w:ilvl w:val="0"/>
          <w:numId w:val="8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обеспечить беспрепятственный доступ на земельный участок специалистов, осуществляющих контроль за использованием и охраной земель, выполнением условий договора и осуществлением градостроительной деятельности;</w:t>
      </w:r>
    </w:p>
    <w:p w14:paraId="1A22C17E" w14:textId="77777777" w:rsidR="00731654" w:rsidRPr="00731654" w:rsidRDefault="00731654" w:rsidP="00094E67">
      <w:pPr>
        <w:widowControl/>
        <w:numPr>
          <w:ilvl w:val="0"/>
          <w:numId w:val="8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соблюдать условия содержания и эксплуатации, расположенных на земельном участке объектов инженерной и транспортной инфраструктуры города, а также обеспечить беспрепятственный доступ на земельный участок, а также при необходимости на территорию зданий, строений, сооружений, расположенных на данном земельном участке, работников аварийно-ремонтных предприятий и организаций для обслуживания и ремонта указанных объектов;</w:t>
      </w:r>
    </w:p>
    <w:p w14:paraId="4265CEB9" w14:textId="77777777" w:rsidR="00731654" w:rsidRPr="00731654" w:rsidRDefault="00731654" w:rsidP="00094E67">
      <w:pPr>
        <w:widowControl/>
        <w:numPr>
          <w:ilvl w:val="0"/>
          <w:numId w:val="8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своевременно вносить арендную плату;</w:t>
      </w:r>
    </w:p>
    <w:p w14:paraId="56B861C7" w14:textId="77777777" w:rsidR="00731654" w:rsidRPr="00731654" w:rsidRDefault="00731654" w:rsidP="00094E67">
      <w:pPr>
        <w:widowControl/>
        <w:numPr>
          <w:ilvl w:val="0"/>
          <w:numId w:val="8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в десятидневный срок, после подписания договора и изменений к нему, обратиться с заявлением о государственной регистрации договора и изменений к нему в Управление Федеральной службы государственной регистрации, кадастра и картографии по Архангельской области и Ненецкому автономному округу;</w:t>
      </w:r>
    </w:p>
    <w:p w14:paraId="7A8BEF93" w14:textId="77777777" w:rsidR="00731654" w:rsidRPr="00731654" w:rsidRDefault="00731654" w:rsidP="00094E67">
      <w:pPr>
        <w:widowControl/>
        <w:numPr>
          <w:ilvl w:val="0"/>
          <w:numId w:val="8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о намерении освободить занимаемый участок, как в связи с окончанием срока действия договора, так и при досрочном его расторжении, сообщить Арендодателю не позднее, чем за 3 (три) месяца; в случае прекращения договора передать Арендодателю земельный участок по акту в десятидневный срок;</w:t>
      </w:r>
    </w:p>
    <w:p w14:paraId="6572C3E6" w14:textId="77777777" w:rsidR="00731654" w:rsidRPr="00731654" w:rsidRDefault="00731654" w:rsidP="00094E67">
      <w:pPr>
        <w:widowControl/>
        <w:numPr>
          <w:ilvl w:val="0"/>
          <w:numId w:val="8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в случае изменения адреса или иных реквизитов, в 10-дневный срок со дня таких изменений в письменной форме уведомить об этом Арендодателя;</w:t>
      </w:r>
    </w:p>
    <w:p w14:paraId="7ED2452A" w14:textId="77777777" w:rsidR="00731654" w:rsidRPr="00731654" w:rsidRDefault="00731654" w:rsidP="00094E67">
      <w:pPr>
        <w:widowControl/>
        <w:numPr>
          <w:ilvl w:val="0"/>
          <w:numId w:val="8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по требованию Арендодателя проводить сверку платежей за аренду земли;</w:t>
      </w:r>
    </w:p>
    <w:p w14:paraId="63B44AB3" w14:textId="77777777" w:rsidR="00731654" w:rsidRPr="00731654" w:rsidRDefault="00731654" w:rsidP="00094E67">
      <w:pPr>
        <w:widowControl/>
        <w:numPr>
          <w:ilvl w:val="0"/>
          <w:numId w:val="8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выполнять иные требования, предусмотренные законодательством Российской Федерации и настоящим договором.</w:t>
      </w:r>
    </w:p>
    <w:p w14:paraId="16A2AB58" w14:textId="77777777" w:rsidR="00731654" w:rsidRPr="00731654" w:rsidRDefault="00731654" w:rsidP="00731654">
      <w:pPr>
        <w:widowControl/>
        <w:spacing w:before="360" w:after="120"/>
        <w:ind w:firstLine="540"/>
        <w:jc w:val="center"/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  <w:t>6. Ответственность сторон</w:t>
      </w:r>
    </w:p>
    <w:p w14:paraId="7993FB2C" w14:textId="77777777" w:rsidR="00731654" w:rsidRPr="00731654" w:rsidRDefault="00731654" w:rsidP="00094E67">
      <w:pPr>
        <w:widowControl/>
        <w:numPr>
          <w:ilvl w:val="0"/>
          <w:numId w:val="9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За нарушение условий договора стороны несут ответственность, установленную законодательством РФ и настоящим договором;</w:t>
      </w:r>
    </w:p>
    <w:p w14:paraId="3D17CDA2" w14:textId="77777777" w:rsidR="00731654" w:rsidRPr="00731654" w:rsidRDefault="00731654" w:rsidP="00094E67">
      <w:pPr>
        <w:widowControl/>
        <w:numPr>
          <w:ilvl w:val="0"/>
          <w:numId w:val="9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Все споры между Сторонами, возникающие по договору, разрешаются в соответствии с законодательством Российской Федерации;</w:t>
      </w:r>
    </w:p>
    <w:p w14:paraId="55388310" w14:textId="77777777" w:rsidR="00731654" w:rsidRPr="00731654" w:rsidRDefault="00731654" w:rsidP="00094E67">
      <w:pPr>
        <w:widowControl/>
        <w:numPr>
          <w:ilvl w:val="0"/>
          <w:numId w:val="9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В случае несвоевременной уплаты или неуплаты Арендатором платежей в сроки, установленные п. 3.2. договора, начисляются пени по ставке согласно Положения, утвержденного Постановлением Правительства от 15.12.2009 года № 190-пп. Пени перечисляются на расчетный счет, указанный в п. 3.2. договора;</w:t>
      </w:r>
    </w:p>
    <w:p w14:paraId="7408D407" w14:textId="77777777" w:rsidR="00731654" w:rsidRPr="00731654" w:rsidRDefault="00731654" w:rsidP="00094E67">
      <w:pPr>
        <w:widowControl/>
        <w:numPr>
          <w:ilvl w:val="0"/>
          <w:numId w:val="9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Уплата пени не освобождает стороны от выполнения лежащих на них обязательств по договору;</w:t>
      </w:r>
    </w:p>
    <w:p w14:paraId="11BAFADF" w14:textId="77777777" w:rsidR="00731654" w:rsidRPr="00731654" w:rsidRDefault="00731654" w:rsidP="00094E67">
      <w:pPr>
        <w:widowControl/>
        <w:numPr>
          <w:ilvl w:val="0"/>
          <w:numId w:val="9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Окончание срока действия договора не освобождает стороны от ответственности за его нарушение.</w:t>
      </w:r>
    </w:p>
    <w:p w14:paraId="4D36E6E5" w14:textId="77777777" w:rsidR="00731654" w:rsidRPr="00731654" w:rsidRDefault="00731654" w:rsidP="00731654">
      <w:pPr>
        <w:widowControl/>
        <w:spacing w:before="240" w:after="240"/>
        <w:ind w:firstLine="540"/>
        <w:jc w:val="center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  <w:t>7. Изменение, расторжение и прекращение действия договора.</w:t>
      </w:r>
    </w:p>
    <w:p w14:paraId="4E44CDA3" w14:textId="77777777" w:rsidR="00731654" w:rsidRPr="00731654" w:rsidRDefault="00731654" w:rsidP="00094E67">
      <w:pPr>
        <w:widowControl/>
        <w:numPr>
          <w:ilvl w:val="0"/>
          <w:numId w:val="10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lastRenderedPageBreak/>
        <w:t>Договор может быть расторгнут по требованию Арендодателя по решению суда на основании и в порядке, установленном земельным и гражданским законодательством, а также в случаях, предусмотренных настоящим договором;</w:t>
      </w:r>
    </w:p>
    <w:p w14:paraId="4091B604" w14:textId="77777777" w:rsidR="00731654" w:rsidRPr="00731654" w:rsidRDefault="00731654" w:rsidP="00094E67">
      <w:pPr>
        <w:widowControl/>
        <w:numPr>
          <w:ilvl w:val="0"/>
          <w:numId w:val="10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Все изменения и (или) дополнения к договору оформляются сторонами в письменной форме;</w:t>
      </w:r>
    </w:p>
    <w:p w14:paraId="31007C17" w14:textId="77777777" w:rsidR="00731654" w:rsidRPr="00731654" w:rsidRDefault="00731654" w:rsidP="00094E67">
      <w:pPr>
        <w:widowControl/>
        <w:numPr>
          <w:ilvl w:val="0"/>
          <w:numId w:val="10"/>
        </w:numPr>
        <w:ind w:left="0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>При прекращении договора Арендатор обязан вернуть Арендодателю участок в надлежащем состоянии.</w:t>
      </w:r>
    </w:p>
    <w:p w14:paraId="7AA54084" w14:textId="77777777" w:rsidR="00731654" w:rsidRPr="00731654" w:rsidRDefault="00731654" w:rsidP="00731654">
      <w:pPr>
        <w:widowControl/>
        <w:ind w:firstLine="540"/>
        <w:jc w:val="both"/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</w:pPr>
    </w:p>
    <w:p w14:paraId="30A8F0B4" w14:textId="77777777" w:rsidR="00731654" w:rsidRPr="00731654" w:rsidRDefault="00731654" w:rsidP="00731654">
      <w:pPr>
        <w:widowControl/>
        <w:ind w:firstLine="540"/>
        <w:jc w:val="both"/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  <w:t>Договор составлен в 2 (двух) экземплярах, имеющих одинаковую юридическую силу, из которых</w:t>
      </w: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 xml:space="preserve"> </w:t>
      </w:r>
      <w:r w:rsidRPr="00731654"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  <w:t>первый экземпляр передается арендатору, второй экземпляр хранится у арендодателя. Договор подлежит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 Неотъемлемой частью договора является расчет арендной платы.</w:t>
      </w:r>
    </w:p>
    <w:p w14:paraId="5C2700D5" w14:textId="77777777" w:rsidR="00731654" w:rsidRPr="00731654" w:rsidRDefault="00731654" w:rsidP="00731654">
      <w:pPr>
        <w:widowControl/>
        <w:spacing w:before="240" w:after="240"/>
        <w:ind w:firstLine="540"/>
        <w:jc w:val="center"/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b/>
          <w:snapToGrid w:val="0"/>
          <w:color w:val="auto"/>
          <w:sz w:val="20"/>
          <w:szCs w:val="20"/>
          <w:lang w:bidi="ar-SA"/>
        </w:rPr>
        <w:t>Реквизиты сторон:</w:t>
      </w:r>
    </w:p>
    <w:p w14:paraId="5F57C43E" w14:textId="77777777" w:rsidR="00731654" w:rsidRPr="00731654" w:rsidRDefault="00731654" w:rsidP="00731654">
      <w:pPr>
        <w:widowControl/>
        <w:ind w:firstLine="540"/>
        <w:jc w:val="both"/>
        <w:rPr>
          <w:rFonts w:ascii="Times New Roman" w:eastAsia="Times New Roman" w:hAnsi="Times New Roman" w:cs="Times New Roman"/>
          <w:i/>
          <w:snapToGrid w:val="0"/>
          <w:color w:val="auto"/>
          <w:sz w:val="20"/>
          <w:szCs w:val="20"/>
          <w:u w:val="single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u w:val="single"/>
          <w:lang w:bidi="ar-SA"/>
        </w:rPr>
        <w:t>Арендодатель:</w:t>
      </w:r>
      <w:r w:rsidRPr="00731654">
        <w:rPr>
          <w:rFonts w:ascii="Times New Roman" w:eastAsia="Times New Roman" w:hAnsi="Times New Roman" w:cs="Times New Roman"/>
          <w:i/>
          <w:snapToGrid w:val="0"/>
          <w:color w:val="auto"/>
          <w:sz w:val="20"/>
          <w:szCs w:val="20"/>
          <w:lang w:bidi="ar-SA"/>
        </w:rPr>
        <w:t xml:space="preserve"> </w:t>
      </w:r>
      <w:proofErr w:type="spellStart"/>
      <w:r w:rsidRPr="0073165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Няндомский</w:t>
      </w:r>
      <w:proofErr w:type="spellEnd"/>
      <w:r w:rsidRPr="0073165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муниципальный округ Архангельской области через Комитет по управлению муниципальным имуществом и земельными ресурсами администрации </w:t>
      </w:r>
      <w:proofErr w:type="spellStart"/>
      <w:r w:rsidRPr="0073165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Няндомского</w:t>
      </w:r>
      <w:proofErr w:type="spellEnd"/>
      <w:r w:rsidRPr="0073165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муниципального округа Архангельской области: ОГРН 1022901415558 ИНН 2918001587, КПП 291801001, ОКТМО 11544000, ОКПО 31302249, адрес (место нахождения): 164200, Архангельская область, г. Няндома, ул.60 лет Октября, 13</w:t>
      </w: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 xml:space="preserve">                                                                                                                                                                                    </w:t>
      </w:r>
    </w:p>
    <w:p w14:paraId="451068B2" w14:textId="77777777" w:rsidR="00731654" w:rsidRPr="00731654" w:rsidRDefault="00731654" w:rsidP="00731654">
      <w:pPr>
        <w:widowControl/>
        <w:ind w:right="-54" w:firstLine="540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u w:val="single"/>
          <w:lang w:bidi="ar-SA"/>
        </w:rPr>
      </w:pPr>
    </w:p>
    <w:p w14:paraId="218D5D44" w14:textId="5A5700D6" w:rsidR="00731654" w:rsidRPr="00731654" w:rsidRDefault="00731654" w:rsidP="00731654">
      <w:pPr>
        <w:widowControl/>
        <w:ind w:right="-54" w:firstLine="54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731654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u w:val="single"/>
          <w:lang w:bidi="ar-SA"/>
        </w:rPr>
        <w:t>Арендатор</w:t>
      </w:r>
      <w:r w:rsidRPr="00731654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: </w:t>
      </w:r>
      <w:r w:rsidR="00CB1BDB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_______________________</w:t>
      </w:r>
    </w:p>
    <w:p w14:paraId="27C1ECFD" w14:textId="56C7F6E5" w:rsidR="000E2F5F" w:rsidRPr="00CB1BDB" w:rsidRDefault="00731654" w:rsidP="00CB1BDB">
      <w:pPr>
        <w:widowControl/>
        <w:tabs>
          <w:tab w:val="left" w:pos="8700"/>
        </w:tabs>
        <w:spacing w:before="480" w:after="360"/>
        <w:ind w:firstLine="540"/>
        <w:jc w:val="center"/>
        <w:rPr>
          <w:rFonts w:ascii="Times New Roman" w:eastAsia="Times New Roman" w:hAnsi="Times New Roman" w:cs="Times New Roman"/>
          <w:b/>
          <w:snapToGrid w:val="0"/>
          <w:color w:val="auto"/>
          <w:sz w:val="22"/>
          <w:szCs w:val="22"/>
          <w:lang w:bidi="ar-SA"/>
        </w:rPr>
      </w:pPr>
      <w:r w:rsidRPr="00731654">
        <w:rPr>
          <w:rFonts w:ascii="Times New Roman" w:eastAsia="Times New Roman" w:hAnsi="Times New Roman" w:cs="Times New Roman"/>
          <w:b/>
          <w:snapToGrid w:val="0"/>
          <w:color w:val="auto"/>
          <w:sz w:val="22"/>
          <w:szCs w:val="22"/>
          <w:lang w:bidi="ar-SA"/>
        </w:rPr>
        <w:t>Подписи сторон:</w:t>
      </w:r>
    </w:p>
    <w:sectPr w:rsidR="000E2F5F" w:rsidRPr="00CB1BDB" w:rsidSect="00551788">
      <w:headerReference w:type="default" r:id="rId7"/>
      <w:pgSz w:w="11900" w:h="16840"/>
      <w:pgMar w:top="567" w:right="843" w:bottom="567" w:left="1134" w:header="567" w:footer="709" w:gutter="0"/>
      <w:pgNumType w:start="54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369528" w14:textId="77777777" w:rsidR="00571EB4" w:rsidRDefault="00571EB4">
      <w:r>
        <w:separator/>
      </w:r>
    </w:p>
  </w:endnote>
  <w:endnote w:type="continuationSeparator" w:id="0">
    <w:p w14:paraId="0A123BE0" w14:textId="77777777" w:rsidR="00571EB4" w:rsidRDefault="00571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EEC7C5" w14:textId="77777777" w:rsidR="00571EB4" w:rsidRDefault="00571EB4">
      <w:r>
        <w:separator/>
      </w:r>
    </w:p>
  </w:footnote>
  <w:footnote w:type="continuationSeparator" w:id="0">
    <w:p w14:paraId="2737F791" w14:textId="77777777" w:rsidR="00571EB4" w:rsidRDefault="00571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202736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14:paraId="43935A9E" w14:textId="5FFEDC8C" w:rsidR="00324F6E" w:rsidRPr="00324F6E" w:rsidRDefault="00324F6E">
        <w:pPr>
          <w:pStyle w:val="ae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324F6E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324F6E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324F6E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324F6E">
          <w:rPr>
            <w:rFonts w:ascii="Times New Roman" w:hAnsi="Times New Roman" w:cs="Times New Roman"/>
            <w:sz w:val="22"/>
            <w:szCs w:val="22"/>
          </w:rPr>
          <w:t>2</w:t>
        </w:r>
        <w:r w:rsidRPr="00324F6E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35C83E40" w14:textId="30BE4AF7" w:rsidR="000E2F5F" w:rsidRDefault="000E2F5F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57E38"/>
    <w:multiLevelType w:val="hybridMultilevel"/>
    <w:tmpl w:val="7E5CF190"/>
    <w:lvl w:ilvl="0" w:tplc="BADAECC2">
      <w:start w:val="1"/>
      <w:numFmt w:val="decimal"/>
      <w:suff w:val="space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B85653"/>
    <w:multiLevelType w:val="hybridMultilevel"/>
    <w:tmpl w:val="606A204A"/>
    <w:lvl w:ilvl="0" w:tplc="99A259AA">
      <w:start w:val="1"/>
      <w:numFmt w:val="decimal"/>
      <w:suff w:val="space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26231"/>
    <w:multiLevelType w:val="hybridMultilevel"/>
    <w:tmpl w:val="94B453FA"/>
    <w:lvl w:ilvl="0" w:tplc="FEEC381A">
      <w:start w:val="1"/>
      <w:numFmt w:val="decimal"/>
      <w:suff w:val="space"/>
      <w:lvlText w:val="4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65433A"/>
    <w:multiLevelType w:val="hybridMultilevel"/>
    <w:tmpl w:val="76C8506A"/>
    <w:lvl w:ilvl="0" w:tplc="9E9EB22A">
      <w:start w:val="1"/>
      <w:numFmt w:val="decimal"/>
      <w:suff w:val="space"/>
      <w:lvlText w:val="5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324D2C"/>
    <w:multiLevelType w:val="hybridMultilevel"/>
    <w:tmpl w:val="5B683B28"/>
    <w:lvl w:ilvl="0" w:tplc="A22A9262">
      <w:start w:val="1"/>
      <w:numFmt w:val="decimal"/>
      <w:suff w:val="space"/>
      <w:lvlText w:val="5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92FDB"/>
    <w:multiLevelType w:val="hybridMultilevel"/>
    <w:tmpl w:val="8D42C074"/>
    <w:lvl w:ilvl="0" w:tplc="DF4C1D54">
      <w:start w:val="1"/>
      <w:numFmt w:val="decimal"/>
      <w:suff w:val="space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D12D37"/>
    <w:multiLevelType w:val="hybridMultilevel"/>
    <w:tmpl w:val="5D68B4DC"/>
    <w:lvl w:ilvl="0" w:tplc="7E980768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A279D0"/>
    <w:multiLevelType w:val="hybridMultilevel"/>
    <w:tmpl w:val="29FAD696"/>
    <w:lvl w:ilvl="0" w:tplc="35DEF98C">
      <w:start w:val="1"/>
      <w:numFmt w:val="decimal"/>
      <w:suff w:val="space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3040F9"/>
    <w:multiLevelType w:val="hybridMultilevel"/>
    <w:tmpl w:val="9482AEB2"/>
    <w:lvl w:ilvl="0" w:tplc="32205F4E">
      <w:start w:val="1"/>
      <w:numFmt w:val="decimal"/>
      <w:suff w:val="space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CC4281"/>
    <w:multiLevelType w:val="hybridMultilevel"/>
    <w:tmpl w:val="AE9624E8"/>
    <w:lvl w:ilvl="0" w:tplc="38D0145E">
      <w:start w:val="1"/>
      <w:numFmt w:val="decimal"/>
      <w:suff w:val="space"/>
      <w:lvlText w:val="4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19193A"/>
    <w:multiLevelType w:val="hybridMultilevel"/>
    <w:tmpl w:val="6364652E"/>
    <w:lvl w:ilvl="0" w:tplc="6E16E57C">
      <w:start w:val="1"/>
      <w:numFmt w:val="decimal"/>
      <w:suff w:val="space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9"/>
  </w:num>
  <w:num w:numId="5">
    <w:abstractNumId w:val="2"/>
  </w:num>
  <w:num w:numId="6">
    <w:abstractNumId w:val="0"/>
  </w:num>
  <w:num w:numId="7">
    <w:abstractNumId w:val="3"/>
  </w:num>
  <w:num w:numId="8">
    <w:abstractNumId w:val="4"/>
  </w:num>
  <w:num w:numId="9">
    <w:abstractNumId w:val="1"/>
  </w:num>
  <w:num w:numId="10">
    <w:abstractNumId w:val="7"/>
  </w:num>
  <w:num w:numId="1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F5F"/>
    <w:rsid w:val="00094E67"/>
    <w:rsid w:val="000E2F5F"/>
    <w:rsid w:val="0020507E"/>
    <w:rsid w:val="00215D62"/>
    <w:rsid w:val="00324F6E"/>
    <w:rsid w:val="00423057"/>
    <w:rsid w:val="00551788"/>
    <w:rsid w:val="00571EB4"/>
    <w:rsid w:val="005C4559"/>
    <w:rsid w:val="005F2F09"/>
    <w:rsid w:val="00731654"/>
    <w:rsid w:val="0077187D"/>
    <w:rsid w:val="00914F0F"/>
    <w:rsid w:val="00966F18"/>
    <w:rsid w:val="009D5CED"/>
    <w:rsid w:val="00A03EAB"/>
    <w:rsid w:val="00B64D2D"/>
    <w:rsid w:val="00CA6A5D"/>
    <w:rsid w:val="00CB1BDB"/>
    <w:rsid w:val="00CE7EE8"/>
    <w:rsid w:val="00D7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2245E1"/>
  <w15:docId w15:val="{12038D21-89DA-4B03-AC39-62F3F9422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8">
    <w:name w:val="Основной текст (8)_"/>
    <w:basedOn w:val="a0"/>
    <w:link w:val="8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540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0">
    <w:name w:val="Заголовок №2"/>
    <w:basedOn w:val="a"/>
    <w:link w:val="2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pacing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Оглавление"/>
    <w:basedOn w:val="a"/>
    <w:link w:val="a8"/>
    <w:rPr>
      <w:rFonts w:ascii="Times New Roman" w:eastAsia="Times New Roman" w:hAnsi="Times New Roman" w:cs="Times New Roman"/>
      <w:sz w:val="26"/>
      <w:szCs w:val="26"/>
    </w:rPr>
  </w:style>
  <w:style w:type="paragraph" w:customStyle="1" w:styleId="70">
    <w:name w:val="Основной текст (7)"/>
    <w:basedOn w:val="a"/>
    <w:link w:val="7"/>
    <w:pPr>
      <w:spacing w:after="820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60">
    <w:name w:val="Основной текст (6)"/>
    <w:basedOn w:val="a"/>
    <w:link w:val="6"/>
    <w:pPr>
      <w:spacing w:after="3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pacing w:after="580"/>
      <w:jc w:val="center"/>
      <w:outlineLvl w:val="0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b">
    <w:name w:val="Подпись к таблице"/>
    <w:basedOn w:val="a"/>
    <w:link w:val="aa"/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pPr>
      <w:spacing w:line="233" w:lineRule="auto"/>
      <w:jc w:val="center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d">
    <w:name w:val="Колонтитул"/>
    <w:basedOn w:val="a"/>
    <w:link w:val="ac"/>
    <w:rPr>
      <w:rFonts w:ascii="Times New Roman" w:eastAsia="Times New Roman" w:hAnsi="Times New Roman" w:cs="Times New Roman"/>
    </w:rPr>
  </w:style>
  <w:style w:type="paragraph" w:styleId="ae">
    <w:name w:val="header"/>
    <w:basedOn w:val="a"/>
    <w:link w:val="af"/>
    <w:uiPriority w:val="99"/>
    <w:unhideWhenUsed/>
    <w:rsid w:val="0077187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77187D"/>
    <w:rPr>
      <w:color w:val="000000"/>
    </w:rPr>
  </w:style>
  <w:style w:type="paragraph" w:styleId="af0">
    <w:name w:val="footer"/>
    <w:basedOn w:val="a"/>
    <w:link w:val="af1"/>
    <w:uiPriority w:val="99"/>
    <w:unhideWhenUsed/>
    <w:rsid w:val="0077187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77187D"/>
    <w:rPr>
      <w:color w:val="000000"/>
    </w:rPr>
  </w:style>
  <w:style w:type="table" w:styleId="af2">
    <w:name w:val="Table Grid"/>
    <w:basedOn w:val="a1"/>
    <w:uiPriority w:val="39"/>
    <w:rsid w:val="00914F0F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footnote text"/>
    <w:basedOn w:val="a"/>
    <w:link w:val="af4"/>
    <w:uiPriority w:val="99"/>
    <w:semiHidden/>
    <w:unhideWhenUsed/>
    <w:rsid w:val="00731654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731654"/>
    <w:rPr>
      <w:color w:val="000000"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966F18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966F18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1345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KUMI_3_1</cp:lastModifiedBy>
  <cp:revision>18</cp:revision>
  <cp:lastPrinted>2023-09-14T11:56:00Z</cp:lastPrinted>
  <dcterms:created xsi:type="dcterms:W3CDTF">2023-04-25T11:52:00Z</dcterms:created>
  <dcterms:modified xsi:type="dcterms:W3CDTF">2023-11-23T13:26:00Z</dcterms:modified>
</cp:coreProperties>
</file>