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9DD" w:rsidRDefault="007819DD" w:rsidP="007819DD">
      <w:pPr>
        <w:ind w:left="4820"/>
        <w:rPr>
          <w:rFonts w:ascii="Times New Roman" w:hAnsi="Times New Roman" w:cs="Times New Roman"/>
          <w:sz w:val="28"/>
          <w:szCs w:val="28"/>
        </w:rPr>
      </w:pPr>
      <w: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7819DD" w:rsidRDefault="007819DD" w:rsidP="007819DD">
      <w:pPr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распоряжением  КСП </w:t>
      </w:r>
    </w:p>
    <w:p w:rsidR="007819DD" w:rsidRDefault="007819DD" w:rsidP="007819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7819DD" w:rsidRDefault="007819DD" w:rsidP="007819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7623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округа от </w:t>
      </w:r>
      <w:r w:rsidRPr="00157990">
        <w:rPr>
          <w:rFonts w:ascii="Times New Roman" w:hAnsi="Times New Roman" w:cs="Times New Roman"/>
          <w:sz w:val="28"/>
          <w:szCs w:val="28"/>
        </w:rPr>
        <w:t>01.03.2023 № 1</w:t>
      </w:r>
      <w:r w:rsidR="00157990" w:rsidRPr="00157990">
        <w:rPr>
          <w:rFonts w:ascii="Times New Roman" w:hAnsi="Times New Roman" w:cs="Times New Roman"/>
          <w:sz w:val="28"/>
          <w:szCs w:val="28"/>
        </w:rPr>
        <w:t>7</w:t>
      </w:r>
    </w:p>
    <w:p w:rsidR="007819DD" w:rsidRDefault="007819DD" w:rsidP="007819DD">
      <w:pPr>
        <w:tabs>
          <w:tab w:val="left" w:pos="5305"/>
        </w:tabs>
      </w:pPr>
    </w:p>
    <w:p w:rsidR="007819DD" w:rsidRDefault="007819DD" w:rsidP="007819DD"/>
    <w:p w:rsidR="007819DD" w:rsidRDefault="007819DD" w:rsidP="007819DD"/>
    <w:p w:rsidR="007819DD" w:rsidRDefault="007819DD" w:rsidP="007819DD"/>
    <w:p w:rsidR="007819DD" w:rsidRDefault="007819DD" w:rsidP="007819DD"/>
    <w:p w:rsidR="007819DD" w:rsidRDefault="007819DD" w:rsidP="007819DD"/>
    <w:p w:rsidR="007819DD" w:rsidRDefault="007819DD" w:rsidP="007819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Контрольно-счетная палата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</w:p>
    <w:p w:rsidR="007819DD" w:rsidRDefault="007819DD" w:rsidP="007819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</w:p>
    <w:p w:rsidR="007819DD" w:rsidRDefault="007819DD" w:rsidP="007819DD"/>
    <w:p w:rsidR="007819DD" w:rsidRDefault="007819DD" w:rsidP="007819DD"/>
    <w:p w:rsidR="007819DD" w:rsidRDefault="007819DD" w:rsidP="007819DD"/>
    <w:p w:rsidR="007819DD" w:rsidRDefault="007819DD" w:rsidP="007819DD"/>
    <w:p w:rsidR="007819DD" w:rsidRDefault="007819DD" w:rsidP="007819DD">
      <w:pPr>
        <w:tabs>
          <w:tab w:val="left" w:pos="2068"/>
        </w:tabs>
        <w:jc w:val="center"/>
        <w:rPr>
          <w:rFonts w:ascii="TimesNewRomanPS-BoldMT" w:hAnsi="TimesNewRomanPS-BoldMT"/>
          <w:b/>
          <w:color w:val="000000"/>
          <w:sz w:val="32"/>
          <w:szCs w:val="32"/>
        </w:rPr>
      </w:pPr>
      <w:r>
        <w:rPr>
          <w:rFonts w:ascii="TimesNewRomanPS-BoldMT" w:hAnsi="TimesNewRomanPS-BoldMT"/>
          <w:b/>
          <w:color w:val="000000"/>
          <w:sz w:val="32"/>
          <w:szCs w:val="32"/>
        </w:rPr>
        <w:t>Стандарт внешнего муниципального финансового контроля</w:t>
      </w:r>
      <w:r>
        <w:rPr>
          <w:rFonts w:ascii="TimesNewRomanPS-BoldMT" w:hAnsi="TimesNewRomanPS-BoldMT"/>
          <w:b/>
          <w:color w:val="000000"/>
          <w:sz w:val="32"/>
          <w:szCs w:val="32"/>
        </w:rPr>
        <w:br/>
      </w:r>
    </w:p>
    <w:p w:rsidR="007819DD" w:rsidRPr="007819DD" w:rsidRDefault="007819DD" w:rsidP="007819DD">
      <w:pPr>
        <w:jc w:val="center"/>
        <w:rPr>
          <w:b/>
        </w:rPr>
      </w:pPr>
      <w:r w:rsidRPr="007819DD">
        <w:rPr>
          <w:rFonts w:ascii="TimesNewRomanPS-BoldMT" w:hAnsi="TimesNewRomanPS-BoldMT"/>
          <w:b/>
          <w:color w:val="000000"/>
          <w:sz w:val="32"/>
          <w:szCs w:val="32"/>
        </w:rPr>
        <w:t>ЭКСПЕРТИЗА ПРОЕКТОВ</w:t>
      </w:r>
      <w:r w:rsidRPr="007819DD">
        <w:rPr>
          <w:rFonts w:ascii="TimesNewRomanPS-BoldMT" w:hAnsi="TimesNewRomanPS-BoldMT"/>
          <w:b/>
          <w:color w:val="000000"/>
          <w:sz w:val="32"/>
          <w:szCs w:val="32"/>
        </w:rPr>
        <w:br/>
        <w:t>МУНИЦИПАЛЬНЫХ ПРОГРАММ</w:t>
      </w:r>
      <w:r>
        <w:rPr>
          <w:rFonts w:ascii="TimesNewRomanPS-BoldMT" w:hAnsi="TimesNewRomanPS-BoldMT"/>
          <w:b/>
          <w:color w:val="000000"/>
          <w:sz w:val="32"/>
          <w:szCs w:val="32"/>
        </w:rPr>
        <w:t>(05)</w:t>
      </w:r>
    </w:p>
    <w:p w:rsidR="007819DD" w:rsidRDefault="007819DD" w:rsidP="007819DD"/>
    <w:p w:rsidR="007819DD" w:rsidRDefault="007819DD" w:rsidP="007819DD"/>
    <w:p w:rsidR="007819DD" w:rsidRDefault="007819DD" w:rsidP="007819DD"/>
    <w:p w:rsidR="007819DD" w:rsidRDefault="007819DD" w:rsidP="007819DD"/>
    <w:p w:rsidR="007819DD" w:rsidRDefault="007819DD" w:rsidP="007819DD"/>
    <w:p w:rsidR="007819DD" w:rsidRDefault="007819DD" w:rsidP="007819DD"/>
    <w:p w:rsidR="007819DD" w:rsidRDefault="007819DD" w:rsidP="007819DD"/>
    <w:p w:rsidR="007819DD" w:rsidRDefault="007819DD" w:rsidP="007819DD"/>
    <w:p w:rsidR="007819DD" w:rsidRDefault="007819DD" w:rsidP="007819DD"/>
    <w:p w:rsidR="007819DD" w:rsidRDefault="007819DD" w:rsidP="007819DD"/>
    <w:p w:rsidR="007819DD" w:rsidRDefault="007819DD" w:rsidP="007819DD"/>
    <w:p w:rsidR="007819DD" w:rsidRDefault="007819DD" w:rsidP="007819DD"/>
    <w:p w:rsidR="007819DD" w:rsidRDefault="007819DD" w:rsidP="007819DD"/>
    <w:p w:rsidR="007819DD" w:rsidRDefault="007819DD" w:rsidP="007819DD"/>
    <w:p w:rsidR="007819DD" w:rsidRDefault="007819DD" w:rsidP="007819DD"/>
    <w:p w:rsidR="007819DD" w:rsidRDefault="007819DD" w:rsidP="007819DD"/>
    <w:p w:rsidR="007819DD" w:rsidRDefault="007819DD" w:rsidP="007819DD"/>
    <w:p w:rsidR="007819DD" w:rsidRDefault="007819DD" w:rsidP="007819DD"/>
    <w:p w:rsidR="007819DD" w:rsidRDefault="007819DD" w:rsidP="007819DD"/>
    <w:p w:rsidR="007819DD" w:rsidRDefault="007819DD" w:rsidP="007819DD"/>
    <w:p w:rsidR="007819DD" w:rsidRDefault="007819DD" w:rsidP="007819DD">
      <w:pPr>
        <w:ind w:left="170" w:firstLine="25"/>
        <w:rPr>
          <w:rFonts w:ascii="Times New Roman" w:hAnsi="Times New Roman" w:cs="Times New Roman"/>
          <w:sz w:val="28"/>
          <w:szCs w:val="28"/>
        </w:rPr>
      </w:pPr>
      <w:r>
        <w:tab/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Дата начала действия: </w:t>
      </w:r>
      <w:r>
        <w:rPr>
          <w:rFonts w:ascii="Times New Roman" w:hAnsi="Times New Roman" w:cs="Times New Roman"/>
          <w:sz w:val="28"/>
          <w:szCs w:val="28"/>
          <w:u w:val="single"/>
        </w:rPr>
        <w:t>01.03.2023</w:t>
      </w:r>
    </w:p>
    <w:p w:rsidR="007819DD" w:rsidRDefault="007819DD" w:rsidP="007819DD">
      <w:pPr>
        <w:ind w:left="170" w:firstLine="25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срок действия: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до утверждения       </w:t>
      </w:r>
    </w:p>
    <w:p w:rsidR="007819DD" w:rsidRDefault="007819DD" w:rsidP="007819DD">
      <w:pPr>
        <w:ind w:left="170" w:firstLine="25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>нового</w:t>
      </w:r>
    </w:p>
    <w:p w:rsidR="007819DD" w:rsidRDefault="007819DD" w:rsidP="007819DD">
      <w:pPr>
        <w:tabs>
          <w:tab w:val="left" w:pos="6289"/>
        </w:tabs>
      </w:pPr>
    </w:p>
    <w:p w:rsidR="007819DD" w:rsidRDefault="007819DD" w:rsidP="007819DD"/>
    <w:p w:rsidR="007819DD" w:rsidRDefault="007819DD" w:rsidP="007819DD"/>
    <w:p w:rsidR="007819DD" w:rsidRDefault="007819DD" w:rsidP="007819DD">
      <w:pPr>
        <w:tabs>
          <w:tab w:val="left" w:pos="2622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Няндома</w:t>
      </w:r>
      <w:proofErr w:type="spellEnd"/>
    </w:p>
    <w:p w:rsidR="007819DD" w:rsidRDefault="007819DD" w:rsidP="007819DD">
      <w:pPr>
        <w:tabs>
          <w:tab w:val="left" w:pos="2622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</w:p>
    <w:p w:rsidR="002D1713" w:rsidRDefault="002D1713" w:rsidP="007819DD">
      <w:pPr>
        <w:tabs>
          <w:tab w:val="left" w:pos="262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819DD" w:rsidRDefault="007819DD" w:rsidP="007819DD">
      <w:pPr>
        <w:tabs>
          <w:tab w:val="left" w:pos="2511"/>
        </w:tabs>
      </w:pPr>
    </w:p>
    <w:p w:rsidR="00CD0D56" w:rsidRDefault="002D1713">
      <w:r>
        <w:rPr>
          <w:rFonts w:ascii="TimesNewRomanPSMT" w:hAnsi="TimesNewRomanPSMT"/>
          <w:color w:val="000000"/>
          <w:sz w:val="28"/>
          <w:szCs w:val="28"/>
        </w:rPr>
        <w:lastRenderedPageBreak/>
        <w:t xml:space="preserve">                                                      Содержание</w:t>
      </w:r>
      <w:r>
        <w:rPr>
          <w:rFonts w:ascii="TimesNewRomanPSMT" w:hAnsi="TimesNewRomanPSMT"/>
          <w:color w:val="000000"/>
          <w:sz w:val="28"/>
          <w:szCs w:val="28"/>
        </w:rPr>
        <w:br/>
        <w:t>1. Общие положения . . . . . . . . . . . . . . . . . . . . . . . . . . . . . . . . . . . . . . . . . …. 3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2. Требования к проведению экспертизы муниципальной программы . . . </w:t>
      </w:r>
      <w:r w:rsidR="00890C8D">
        <w:rPr>
          <w:rFonts w:ascii="TimesNewRomanPSMT" w:hAnsi="TimesNewRomanPSMT"/>
          <w:color w:val="000000"/>
          <w:sz w:val="28"/>
          <w:szCs w:val="28"/>
        </w:rPr>
        <w:t>4</w:t>
      </w:r>
      <w:r>
        <w:rPr>
          <w:rFonts w:ascii="TimesNewRomanPSMT" w:hAnsi="TimesNewRomanPSMT"/>
          <w:color w:val="000000"/>
          <w:sz w:val="28"/>
          <w:szCs w:val="28"/>
        </w:rPr>
        <w:br/>
        <w:t>3. Этапы проведения экспертизы . . . . . . . . . . . . . . . . . . . . . . . . . . . . . . . . …6</w:t>
      </w:r>
      <w:r>
        <w:rPr>
          <w:rFonts w:ascii="TimesNewRomanPSMT" w:hAnsi="TimesNewRomanPSMT"/>
          <w:color w:val="000000"/>
          <w:sz w:val="28"/>
          <w:szCs w:val="28"/>
        </w:rPr>
        <w:br/>
        <w:t>4. Реализация итогов проведения экспертизы проектов</w:t>
      </w:r>
      <w:r>
        <w:rPr>
          <w:rFonts w:ascii="TimesNewRomanPSMT" w:hAnsi="TimesNewRomanPSMT"/>
          <w:color w:val="000000"/>
          <w:sz w:val="28"/>
          <w:szCs w:val="28"/>
        </w:rPr>
        <w:br/>
        <w:t>муниципальных программ . . . . . . . . . . . . . . . . . . . . . . . . . . . . . . . . . . . . . ….</w:t>
      </w:r>
      <w:r w:rsidR="00890C8D">
        <w:rPr>
          <w:rFonts w:ascii="TimesNewRomanPSMT" w:hAnsi="TimesNewRomanPSMT"/>
          <w:color w:val="000000"/>
          <w:sz w:val="28"/>
          <w:szCs w:val="28"/>
        </w:rPr>
        <w:t>6</w:t>
      </w:r>
    </w:p>
    <w:p w:rsidR="00CD0D56" w:rsidRPr="00CD0D56" w:rsidRDefault="00CD0D56" w:rsidP="00CD0D56"/>
    <w:p w:rsidR="00CD0D56" w:rsidRPr="00CD0D56" w:rsidRDefault="00CD0D56" w:rsidP="00CD0D56"/>
    <w:p w:rsidR="00CD0D56" w:rsidRPr="00CD0D56" w:rsidRDefault="00CD0D56" w:rsidP="00CD0D56"/>
    <w:p w:rsidR="00CD0D56" w:rsidRPr="00CD0D56" w:rsidRDefault="00CD0D56" w:rsidP="00CD0D56"/>
    <w:p w:rsidR="00CD0D56" w:rsidRPr="00CD0D56" w:rsidRDefault="00CD0D56" w:rsidP="00CD0D56"/>
    <w:p w:rsidR="00CD0D56" w:rsidRPr="00CD0D56" w:rsidRDefault="00CD0D56" w:rsidP="00CD0D56"/>
    <w:p w:rsidR="00CD0D56" w:rsidRPr="00CD0D56" w:rsidRDefault="00CD0D56" w:rsidP="00CD0D56"/>
    <w:p w:rsidR="00CD0D56" w:rsidRPr="00CD0D56" w:rsidRDefault="00CD0D56" w:rsidP="00CD0D56"/>
    <w:p w:rsidR="00CD0D56" w:rsidRPr="00CD0D56" w:rsidRDefault="00CD0D56" w:rsidP="00CD0D56"/>
    <w:p w:rsidR="00CD0D56" w:rsidRPr="00CD0D56" w:rsidRDefault="00CD0D56" w:rsidP="00CD0D56"/>
    <w:p w:rsidR="00CD0D56" w:rsidRPr="00CD0D56" w:rsidRDefault="00CD0D56" w:rsidP="00CD0D56"/>
    <w:p w:rsidR="00CD0D56" w:rsidRPr="00CD0D56" w:rsidRDefault="00CD0D56" w:rsidP="00CD0D56"/>
    <w:p w:rsidR="00CD0D56" w:rsidRPr="00CD0D56" w:rsidRDefault="00CD0D56" w:rsidP="00CD0D56"/>
    <w:p w:rsidR="00CD0D56" w:rsidRPr="00CD0D56" w:rsidRDefault="00CD0D56" w:rsidP="00CD0D56"/>
    <w:p w:rsidR="00CD0D56" w:rsidRPr="00CD0D56" w:rsidRDefault="00CD0D56" w:rsidP="00CD0D56"/>
    <w:p w:rsidR="00CD0D56" w:rsidRPr="00CD0D56" w:rsidRDefault="00CD0D56" w:rsidP="00CD0D56"/>
    <w:p w:rsidR="00CD0D56" w:rsidRPr="00CD0D56" w:rsidRDefault="00CD0D56" w:rsidP="00CD0D56"/>
    <w:p w:rsidR="00CD0D56" w:rsidRPr="00CD0D56" w:rsidRDefault="00CD0D56" w:rsidP="00CD0D56"/>
    <w:p w:rsidR="00CD0D56" w:rsidRPr="00CD0D56" w:rsidRDefault="00CD0D56" w:rsidP="00CD0D56"/>
    <w:p w:rsidR="00CD0D56" w:rsidRPr="00CD0D56" w:rsidRDefault="00CD0D56" w:rsidP="00CD0D56"/>
    <w:p w:rsidR="00CD0D56" w:rsidRPr="00CD0D56" w:rsidRDefault="00CD0D56" w:rsidP="00CD0D56"/>
    <w:p w:rsidR="00CD0D56" w:rsidRPr="00CD0D56" w:rsidRDefault="00CD0D56" w:rsidP="00CD0D56"/>
    <w:p w:rsidR="00CD0D56" w:rsidRPr="00CD0D56" w:rsidRDefault="00CD0D56" w:rsidP="00CD0D56"/>
    <w:p w:rsidR="00CD0D56" w:rsidRPr="00CD0D56" w:rsidRDefault="00CD0D56" w:rsidP="00CD0D56"/>
    <w:p w:rsidR="00CD0D56" w:rsidRPr="00CD0D56" w:rsidRDefault="00CD0D56" w:rsidP="00CD0D56"/>
    <w:p w:rsidR="00CD0D56" w:rsidRPr="00CD0D56" w:rsidRDefault="00CD0D56" w:rsidP="00CD0D56"/>
    <w:p w:rsidR="00CD0D56" w:rsidRPr="00CD0D56" w:rsidRDefault="00CD0D56" w:rsidP="00CD0D56"/>
    <w:p w:rsidR="00CD0D56" w:rsidRPr="00CD0D56" w:rsidRDefault="00CD0D56" w:rsidP="00CD0D56"/>
    <w:p w:rsidR="00CD0D56" w:rsidRPr="00CD0D56" w:rsidRDefault="00CD0D56" w:rsidP="00CD0D56"/>
    <w:p w:rsidR="00CD0D56" w:rsidRPr="00CD0D56" w:rsidRDefault="00CD0D56" w:rsidP="00CD0D56"/>
    <w:p w:rsidR="00CD0D56" w:rsidRPr="00CD0D56" w:rsidRDefault="00CD0D56" w:rsidP="00CD0D56"/>
    <w:p w:rsidR="00CD0D56" w:rsidRDefault="00CD0D56" w:rsidP="00CD0D56"/>
    <w:p w:rsidR="006261E8" w:rsidRDefault="00CD0D56" w:rsidP="00CD0D56">
      <w:pPr>
        <w:tabs>
          <w:tab w:val="left" w:pos="1634"/>
        </w:tabs>
      </w:pPr>
      <w:r>
        <w:tab/>
      </w:r>
    </w:p>
    <w:p w:rsidR="00CD0D56" w:rsidRDefault="00CD0D56" w:rsidP="00CD0D56">
      <w:pPr>
        <w:tabs>
          <w:tab w:val="left" w:pos="1634"/>
        </w:tabs>
      </w:pPr>
    </w:p>
    <w:p w:rsidR="00CD0D56" w:rsidRDefault="00CD0D56" w:rsidP="00CD0D56">
      <w:pPr>
        <w:tabs>
          <w:tab w:val="left" w:pos="1634"/>
        </w:tabs>
      </w:pPr>
    </w:p>
    <w:p w:rsidR="00CD0D56" w:rsidRDefault="00CD0D56" w:rsidP="00CD0D56">
      <w:pPr>
        <w:tabs>
          <w:tab w:val="left" w:pos="1634"/>
        </w:tabs>
      </w:pPr>
    </w:p>
    <w:p w:rsidR="00CD0D56" w:rsidRDefault="00CD0D56" w:rsidP="00CD0D56">
      <w:pPr>
        <w:tabs>
          <w:tab w:val="left" w:pos="1634"/>
        </w:tabs>
      </w:pPr>
    </w:p>
    <w:p w:rsidR="00CD0D56" w:rsidRDefault="00CD0D56" w:rsidP="00CD0D56">
      <w:pPr>
        <w:tabs>
          <w:tab w:val="left" w:pos="1634"/>
        </w:tabs>
      </w:pPr>
    </w:p>
    <w:p w:rsidR="00CD0D56" w:rsidRDefault="00CD0D56" w:rsidP="00CD0D56">
      <w:pPr>
        <w:tabs>
          <w:tab w:val="left" w:pos="1634"/>
        </w:tabs>
      </w:pPr>
    </w:p>
    <w:p w:rsidR="00CD0D56" w:rsidRDefault="00CD0D56" w:rsidP="00CD0D56">
      <w:pPr>
        <w:tabs>
          <w:tab w:val="left" w:pos="1634"/>
        </w:tabs>
      </w:pPr>
    </w:p>
    <w:p w:rsidR="00CD0D56" w:rsidRDefault="00CD0D56" w:rsidP="00CD0D56">
      <w:pPr>
        <w:tabs>
          <w:tab w:val="left" w:pos="1634"/>
        </w:tabs>
      </w:pPr>
    </w:p>
    <w:p w:rsidR="00CD0D56" w:rsidRDefault="00CD0D56" w:rsidP="00CD0D56">
      <w:pPr>
        <w:tabs>
          <w:tab w:val="left" w:pos="1634"/>
        </w:tabs>
      </w:pPr>
    </w:p>
    <w:p w:rsidR="00CD0D56" w:rsidRDefault="00CD0D56" w:rsidP="00CD0D56">
      <w:pPr>
        <w:tabs>
          <w:tab w:val="left" w:pos="1634"/>
        </w:tabs>
      </w:pPr>
    </w:p>
    <w:p w:rsidR="00CD0D56" w:rsidRDefault="00CD0D56" w:rsidP="00CD0D56">
      <w:pPr>
        <w:tabs>
          <w:tab w:val="left" w:pos="1634"/>
        </w:tabs>
      </w:pPr>
    </w:p>
    <w:p w:rsidR="00CD0D56" w:rsidRDefault="00CD0D56" w:rsidP="00CD0D56">
      <w:pPr>
        <w:tabs>
          <w:tab w:val="left" w:pos="1634"/>
        </w:tabs>
      </w:pPr>
    </w:p>
    <w:p w:rsidR="00CD0D56" w:rsidRDefault="00CD0D56" w:rsidP="00CD0D56">
      <w:pPr>
        <w:tabs>
          <w:tab w:val="left" w:pos="1634"/>
        </w:tabs>
      </w:pPr>
    </w:p>
    <w:p w:rsidR="00CD0D56" w:rsidRDefault="00CD0D56" w:rsidP="00CD0D56">
      <w:pPr>
        <w:tabs>
          <w:tab w:val="left" w:pos="1634"/>
        </w:tabs>
      </w:pPr>
    </w:p>
    <w:p w:rsidR="00CD0D56" w:rsidRPr="00CD0D56" w:rsidRDefault="00CD0D56" w:rsidP="00CD0D56">
      <w:pPr>
        <w:tabs>
          <w:tab w:val="left" w:pos="1634"/>
        </w:tabs>
        <w:jc w:val="center"/>
        <w:rPr>
          <w:b/>
        </w:rPr>
      </w:pPr>
      <w:r w:rsidRPr="00CD0D56">
        <w:rPr>
          <w:rFonts w:ascii="TimesNewRomanPS-BoldMT" w:hAnsi="TimesNewRomanPS-BoldMT"/>
          <w:b/>
          <w:color w:val="000000"/>
          <w:sz w:val="28"/>
          <w:szCs w:val="28"/>
        </w:rPr>
        <w:t>1. Общие положения</w:t>
      </w:r>
    </w:p>
    <w:p w:rsidR="006C2DEF" w:rsidRDefault="00CD0D56" w:rsidP="00CD0D56">
      <w:pPr>
        <w:tabs>
          <w:tab w:val="left" w:pos="1634"/>
        </w:tabs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 1.1. Стандарт финансового контроля </w:t>
      </w:r>
      <w:bookmarkStart w:id="0" w:name="_GoBack"/>
      <w:r>
        <w:rPr>
          <w:rFonts w:ascii="TimesNewRomanPSMT" w:hAnsi="TimesNewRomanPSMT"/>
          <w:color w:val="000000"/>
          <w:sz w:val="28"/>
          <w:szCs w:val="28"/>
        </w:rPr>
        <w:t>«Экспертиза проектов</w:t>
      </w:r>
      <w:r>
        <w:rPr>
          <w:rFonts w:ascii="TimesNewRomanPSMT" w:hAnsi="TimesNewRomanPSMT"/>
          <w:color w:val="000000"/>
          <w:sz w:val="28"/>
          <w:szCs w:val="28"/>
        </w:rPr>
        <w:br/>
        <w:t>муниципальных программ»(05)</w:t>
      </w:r>
      <w:bookmarkEnd w:id="0"/>
      <w:r>
        <w:rPr>
          <w:rFonts w:ascii="TimesNewRomanPSMT" w:hAnsi="TimesNewRomanPSMT"/>
          <w:color w:val="000000"/>
          <w:sz w:val="28"/>
          <w:szCs w:val="28"/>
        </w:rPr>
        <w:t xml:space="preserve"> (далее – Стандарт) разработаны в целях</w:t>
      </w:r>
      <w:r>
        <w:rPr>
          <w:rFonts w:ascii="TimesNewRomanPSMT" w:hAnsi="TimesNewRomanPSMT"/>
          <w:color w:val="000000"/>
          <w:sz w:val="28"/>
          <w:szCs w:val="28"/>
        </w:rPr>
        <w:br/>
        <w:t>методологического обеспечения реализации функции Контрольно-счетной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палаты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Ня</w:t>
      </w:r>
      <w:r w:rsidR="006C2DEF">
        <w:rPr>
          <w:rFonts w:ascii="TimesNewRomanPSMT" w:hAnsi="TimesNewRomanPSMT"/>
          <w:color w:val="000000"/>
          <w:sz w:val="28"/>
          <w:szCs w:val="28"/>
        </w:rPr>
        <w:t>ндомского</w:t>
      </w:r>
      <w:proofErr w:type="spellEnd"/>
      <w:r w:rsidR="006C2DEF"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</w:t>
      </w:r>
      <w:proofErr w:type="gramStart"/>
      <w:r w:rsidR="006C2DEF">
        <w:rPr>
          <w:rFonts w:ascii="TimesNewRomanPSMT" w:hAnsi="TimesNewRomanPSMT"/>
          <w:color w:val="000000"/>
          <w:sz w:val="28"/>
          <w:szCs w:val="28"/>
        </w:rPr>
        <w:t>а(</w:t>
      </w:r>
      <w:proofErr w:type="gramEnd"/>
      <w:r w:rsidR="006C2DEF">
        <w:rPr>
          <w:rFonts w:ascii="TimesNewRomanPSMT" w:hAnsi="TimesNewRomanPSMT"/>
          <w:color w:val="000000"/>
          <w:sz w:val="28"/>
          <w:szCs w:val="28"/>
        </w:rPr>
        <w:t xml:space="preserve">далее КСП) </w:t>
      </w:r>
      <w:r>
        <w:rPr>
          <w:rFonts w:ascii="TimesNewRomanPSMT" w:hAnsi="TimesNewRomanPSMT"/>
          <w:color w:val="000000"/>
          <w:sz w:val="28"/>
          <w:szCs w:val="28"/>
        </w:rPr>
        <w:t xml:space="preserve">по экспертизе муниципальных программ </w:t>
      </w:r>
      <w:proofErr w:type="spellStart"/>
      <w:r w:rsidR="006C2DEF">
        <w:rPr>
          <w:rFonts w:ascii="TimesNewRomanPSMT" w:hAnsi="TimesNewRomanPSMT"/>
          <w:color w:val="000000"/>
          <w:sz w:val="28"/>
          <w:szCs w:val="28"/>
        </w:rPr>
        <w:t>Няндомского</w:t>
      </w:r>
      <w:proofErr w:type="spellEnd"/>
      <w:r w:rsidR="006C2DEF"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округа</w:t>
      </w:r>
      <w:r>
        <w:rPr>
          <w:rFonts w:ascii="TimesNewRomanPSMT" w:hAnsi="TimesNewRomanPSMT"/>
          <w:color w:val="000000"/>
          <w:sz w:val="28"/>
          <w:szCs w:val="28"/>
        </w:rPr>
        <w:t>.</w:t>
      </w:r>
    </w:p>
    <w:p w:rsidR="00AA1D05" w:rsidRDefault="006C2DEF" w:rsidP="006C2DEF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 1.2. Настоящий стандарт подготовлен в соответствии с Общими</w:t>
      </w:r>
      <w:r>
        <w:rPr>
          <w:rFonts w:ascii="TimesNewRomanPSMT" w:hAnsi="TimesNewRomanPSMT"/>
          <w:color w:val="000000"/>
          <w:sz w:val="28"/>
          <w:szCs w:val="28"/>
        </w:rPr>
        <w:br/>
        <w:t>требованиями к стандартам внешнего государственного и муниципального</w:t>
      </w:r>
      <w:r>
        <w:rPr>
          <w:rFonts w:ascii="TimesNewRomanPSMT" w:hAnsi="TimesNewRomanPSMT"/>
          <w:color w:val="000000"/>
          <w:sz w:val="28"/>
          <w:szCs w:val="28"/>
        </w:rPr>
        <w:br/>
        <w:t>контроля для проведения контрольных и экспертно-аналитических</w:t>
      </w:r>
      <w:r>
        <w:rPr>
          <w:rFonts w:ascii="TimesNewRomanPSMT" w:hAnsi="TimesNewRomanPSMT"/>
          <w:color w:val="000000"/>
          <w:sz w:val="28"/>
          <w:szCs w:val="28"/>
        </w:rPr>
        <w:br/>
        <w:t>мероприятий контрольно-счетными органами субъектов Российской</w:t>
      </w:r>
      <w:r>
        <w:rPr>
          <w:rFonts w:ascii="TimesNewRomanPSMT" w:hAnsi="TimesNewRomanPSMT"/>
          <w:color w:val="000000"/>
          <w:sz w:val="28"/>
          <w:szCs w:val="28"/>
        </w:rPr>
        <w:br/>
        <w:t>Федерации и муниципальных образований, утвержденными Постановлением</w:t>
      </w:r>
      <w:r>
        <w:rPr>
          <w:rFonts w:ascii="TimesNewRomanPSMT" w:hAnsi="TimesNewRomanPSMT"/>
          <w:color w:val="000000"/>
          <w:sz w:val="28"/>
          <w:szCs w:val="28"/>
        </w:rPr>
        <w:br/>
        <w:t>Коллегии Счетной палаты РФ от 29.03.2022 № 2ПК.</w:t>
      </w:r>
    </w:p>
    <w:p w:rsidR="007C40F3" w:rsidRDefault="00AA1D05" w:rsidP="00AA1D05">
      <w:pPr>
        <w:ind w:firstLine="708"/>
        <w:jc w:val="both"/>
      </w:pPr>
      <w:r>
        <w:rPr>
          <w:rFonts w:ascii="TimesNewRomanPSMT" w:hAnsi="TimesNewRomanPSMT"/>
          <w:color w:val="000000"/>
          <w:sz w:val="28"/>
          <w:szCs w:val="28"/>
        </w:rPr>
        <w:t>1.3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7C40F3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ри осуществлении экспертизы муниципальных программ города</w:t>
      </w:r>
      <w:r>
        <w:rPr>
          <w:rFonts w:ascii="TimesNewRomanPSMT" w:hAnsi="TimesNewRomanPSMT"/>
          <w:color w:val="000000"/>
          <w:sz w:val="28"/>
          <w:szCs w:val="28"/>
        </w:rPr>
        <w:br/>
        <w:t>Владимира необходимо руководствоваться Стандартом  «Общие правила проведения экспертно-аналитического мероприятия».</w:t>
      </w:r>
    </w:p>
    <w:p w:rsidR="0061545F" w:rsidRDefault="007C40F3" w:rsidP="007C40F3">
      <w:pPr>
        <w:ind w:firstLine="708"/>
        <w:jc w:val="both"/>
      </w:pPr>
      <w:r>
        <w:rPr>
          <w:rFonts w:ascii="TimesNewRomanPSMT" w:hAnsi="TimesNewRomanPSMT"/>
          <w:color w:val="000000"/>
          <w:sz w:val="28"/>
          <w:szCs w:val="28"/>
        </w:rPr>
        <w:t>1.4. Стандарт предназначен для организации и осуществления</w:t>
      </w:r>
      <w:r>
        <w:rPr>
          <w:rFonts w:ascii="TimesNewRomanPSMT" w:hAnsi="TimesNewRomanPSMT"/>
          <w:color w:val="000000"/>
          <w:sz w:val="28"/>
          <w:szCs w:val="28"/>
        </w:rPr>
        <w:br/>
        <w:t>сотрудниками Контрольно-счетной палаты  системной и объективной экспертизы</w:t>
      </w:r>
      <w:r w:rsidR="0061545F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</w:t>
      </w:r>
      <w:r w:rsidR="0061545F">
        <w:rPr>
          <w:rFonts w:ascii="TimesNewRomanPSMT" w:hAnsi="TimesNewRomanPSMT"/>
          <w:color w:val="000000"/>
          <w:sz w:val="28"/>
          <w:szCs w:val="28"/>
        </w:rPr>
        <w:t xml:space="preserve">роектов муниципальных программ </w:t>
      </w:r>
      <w:proofErr w:type="spellStart"/>
      <w:r w:rsidR="0061545F">
        <w:rPr>
          <w:rFonts w:ascii="TimesNewRomanPSMT" w:hAnsi="TimesNewRomanPSMT"/>
          <w:color w:val="000000"/>
          <w:sz w:val="28"/>
          <w:szCs w:val="28"/>
        </w:rPr>
        <w:t>Няндомского</w:t>
      </w:r>
      <w:proofErr w:type="spellEnd"/>
      <w:r w:rsidR="0061545F"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округа</w:t>
      </w:r>
      <w:r>
        <w:rPr>
          <w:rFonts w:ascii="TimesNewRomanPSMT" w:hAnsi="TimesNewRomanPSMT"/>
          <w:color w:val="000000"/>
          <w:sz w:val="28"/>
          <w:szCs w:val="28"/>
        </w:rPr>
        <w:t>, а также изменений</w:t>
      </w:r>
      <w:r w:rsidR="0061545F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действующих программ.</w:t>
      </w:r>
    </w:p>
    <w:p w:rsidR="0079641B" w:rsidRDefault="0061545F" w:rsidP="0079641B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1.5. При проведении экспертизы проектов муниципальных программ</w:t>
      </w:r>
      <w:r>
        <w:rPr>
          <w:rFonts w:ascii="TimesNewRomanPSMT" w:hAnsi="TimesNewRomanPSMT"/>
          <w:color w:val="000000"/>
          <w:sz w:val="28"/>
          <w:szCs w:val="28"/>
        </w:rPr>
        <w:br/>
        <w:t>города Владимира, а также изменений действующих программ сотрудники</w:t>
      </w:r>
      <w:r>
        <w:rPr>
          <w:rFonts w:ascii="TimesNewRomanPSMT" w:hAnsi="TimesNewRomanPSMT"/>
          <w:color w:val="000000"/>
          <w:sz w:val="28"/>
          <w:szCs w:val="28"/>
        </w:rPr>
        <w:br/>
        <w:t>КСП руководствуются:</w:t>
      </w:r>
    </w:p>
    <w:p w:rsidR="0079641B" w:rsidRDefault="0079641B" w:rsidP="0079641B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     </w:t>
      </w:r>
      <w:r w:rsidR="0061545F">
        <w:rPr>
          <w:rFonts w:ascii="TimesNewRomanPSMT" w:hAnsi="TimesNewRomanPSMT"/>
          <w:color w:val="000000"/>
          <w:sz w:val="28"/>
          <w:szCs w:val="28"/>
        </w:rPr>
        <w:t>Бюджетным к</w:t>
      </w:r>
      <w:r>
        <w:rPr>
          <w:rFonts w:ascii="TimesNewRomanPSMT" w:hAnsi="TimesNewRomanPSMT"/>
          <w:color w:val="000000"/>
          <w:sz w:val="28"/>
          <w:szCs w:val="28"/>
        </w:rPr>
        <w:t xml:space="preserve">одексом Российской Федерации; </w:t>
      </w:r>
    </w:p>
    <w:p w:rsidR="0079641B" w:rsidRDefault="0079641B" w:rsidP="0079641B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  </w:t>
      </w:r>
      <w:r w:rsidR="0061545F">
        <w:rPr>
          <w:rFonts w:ascii="TimesNewRomanPSMT" w:hAnsi="TimesNewRomanPSMT"/>
          <w:color w:val="000000"/>
          <w:sz w:val="28"/>
          <w:szCs w:val="28"/>
        </w:rPr>
        <w:t>Федеральным законом от 07.02.2011 № 6-ФЗ «Об общих принципах</w:t>
      </w:r>
      <w:r w:rsidR="0061545F">
        <w:rPr>
          <w:rFonts w:ascii="TimesNewRomanPSMT" w:hAnsi="TimesNewRomanPSMT"/>
          <w:color w:val="000000"/>
          <w:sz w:val="28"/>
          <w:szCs w:val="28"/>
        </w:rPr>
        <w:br/>
        <w:t>организации и деятельности контрольно-счетных органов субъектов</w:t>
      </w:r>
      <w:r w:rsidR="0061545F">
        <w:rPr>
          <w:rFonts w:ascii="TimesNewRomanPSMT" w:hAnsi="TimesNewRomanPSMT"/>
          <w:color w:val="000000"/>
          <w:sz w:val="28"/>
          <w:szCs w:val="28"/>
        </w:rPr>
        <w:br/>
        <w:t>Российской Федерации и муниципальных образований»;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61545F" w:rsidRDefault="0079641B" w:rsidP="0061545F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    </w:t>
      </w:r>
      <w:r w:rsidR="0061545F">
        <w:rPr>
          <w:rFonts w:ascii="TimesNewRomanPSMT" w:hAnsi="TimesNewRomanPSMT"/>
          <w:color w:val="000000"/>
          <w:sz w:val="28"/>
          <w:szCs w:val="28"/>
        </w:rPr>
        <w:t xml:space="preserve">Положением о Контрольно-счетной палате </w:t>
      </w:r>
      <w:proofErr w:type="spellStart"/>
      <w:r w:rsidR="0061545F">
        <w:rPr>
          <w:rFonts w:ascii="TimesNewRomanPSMT" w:hAnsi="TimesNewRomanPSMT"/>
          <w:color w:val="000000"/>
          <w:sz w:val="28"/>
          <w:szCs w:val="28"/>
        </w:rPr>
        <w:t>Няндомского</w:t>
      </w:r>
      <w:proofErr w:type="spellEnd"/>
      <w:r w:rsidR="0061545F"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округа,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61545F">
        <w:rPr>
          <w:rFonts w:ascii="TimesNewRomanPSMT" w:hAnsi="TimesNewRomanPSMT"/>
          <w:color w:val="000000"/>
          <w:sz w:val="28"/>
          <w:szCs w:val="28"/>
        </w:rPr>
        <w:t>утвержденным решением С</w:t>
      </w:r>
      <w:r>
        <w:rPr>
          <w:rFonts w:ascii="TimesNewRomanPSMT" w:hAnsi="TimesNewRomanPSMT"/>
          <w:color w:val="000000"/>
          <w:sz w:val="28"/>
          <w:szCs w:val="28"/>
        </w:rPr>
        <w:t>обрания д</w:t>
      </w:r>
      <w:r w:rsidR="0061545F">
        <w:rPr>
          <w:rFonts w:ascii="TimesNewRomanPSMT" w:hAnsi="TimesNewRomanPSMT"/>
          <w:color w:val="000000"/>
          <w:sz w:val="28"/>
          <w:szCs w:val="28"/>
        </w:rPr>
        <w:t xml:space="preserve">епутатов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округа</w:t>
      </w:r>
      <w:r w:rsidR="0061545F">
        <w:rPr>
          <w:rFonts w:ascii="TimesNewRomanPSMT" w:hAnsi="TimesNewRomanPSMT"/>
          <w:color w:val="000000"/>
          <w:sz w:val="28"/>
          <w:szCs w:val="28"/>
        </w:rPr>
        <w:t xml:space="preserve"> от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61545F">
        <w:rPr>
          <w:rFonts w:ascii="TimesNewRomanPSMT" w:hAnsi="TimesNewRomanPSMT"/>
          <w:color w:val="000000"/>
          <w:sz w:val="28"/>
          <w:szCs w:val="28"/>
        </w:rPr>
        <w:t xml:space="preserve">19.12.2025 № 25. </w:t>
      </w:r>
    </w:p>
    <w:p w:rsidR="00936CFF" w:rsidRDefault="0061545F" w:rsidP="0079641B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>- Федеральными законами, нормативными правовыми акт</w:t>
      </w:r>
      <w:r w:rsidR="0079641B">
        <w:rPr>
          <w:rFonts w:ascii="TimesNewRomanPSMT" w:hAnsi="TimesNewRomanPSMT"/>
          <w:color w:val="000000"/>
          <w:sz w:val="28"/>
          <w:szCs w:val="28"/>
        </w:rPr>
        <w:t>ами</w:t>
      </w:r>
      <w:r>
        <w:rPr>
          <w:rFonts w:ascii="TimesNewRomanPSMT" w:hAnsi="TimesNewRomanPSMT"/>
          <w:color w:val="000000"/>
          <w:sz w:val="28"/>
          <w:szCs w:val="28"/>
        </w:rPr>
        <w:t xml:space="preserve"> в</w:t>
      </w:r>
      <w:r>
        <w:rPr>
          <w:rFonts w:ascii="TimesNewRomanPSMT" w:hAnsi="TimesNewRomanPSMT"/>
          <w:color w:val="000000"/>
          <w:sz w:val="28"/>
          <w:szCs w:val="28"/>
        </w:rPr>
        <w:br/>
        <w:t>зависимости от специфики объекта проверки и рассматриваемых вопросов;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– Регламентом Контрольно-счетной палаты </w:t>
      </w:r>
      <w:proofErr w:type="spellStart"/>
      <w:r w:rsidR="0079641B">
        <w:rPr>
          <w:rFonts w:ascii="TimesNewRomanPSMT" w:hAnsi="TimesNewRomanPSMT"/>
          <w:color w:val="000000"/>
          <w:sz w:val="28"/>
          <w:szCs w:val="28"/>
        </w:rPr>
        <w:t>Няндомского</w:t>
      </w:r>
      <w:proofErr w:type="spellEnd"/>
      <w:r w:rsidR="0079641B"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округа</w:t>
      </w:r>
      <w:r>
        <w:rPr>
          <w:rFonts w:ascii="TimesNewRomanPSMT" w:hAnsi="TimesNewRomanPSMT"/>
          <w:color w:val="000000"/>
          <w:sz w:val="28"/>
          <w:szCs w:val="28"/>
        </w:rPr>
        <w:t>;</w:t>
      </w:r>
    </w:p>
    <w:p w:rsidR="00936CFF" w:rsidRDefault="00936CFF" w:rsidP="00936CFF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>– Методическими инструкциями и рекомендациями, разработанными в</w:t>
      </w:r>
      <w:r>
        <w:rPr>
          <w:rFonts w:ascii="TimesNewRomanPSMT" w:hAnsi="TimesNewRomanPSMT"/>
          <w:color w:val="000000"/>
          <w:sz w:val="28"/>
          <w:szCs w:val="28"/>
        </w:rPr>
        <w:br/>
        <w:t>развитие данного стандарта.</w:t>
      </w:r>
    </w:p>
    <w:p w:rsidR="00DE7DB7" w:rsidRDefault="00936CFF" w:rsidP="00936CFF">
      <w:pPr>
        <w:ind w:firstLine="708"/>
        <w:jc w:val="both"/>
      </w:pPr>
      <w:r>
        <w:rPr>
          <w:rFonts w:ascii="TimesNewRomanPSMT" w:hAnsi="TimesNewRomanPSMT"/>
          <w:color w:val="000000"/>
          <w:sz w:val="28"/>
          <w:szCs w:val="28"/>
        </w:rPr>
        <w:t>1.6. Целью Стандарта является определение обязательных для</w:t>
      </w:r>
      <w:r>
        <w:rPr>
          <w:rFonts w:ascii="TimesNewRomanPSMT" w:hAnsi="TimesNewRomanPSMT"/>
          <w:color w:val="000000"/>
          <w:sz w:val="28"/>
          <w:szCs w:val="28"/>
        </w:rPr>
        <w:br/>
        <w:t>выполнения унифицированных методов (способов) организации, проведения</w:t>
      </w:r>
      <w:r>
        <w:rPr>
          <w:rFonts w:ascii="TimesNewRomanPSMT" w:hAnsi="TimesNewRomanPSMT"/>
          <w:color w:val="000000"/>
          <w:sz w:val="28"/>
          <w:szCs w:val="28"/>
        </w:rPr>
        <w:br/>
        <w:t>и оформления результатов экспертизы проектов муниципальных программ</w:t>
      </w:r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округа, а также разработки предложений о внесении изменений в муниципальные программы в пределах полномочий и задач, возложенных на Контрольно-счетную палату.</w:t>
      </w:r>
    </w:p>
    <w:p w:rsidR="00DE7DB7" w:rsidRDefault="00DE7DB7" w:rsidP="00DE7DB7">
      <w:pPr>
        <w:ind w:firstLine="708"/>
      </w:pPr>
      <w:r>
        <w:rPr>
          <w:rFonts w:ascii="TimesNewRomanPSMT" w:hAnsi="TimesNewRomanPSMT"/>
          <w:color w:val="000000"/>
          <w:sz w:val="28"/>
          <w:szCs w:val="28"/>
        </w:rPr>
        <w:t>1.7. Задачи, решаемые Стандартом:</w:t>
      </w:r>
    </w:p>
    <w:p w:rsidR="00DE7DB7" w:rsidRDefault="00DE7DB7" w:rsidP="00DE7DB7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определение основных подходов и этапов проведения экспертизы</w:t>
      </w:r>
      <w:r>
        <w:rPr>
          <w:rFonts w:ascii="TimesNewRomanPSMT" w:hAnsi="TimesNewRomanPSMT"/>
          <w:color w:val="000000"/>
          <w:sz w:val="28"/>
          <w:szCs w:val="28"/>
        </w:rPr>
        <w:br/>
        <w:t>проектов муниципальных программ и муниципальных правовых актов,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lastRenderedPageBreak/>
        <w:t>предусматривающих внесение изменений в действующие программы (далее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–     экспертиза проектов муниципальных программ); </w:t>
      </w:r>
    </w:p>
    <w:p w:rsidR="00DE7DB7" w:rsidRDefault="00DE7DB7" w:rsidP="00DE7DB7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– установление требований к содержанию экспертно-аналитических мероприятий, предусматривающих экспертизу муниципальных программ; </w:t>
      </w:r>
    </w:p>
    <w:p w:rsidR="00F44994" w:rsidRDefault="00DE7DB7" w:rsidP="00DE7DB7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>– определение структуры, содержания и основных требований к заключениям Контрольно-счетной палаты на проекты муниципальных программ;</w:t>
      </w:r>
      <w:r>
        <w:rPr>
          <w:rFonts w:ascii="TimesNewRomanPSMT" w:hAnsi="TimesNewRomanPSMT"/>
          <w:color w:val="000000"/>
          <w:sz w:val="28"/>
          <w:szCs w:val="28"/>
        </w:rPr>
        <w:br/>
        <w:t>– установление взаимодействия должностных лиц и  структурных подразделений Контрольно-счетной палаты при проведении экспертизы</w:t>
      </w:r>
      <w:r>
        <w:rPr>
          <w:rFonts w:ascii="TimesNewRomanPSMT" w:hAnsi="TimesNewRomanPSMT"/>
          <w:color w:val="000000"/>
          <w:sz w:val="28"/>
          <w:szCs w:val="28"/>
        </w:rPr>
        <w:br/>
        <w:t>муниципальных программ.</w:t>
      </w:r>
    </w:p>
    <w:p w:rsidR="00F44994" w:rsidRDefault="00F44994" w:rsidP="00F44994">
      <w:pPr>
        <w:pStyle w:val="a3"/>
        <w:ind w:left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</w:t>
      </w:r>
      <w:r w:rsidRPr="00F44994">
        <w:rPr>
          <w:rFonts w:ascii="TimesNewRomanPSMT" w:hAnsi="TimesNewRomanPSMT"/>
          <w:color w:val="000000"/>
          <w:sz w:val="28"/>
          <w:szCs w:val="28"/>
        </w:rPr>
        <w:t>1.8. Основные термины и понятия: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F44994" w:rsidRDefault="00F44994" w:rsidP="00F44994">
      <w:pPr>
        <w:pStyle w:val="a3"/>
        <w:ind w:left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-ItalicMT" w:hAnsi="TimesNewRomanPS-ItalicMT"/>
          <w:i/>
          <w:iCs/>
          <w:color w:val="000000"/>
          <w:sz w:val="28"/>
          <w:szCs w:val="28"/>
        </w:rPr>
        <w:t xml:space="preserve">      </w:t>
      </w:r>
      <w:r w:rsidRPr="00F44994">
        <w:rPr>
          <w:rFonts w:ascii="TimesNewRomanPS-ItalicMT" w:hAnsi="TimesNewRomanPS-ItalicMT"/>
          <w:i/>
          <w:iCs/>
          <w:color w:val="000000"/>
          <w:sz w:val="28"/>
          <w:szCs w:val="28"/>
        </w:rPr>
        <w:t xml:space="preserve">экспертиза проекта муниципальной программы </w:t>
      </w:r>
      <w:r w:rsidRPr="00F44994">
        <w:rPr>
          <w:rFonts w:ascii="TimesNewRomanPSMT" w:hAnsi="TimesNewRomanPSMT"/>
          <w:color w:val="000000"/>
          <w:sz w:val="28"/>
          <w:szCs w:val="28"/>
        </w:rPr>
        <w:t>– экспертно</w:t>
      </w:r>
      <w:r>
        <w:rPr>
          <w:rFonts w:ascii="TimesNewRomanPSMT" w:hAnsi="TimesNewRomanPSMT"/>
          <w:color w:val="000000"/>
          <w:sz w:val="28"/>
          <w:szCs w:val="28"/>
        </w:rPr>
        <w:t>-</w:t>
      </w:r>
      <w:r w:rsidRPr="00F44994">
        <w:rPr>
          <w:rFonts w:ascii="TimesNewRomanPSMT" w:hAnsi="TimesNewRomanPSMT"/>
          <w:color w:val="000000"/>
          <w:sz w:val="28"/>
          <w:szCs w:val="28"/>
        </w:rPr>
        <w:t>аналитическое мероприятие, представляющее собой исследование на</w:t>
      </w:r>
      <w:r w:rsidRPr="00F44994">
        <w:rPr>
          <w:rFonts w:ascii="TimesNewRomanPSMT" w:hAnsi="TimesNewRomanPSMT"/>
          <w:color w:val="000000"/>
          <w:sz w:val="28"/>
          <w:szCs w:val="28"/>
        </w:rPr>
        <w:br/>
        <w:t>предварительном этапе контроля по оценке проекта нормативного правового</w:t>
      </w:r>
      <w:r w:rsidRPr="00F44994">
        <w:rPr>
          <w:rFonts w:ascii="TimesNewRomanPSMT" w:hAnsi="TimesNewRomanPSMT"/>
          <w:color w:val="000000"/>
          <w:sz w:val="28"/>
          <w:szCs w:val="28"/>
        </w:rPr>
        <w:br/>
        <w:t>акта с точки зрения соответствия действующему законодательству,</w:t>
      </w:r>
      <w:r w:rsidRPr="00F44994">
        <w:rPr>
          <w:rFonts w:ascii="TimesNewRomanPSMT" w:hAnsi="TimesNewRomanPSMT"/>
          <w:color w:val="000000"/>
          <w:sz w:val="28"/>
          <w:szCs w:val="28"/>
        </w:rPr>
        <w:br/>
        <w:t>обеспеченности проектируемых нормативных решений финансовыми,</w:t>
      </w:r>
      <w:r w:rsidRPr="00F44994">
        <w:rPr>
          <w:rFonts w:ascii="TimesNewRomanPSMT" w:hAnsi="TimesNewRomanPSMT"/>
          <w:color w:val="000000"/>
          <w:sz w:val="28"/>
          <w:szCs w:val="28"/>
        </w:rPr>
        <w:br/>
        <w:t>организационными и иными ресурсами, целесообразности предполагаемых</w:t>
      </w:r>
      <w:r w:rsidRPr="00F44994">
        <w:rPr>
          <w:rFonts w:ascii="TimesNewRomanPSMT" w:hAnsi="TimesNewRomanPSMT"/>
          <w:color w:val="000000"/>
          <w:sz w:val="28"/>
          <w:szCs w:val="28"/>
        </w:rPr>
        <w:br/>
        <w:t>затрат с учетом ожидаемых результатов;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DD3D9A" w:rsidRDefault="00F44994" w:rsidP="00F44994">
      <w:pPr>
        <w:pStyle w:val="a3"/>
        <w:ind w:left="0"/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</w:t>
      </w:r>
      <w:r w:rsidRPr="00F44994">
        <w:rPr>
          <w:rFonts w:ascii="TimesNewRomanPS-ItalicMT" w:hAnsi="TimesNewRomanPS-ItalicMT"/>
          <w:i/>
          <w:iCs/>
          <w:color w:val="000000"/>
          <w:sz w:val="28"/>
          <w:szCs w:val="28"/>
        </w:rPr>
        <w:t xml:space="preserve">целевые (индикативные) показатели, индикаторы </w:t>
      </w:r>
      <w:r w:rsidRPr="00F44994">
        <w:rPr>
          <w:rFonts w:ascii="TimesNewRomanPSMT" w:hAnsi="TimesNewRomanPSMT"/>
          <w:color w:val="000000"/>
          <w:sz w:val="28"/>
          <w:szCs w:val="28"/>
        </w:rPr>
        <w:t>– показатели,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F44994">
        <w:rPr>
          <w:rFonts w:ascii="TimesNewRomanPSMT" w:hAnsi="TimesNewRomanPSMT"/>
          <w:color w:val="000000"/>
          <w:sz w:val="28"/>
          <w:szCs w:val="28"/>
        </w:rPr>
        <w:t>установленные программой, для оценки степени достижения поставленных</w:t>
      </w:r>
      <w:r>
        <w:rPr>
          <w:rFonts w:ascii="TimesNewRomanPSMT" w:hAnsi="TimesNewRomanPSMT"/>
          <w:color w:val="000000"/>
          <w:sz w:val="28"/>
          <w:szCs w:val="28"/>
        </w:rPr>
        <w:t xml:space="preserve"> программой целей и задач.</w:t>
      </w:r>
    </w:p>
    <w:p w:rsidR="00DD3D9A" w:rsidRDefault="00DD3D9A" w:rsidP="00DD3D9A"/>
    <w:p w:rsidR="00DD3D9A" w:rsidRDefault="00DD3D9A" w:rsidP="00DD3D9A">
      <w:pPr>
        <w:tabs>
          <w:tab w:val="left" w:pos="1428"/>
        </w:tabs>
        <w:jc w:val="center"/>
        <w:rPr>
          <w:b/>
        </w:rPr>
      </w:pPr>
      <w:r w:rsidRPr="00DD3D9A">
        <w:rPr>
          <w:rFonts w:ascii="TimesNewRomanPS-BoldMT" w:hAnsi="TimesNewRomanPS-BoldMT"/>
          <w:b/>
          <w:color w:val="000000"/>
          <w:sz w:val="28"/>
          <w:szCs w:val="28"/>
        </w:rPr>
        <w:t>2. Требования к проведению экспертизы проекта муниципальной</w:t>
      </w:r>
      <w:r w:rsidRPr="00DD3D9A">
        <w:rPr>
          <w:rFonts w:ascii="TimesNewRomanPS-BoldMT" w:hAnsi="TimesNewRomanPS-BoldMT"/>
          <w:b/>
          <w:color w:val="000000"/>
          <w:sz w:val="28"/>
          <w:szCs w:val="28"/>
        </w:rPr>
        <w:br/>
        <w:t>программы</w:t>
      </w:r>
    </w:p>
    <w:p w:rsidR="00D73655" w:rsidRDefault="00DD3D9A" w:rsidP="00DD3D9A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3655">
        <w:rPr>
          <w:rFonts w:ascii="TimesNewRomanPSMT" w:hAnsi="TimesNewRomanPSMT"/>
          <w:color w:val="000000"/>
          <w:sz w:val="28"/>
          <w:szCs w:val="28"/>
        </w:rPr>
        <w:t xml:space="preserve">    2.1. Экспертиза проектов муниципальных программ проводится в</w:t>
      </w:r>
      <w:r w:rsidR="00D73655">
        <w:rPr>
          <w:rFonts w:ascii="TimesNewRomanPSMT" w:hAnsi="TimesNewRomanPSMT"/>
          <w:color w:val="000000"/>
          <w:sz w:val="28"/>
          <w:szCs w:val="28"/>
        </w:rPr>
        <w:br/>
        <w:t>форме экспертно-аналитического мероприятия.</w:t>
      </w:r>
      <w:r>
        <w:rPr>
          <w:rFonts w:ascii="TimesNewRomanPSMT" w:hAnsi="TimesNewRomanPSMT"/>
          <w:color w:val="000000"/>
          <w:sz w:val="28"/>
          <w:szCs w:val="28"/>
        </w:rPr>
        <w:t xml:space="preserve">      </w:t>
      </w:r>
    </w:p>
    <w:p w:rsidR="00DD3D9A" w:rsidRDefault="00D73655" w:rsidP="00DD3D9A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2.2</w:t>
      </w:r>
      <w:r w:rsidR="00DD3D9A">
        <w:rPr>
          <w:rFonts w:ascii="TimesNewRomanPSMT" w:hAnsi="TimesNewRomanPSMT"/>
          <w:color w:val="000000"/>
          <w:sz w:val="28"/>
          <w:szCs w:val="28"/>
        </w:rPr>
        <w:t>. Основными задачами экспертизы проекта муниципальной</w:t>
      </w:r>
      <w:r w:rsidR="00DD3D9A">
        <w:rPr>
          <w:rFonts w:ascii="TimesNewRomanPSMT" w:hAnsi="TimesNewRomanPSMT"/>
          <w:color w:val="000000"/>
          <w:sz w:val="28"/>
          <w:szCs w:val="28"/>
        </w:rPr>
        <w:br/>
        <w:t xml:space="preserve">программы является оценка: </w:t>
      </w:r>
    </w:p>
    <w:p w:rsidR="00DD3D9A" w:rsidRDefault="00DD3D9A" w:rsidP="00DD3D9A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обоснованность отнесения мероприятий программы к вопросам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местного значения; </w:t>
      </w:r>
    </w:p>
    <w:p w:rsidR="00DD3D9A" w:rsidRDefault="00DD3D9A" w:rsidP="00DD3D9A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соответствия положений проекта муниципальной программы нормам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законов и иных нормативных правовых актов; </w:t>
      </w:r>
    </w:p>
    <w:p w:rsidR="00DD3D9A" w:rsidRDefault="00DD3D9A" w:rsidP="00DD3D9A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целостности и связанности целей, задач муниципальной программы и</w:t>
      </w:r>
      <w:r>
        <w:rPr>
          <w:rFonts w:ascii="TimesNewRomanPSMT" w:hAnsi="TimesNewRomanPSMT"/>
          <w:color w:val="000000"/>
          <w:sz w:val="28"/>
          <w:szCs w:val="28"/>
        </w:rPr>
        <w:br/>
        <w:t>мероприятий по их выполнению;</w:t>
      </w:r>
    </w:p>
    <w:p w:rsidR="00C81E48" w:rsidRDefault="00DD3D9A" w:rsidP="00DD3D9A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>– обоснованности заявленных финансовых потребностей муниципальной программы.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="00C81E48">
        <w:rPr>
          <w:rFonts w:ascii="TimesNewRomanPSMT" w:hAnsi="TimesNewRomanPSMT"/>
          <w:color w:val="000000"/>
          <w:sz w:val="28"/>
          <w:szCs w:val="28"/>
        </w:rPr>
        <w:t xml:space="preserve">      </w:t>
      </w:r>
      <w:r w:rsidR="00D73655">
        <w:rPr>
          <w:rFonts w:ascii="TimesNewRomanPSMT" w:hAnsi="TimesNewRomanPSMT"/>
          <w:color w:val="000000"/>
          <w:sz w:val="28"/>
          <w:szCs w:val="28"/>
        </w:rPr>
        <w:t>2.3</w:t>
      </w:r>
      <w:r w:rsidR="00C81E48">
        <w:rPr>
          <w:rFonts w:ascii="TimesNewRomanPSMT" w:hAnsi="TimesNewRomanPSMT"/>
          <w:color w:val="000000"/>
          <w:sz w:val="28"/>
          <w:szCs w:val="28"/>
        </w:rPr>
        <w:t>. Комплекс мероприятий по экспертизе проекта муниципальной</w:t>
      </w:r>
      <w:r w:rsidR="00C81E48">
        <w:rPr>
          <w:rFonts w:ascii="TimesNewRomanPSMT" w:hAnsi="TimesNewRomanPSMT"/>
          <w:color w:val="000000"/>
          <w:sz w:val="28"/>
          <w:szCs w:val="28"/>
        </w:rPr>
        <w:br/>
        <w:t>программы определяется руководителем экспертно-аналитического мероприятия исходя из целей и задач экспертизы и</w:t>
      </w:r>
      <w:r w:rsidR="00C81E48">
        <w:rPr>
          <w:rFonts w:ascii="TimesNewRomanPSMT" w:hAnsi="TimesNewRomanPSMT"/>
          <w:color w:val="000000"/>
          <w:sz w:val="28"/>
          <w:szCs w:val="28"/>
        </w:rPr>
        <w:br/>
        <w:t>условий ее проведения (срока подготовки заключения, а также полноты</w:t>
      </w:r>
      <w:r w:rsidR="00C81E48">
        <w:rPr>
          <w:rFonts w:ascii="TimesNewRomanPSMT" w:hAnsi="TimesNewRomanPSMT"/>
          <w:color w:val="000000"/>
          <w:sz w:val="28"/>
          <w:szCs w:val="28"/>
        </w:rPr>
        <w:br/>
        <w:t>представленных материалов и качества их оформления).</w:t>
      </w:r>
    </w:p>
    <w:p w:rsidR="00C81E48" w:rsidRDefault="00C81E48" w:rsidP="00C81E4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</w:t>
      </w:r>
      <w:r w:rsidR="00D73655">
        <w:rPr>
          <w:rFonts w:ascii="TimesNewRomanPSMT" w:hAnsi="TimesNewRomanPSMT"/>
          <w:color w:val="000000"/>
          <w:sz w:val="28"/>
          <w:szCs w:val="28"/>
        </w:rPr>
        <w:t>2.4</w:t>
      </w:r>
      <w:r>
        <w:rPr>
          <w:rFonts w:ascii="TimesNewRomanPSMT" w:hAnsi="TimesNewRomanPSMT"/>
          <w:color w:val="000000"/>
          <w:sz w:val="28"/>
          <w:szCs w:val="28"/>
        </w:rPr>
        <w:t>. Руководитель экспертно-аналитического мероприятия (с привлечением сотрудников КСП, а также внешних</w:t>
      </w:r>
      <w:r>
        <w:rPr>
          <w:rFonts w:ascii="TimesNewRomanPSMT" w:hAnsi="TimesNewRomanPSMT"/>
          <w:color w:val="000000"/>
          <w:sz w:val="28"/>
          <w:szCs w:val="28"/>
        </w:rPr>
        <w:br/>
        <w:t>экспертов при необходимости) рассматривает следующие вопросы:</w:t>
      </w:r>
      <w:r>
        <w:rPr>
          <w:rFonts w:ascii="TimesNewRomanPSMT" w:hAnsi="TimesNewRomanPSMT"/>
          <w:color w:val="000000"/>
          <w:sz w:val="28"/>
          <w:szCs w:val="28"/>
        </w:rPr>
        <w:br/>
        <w:t>– обоснованность выделения подпрограмм и мероприятий с учётом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lastRenderedPageBreak/>
        <w:t>проведённого анализа текущей ситуации в сфере реализации Программы;</w:t>
      </w:r>
      <w:r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 xml:space="preserve">–   соответствие целей программы поставленной проблеме; </w:t>
      </w:r>
    </w:p>
    <w:p w:rsidR="00C81E48" w:rsidRDefault="00C81E48" w:rsidP="00C81E4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–   соответствие планируемых задач целям программы; </w:t>
      </w:r>
    </w:p>
    <w:p w:rsidR="00C81E48" w:rsidRDefault="00C81E48" w:rsidP="00C81E4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–   четкость формулировок целей и задач; </w:t>
      </w:r>
    </w:p>
    <w:p w:rsidR="000F7747" w:rsidRDefault="00C81E48" w:rsidP="00C81E4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наличие измеряемых (натуральных и стоимостных) показателей,</w:t>
      </w:r>
      <w:r>
        <w:rPr>
          <w:rFonts w:ascii="TimesNewRomanPSMT" w:hAnsi="TimesNewRomanPSMT"/>
          <w:color w:val="000000"/>
          <w:sz w:val="28"/>
          <w:szCs w:val="28"/>
        </w:rPr>
        <w:br/>
        <w:t>позволяющих оценить степень достижения целей и выполнения задач;</w:t>
      </w:r>
      <w:r>
        <w:rPr>
          <w:rFonts w:ascii="TimesNewRomanPSMT" w:hAnsi="TimesNewRomanPSMT"/>
          <w:color w:val="000000"/>
          <w:sz w:val="28"/>
          <w:szCs w:val="28"/>
        </w:rPr>
        <w:br/>
        <w:t>– соответствие программных мероприятий целям и задачам программы;</w:t>
      </w:r>
      <w:r>
        <w:rPr>
          <w:rFonts w:ascii="TimesNewRomanPSMT" w:hAnsi="TimesNewRomanPSMT"/>
          <w:color w:val="000000"/>
          <w:sz w:val="28"/>
          <w:szCs w:val="28"/>
        </w:rPr>
        <w:br/>
        <w:t>– целесообразность предлагаемых мероприятий для достижения цели</w:t>
      </w:r>
      <w:r w:rsidR="000F774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(целей) и ожидаемых результатов Программы, достижения ожидаемых</w:t>
      </w:r>
      <w:r w:rsidR="000F774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результатов подпрограмм;</w:t>
      </w:r>
      <w:r>
        <w:rPr>
          <w:rFonts w:ascii="TimesNewRomanPSMT" w:hAnsi="TimesNewRomanPSMT"/>
          <w:color w:val="000000"/>
          <w:sz w:val="28"/>
          <w:szCs w:val="28"/>
        </w:rPr>
        <w:br/>
        <w:t>– наличие промежуточных планируемых результатов;</w:t>
      </w:r>
      <w:r w:rsidR="000F7747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0F7747" w:rsidRDefault="00C81E48" w:rsidP="00C81E4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наличие финансово-экономического обоснования, технико</w:t>
      </w:r>
      <w:r w:rsidR="000F7747">
        <w:rPr>
          <w:rFonts w:ascii="TimesNewRomanPSMT" w:hAnsi="TimesNewRomanPSMT"/>
          <w:color w:val="000000"/>
          <w:sz w:val="28"/>
          <w:szCs w:val="28"/>
        </w:rPr>
        <w:t>-</w:t>
      </w:r>
      <w:r>
        <w:rPr>
          <w:rFonts w:ascii="TimesNewRomanPSMT" w:hAnsi="TimesNewRomanPSMT"/>
          <w:color w:val="000000"/>
          <w:sz w:val="28"/>
          <w:szCs w:val="28"/>
        </w:rPr>
        <w:t>экономического обоснования (при необходимости) и его соответствие</w:t>
      </w:r>
      <w:r w:rsidR="000F774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установленным требованиям;</w:t>
      </w:r>
      <w:r w:rsidR="000F7747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0F7747" w:rsidRDefault="00C81E48" w:rsidP="00C81E4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обоснованность объемов финансирования программных мероприятий</w:t>
      </w:r>
      <w:r w:rsidR="000F774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и эксплуатационных расходов;</w:t>
      </w:r>
    </w:p>
    <w:p w:rsidR="000F7747" w:rsidRDefault="00C81E48" w:rsidP="00C81E4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корректность и обоснованность классификации мероприятий</w:t>
      </w:r>
      <w:r w:rsidR="000F774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Программы на аналитические и специальные, а также их группировки по</w:t>
      </w:r>
      <w:r w:rsidR="000F774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аналитическим и специальным подпрограммам;</w:t>
      </w:r>
      <w:r w:rsidR="000F7747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0F7747" w:rsidRDefault="00C81E48" w:rsidP="00C81E4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наличие прямой взаимосвязи между индикаторами (целевыми,</w:t>
      </w:r>
      <w:r>
        <w:rPr>
          <w:rFonts w:ascii="TimesNewRomanPSMT" w:hAnsi="TimesNewRomanPSMT"/>
          <w:color w:val="000000"/>
          <w:sz w:val="28"/>
          <w:szCs w:val="28"/>
        </w:rPr>
        <w:br/>
        <w:t>индикативными показателями) и программными мероприятиями;</w:t>
      </w:r>
      <w:r>
        <w:rPr>
          <w:rFonts w:ascii="TimesNewRomanPSMT" w:hAnsi="TimesNewRomanPSMT"/>
          <w:color w:val="000000"/>
          <w:sz w:val="28"/>
          <w:szCs w:val="28"/>
        </w:rPr>
        <w:br/>
        <w:t>– виды и обоснованность источников финансирования муниципальных</w:t>
      </w:r>
      <w:r w:rsidR="000F774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программ;</w:t>
      </w:r>
      <w:r>
        <w:rPr>
          <w:rFonts w:ascii="TimesNewRomanPSMT" w:hAnsi="TimesNewRomanPSMT"/>
          <w:color w:val="000000"/>
          <w:sz w:val="28"/>
          <w:szCs w:val="28"/>
        </w:rPr>
        <w:br/>
        <w:t>– иные вопросы.</w:t>
      </w:r>
      <w:r w:rsidR="000F7747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0F7747" w:rsidRDefault="00C81E48" w:rsidP="00C81E4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соответствие структуры проекта программы требованиям</w:t>
      </w:r>
      <w:r w:rsidR="000F774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действующего законодательства и нормативных правовых актов </w:t>
      </w:r>
      <w:proofErr w:type="spellStart"/>
      <w:r w:rsidR="000F7747">
        <w:rPr>
          <w:rFonts w:ascii="TimesNewRomanPSMT" w:hAnsi="TimesNewRomanPSMT"/>
          <w:color w:val="000000"/>
          <w:sz w:val="28"/>
          <w:szCs w:val="28"/>
        </w:rPr>
        <w:t>Няндомского</w:t>
      </w:r>
      <w:proofErr w:type="spellEnd"/>
      <w:r w:rsidR="000F7747"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округа</w:t>
      </w:r>
      <w:r>
        <w:rPr>
          <w:rFonts w:ascii="TimesNewRomanPSMT" w:hAnsi="TimesNewRomanPSMT"/>
          <w:color w:val="000000"/>
          <w:sz w:val="28"/>
          <w:szCs w:val="28"/>
        </w:rPr>
        <w:t>;</w:t>
      </w:r>
      <w:r w:rsidR="000F7747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0F7747" w:rsidRDefault="00C81E48" w:rsidP="00C81E4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обоснованность отнесения мероприятий программы к вопросам</w:t>
      </w:r>
      <w:r>
        <w:rPr>
          <w:rFonts w:ascii="TimesNewRomanPSMT" w:hAnsi="TimesNewRomanPSMT"/>
          <w:color w:val="000000"/>
          <w:sz w:val="28"/>
          <w:szCs w:val="28"/>
        </w:rPr>
        <w:br/>
        <w:t>местного значения;</w:t>
      </w:r>
      <w:r w:rsidR="000F7747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0F7747" w:rsidRDefault="00C81E48" w:rsidP="00C81E4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наличие коррупционных факторов и предпосылок ограничения</w:t>
      </w:r>
      <w:r>
        <w:rPr>
          <w:rFonts w:ascii="TimesNewRomanPSMT" w:hAnsi="TimesNewRomanPSMT"/>
          <w:color w:val="000000"/>
          <w:sz w:val="28"/>
          <w:szCs w:val="28"/>
        </w:rPr>
        <w:br/>
        <w:t>конкуренции;</w:t>
      </w:r>
      <w:r w:rsidR="000F7747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C81E48" w:rsidRDefault="00C81E48" w:rsidP="00C81E48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>– наличие ответственных лиц (подразделений) за реализацию</w:t>
      </w:r>
      <w:r>
        <w:rPr>
          <w:rFonts w:ascii="TimesNewRomanPSMT" w:hAnsi="TimesNewRomanPSMT"/>
          <w:color w:val="000000"/>
          <w:sz w:val="28"/>
          <w:szCs w:val="28"/>
        </w:rPr>
        <w:br/>
        <w:t>программы в целом и за исполнение отдельных программных мероприятий;</w:t>
      </w:r>
      <w:r>
        <w:rPr>
          <w:rFonts w:ascii="TimesNewRomanPSMT" w:hAnsi="TimesNewRomanPSMT"/>
          <w:color w:val="000000"/>
          <w:sz w:val="28"/>
          <w:szCs w:val="28"/>
        </w:rPr>
        <w:br/>
        <w:t>– механизм управления программой, в том числе схемы мониторинга</w:t>
      </w:r>
      <w:r>
        <w:rPr>
          <w:rFonts w:ascii="TimesNewRomanPSMT" w:hAnsi="TimesNewRomanPSMT"/>
          <w:color w:val="000000"/>
          <w:sz w:val="28"/>
          <w:szCs w:val="28"/>
        </w:rPr>
        <w:br/>
        <w:t>реализации программы и взаимодействия разработчиков и исполнителей программных мероприятий;</w:t>
      </w:r>
    </w:p>
    <w:p w:rsidR="000F7747" w:rsidRDefault="00C81E48" w:rsidP="00C81E4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наличие и полнота заключений ответственных лиц КСП;</w:t>
      </w:r>
      <w:r>
        <w:rPr>
          <w:rFonts w:ascii="TimesNewRomanPSMT" w:hAnsi="TimesNewRomanPSMT"/>
          <w:color w:val="000000"/>
          <w:sz w:val="28"/>
          <w:szCs w:val="28"/>
        </w:rPr>
        <w:br/>
        <w:t>– взаимосвязь программных мероприятий, исключение дублирования</w:t>
      </w:r>
      <w:r w:rsidR="000F774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мероприятий в различных программах;</w:t>
      </w:r>
      <w:r w:rsidR="000F7747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0F7747" w:rsidRDefault="00C81E48" w:rsidP="00C81E4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проверяются соответствие объемов финансирования мероприятий</w:t>
      </w:r>
      <w:r>
        <w:rPr>
          <w:rFonts w:ascii="TimesNewRomanPSMT" w:hAnsi="TimesNewRomanPSMT"/>
          <w:color w:val="000000"/>
          <w:sz w:val="28"/>
          <w:szCs w:val="28"/>
        </w:rPr>
        <w:br/>
        <w:t>муниципальной программы паспорту программы и проекта бюджета;</w:t>
      </w:r>
      <w:r w:rsidR="000F7747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0F7747" w:rsidRDefault="00C81E48" w:rsidP="00C81E48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>– иные вопросы.</w:t>
      </w:r>
    </w:p>
    <w:p w:rsidR="00CD0D56" w:rsidRDefault="000F7747" w:rsidP="000F7747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</w:t>
      </w:r>
      <w:r w:rsidR="00D73655">
        <w:rPr>
          <w:rFonts w:ascii="TimesNewRomanPSMT" w:hAnsi="TimesNewRomanPSMT"/>
          <w:color w:val="000000"/>
          <w:sz w:val="28"/>
          <w:szCs w:val="28"/>
        </w:rPr>
        <w:t>2.5</w:t>
      </w:r>
      <w:r>
        <w:rPr>
          <w:rFonts w:ascii="TimesNewRomanPSMT" w:hAnsi="TimesNewRomanPSMT"/>
          <w:color w:val="000000"/>
          <w:sz w:val="28"/>
          <w:szCs w:val="28"/>
        </w:rPr>
        <w:t>. При проведении экспертизы проекта муниципальной программы</w:t>
      </w:r>
      <w:r>
        <w:rPr>
          <w:rFonts w:ascii="Calibri-Bold" w:hAnsi="Calibri-Bold"/>
          <w:color w:val="000000"/>
        </w:rPr>
        <w:t>,</w:t>
      </w:r>
      <w:r>
        <w:rPr>
          <w:rFonts w:ascii="Calibri-Bold" w:hAnsi="Calibri-Bold"/>
          <w:color w:val="000000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учитываются результаты ранее проведенных контрольных и экспертно-</w:t>
      </w:r>
      <w:r>
        <w:rPr>
          <w:rFonts w:ascii="TimesNewRomanPSMT" w:hAnsi="TimesNewRomanPSMT"/>
          <w:color w:val="000000"/>
          <w:sz w:val="28"/>
          <w:szCs w:val="28"/>
        </w:rPr>
        <w:lastRenderedPageBreak/>
        <w:t>аналитических мероприятий в соответствующей сфере формирования и</w:t>
      </w:r>
      <w:r>
        <w:rPr>
          <w:rFonts w:ascii="TimesNewRomanPSMT" w:hAnsi="TimesNewRomanPSMT"/>
          <w:color w:val="000000"/>
          <w:sz w:val="28"/>
          <w:szCs w:val="28"/>
        </w:rPr>
        <w:br/>
        <w:t>использования средств муниципального округа.</w:t>
      </w:r>
    </w:p>
    <w:p w:rsidR="006365A5" w:rsidRDefault="006365A5" w:rsidP="000F7747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2.</w:t>
      </w:r>
      <w:r w:rsidR="00D73655">
        <w:rPr>
          <w:rFonts w:ascii="TimesNewRomanPSMT" w:hAnsi="TimesNewRomanPSMT"/>
          <w:color w:val="000000"/>
          <w:sz w:val="28"/>
          <w:szCs w:val="28"/>
        </w:rPr>
        <w:t>6</w:t>
      </w:r>
      <w:r>
        <w:rPr>
          <w:rFonts w:ascii="TimesNewRomanPSMT" w:hAnsi="TimesNewRomanPSMT"/>
          <w:color w:val="000000"/>
          <w:sz w:val="28"/>
          <w:szCs w:val="28"/>
        </w:rPr>
        <w:t>. Экспертиза проектов нормативных правовых актов,</w:t>
      </w:r>
      <w:r>
        <w:rPr>
          <w:rFonts w:ascii="TimesNewRomanPSMT" w:hAnsi="TimesNewRomanPSMT"/>
          <w:color w:val="000000"/>
          <w:sz w:val="28"/>
          <w:szCs w:val="28"/>
        </w:rPr>
        <w:br/>
        <w:t>предусматривающих внесение изменений в действующие муниципальные</w:t>
      </w:r>
      <w:r>
        <w:rPr>
          <w:rFonts w:ascii="TimesNewRomanPSMT" w:hAnsi="TimesNewRomanPSMT"/>
          <w:color w:val="000000"/>
          <w:sz w:val="28"/>
          <w:szCs w:val="28"/>
        </w:rPr>
        <w:br/>
        <w:t>программы, осуществляется в порядке, определенном для экспертизы</w:t>
      </w:r>
      <w:r>
        <w:rPr>
          <w:rFonts w:ascii="TimesNewRomanPSMT" w:hAnsi="TimesNewRomanPSMT"/>
          <w:color w:val="000000"/>
          <w:sz w:val="28"/>
          <w:szCs w:val="28"/>
        </w:rPr>
        <w:br/>
        <w:t>проекта муниципальной программы с освещением вопросов правомерности и</w:t>
      </w:r>
      <w:r>
        <w:rPr>
          <w:rFonts w:ascii="TimesNewRomanPSMT" w:hAnsi="TimesNewRomanPSMT"/>
          <w:color w:val="000000"/>
          <w:sz w:val="28"/>
          <w:szCs w:val="28"/>
        </w:rPr>
        <w:br/>
        <w:t>обоснованности предлагаемых изменений муниципальной программы,</w:t>
      </w:r>
      <w:r>
        <w:rPr>
          <w:rFonts w:ascii="TimesNewRomanPSMT" w:hAnsi="TimesNewRomanPSMT"/>
          <w:color w:val="000000"/>
          <w:sz w:val="28"/>
          <w:szCs w:val="28"/>
        </w:rPr>
        <w:br/>
        <w:t>соответствия их показателям бюджета муниципального округа, а также: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– корректности предлагаемых изменений (в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т.ч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. отсутствие изменений программы «задним числом»); </w:t>
      </w:r>
    </w:p>
    <w:p w:rsidR="006365A5" w:rsidRDefault="006365A5" w:rsidP="000F7747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– логичности предлагаемых изменений (в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т.ч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>. отсутствие внутренних</w:t>
      </w:r>
      <w:r>
        <w:rPr>
          <w:rFonts w:ascii="TimesNewRomanPSMT" w:hAnsi="TimesNewRomanPSMT"/>
          <w:color w:val="000000"/>
          <w:sz w:val="28"/>
          <w:szCs w:val="28"/>
        </w:rPr>
        <w:br/>
        <w:t>противоречий в новом варианте программы; согласованность изменений</w:t>
      </w:r>
      <w:r>
        <w:rPr>
          <w:rFonts w:ascii="TimesNewRomanPSMT" w:hAnsi="TimesNewRomanPSMT"/>
          <w:color w:val="000000"/>
          <w:sz w:val="28"/>
          <w:szCs w:val="28"/>
        </w:rPr>
        <w:br/>
        <w:t>финансирования, программных мероприятий, целевых показателей и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ожидаемых результатов); </w:t>
      </w:r>
    </w:p>
    <w:p w:rsidR="006365A5" w:rsidRDefault="006365A5" w:rsidP="000F7747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целесообразности предлагаемых изменений (потенциальная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эффективность предлагаемых мер); </w:t>
      </w:r>
    </w:p>
    <w:p w:rsidR="006365A5" w:rsidRDefault="006365A5" w:rsidP="000F7747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>– устранения или сохранения нарушений и недостатков программы,</w:t>
      </w:r>
      <w:r w:rsidRPr="006365A5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отмеченных Контрольно-счетной палатой ранее по результатам экспертизы</w:t>
      </w:r>
      <w:r>
        <w:rPr>
          <w:rFonts w:ascii="TimesNewRomanPSMT" w:hAnsi="TimesNewRomanPSMT"/>
          <w:color w:val="000000"/>
          <w:sz w:val="28"/>
          <w:szCs w:val="28"/>
        </w:rPr>
        <w:br/>
        <w:t>проекта программы.</w:t>
      </w:r>
    </w:p>
    <w:p w:rsidR="00166557" w:rsidRDefault="006365A5" w:rsidP="006365A5">
      <w:pPr>
        <w:ind w:firstLine="708"/>
        <w:jc w:val="both"/>
      </w:pPr>
      <w:r>
        <w:rPr>
          <w:rFonts w:ascii="TimesNewRomanPSMT" w:hAnsi="TimesNewRomanPSMT"/>
          <w:color w:val="000000"/>
          <w:sz w:val="28"/>
          <w:szCs w:val="28"/>
        </w:rPr>
        <w:t>2.</w:t>
      </w:r>
      <w:r w:rsidR="00D73655">
        <w:rPr>
          <w:rFonts w:ascii="TimesNewRomanPSMT" w:hAnsi="TimesNewRomanPSMT"/>
          <w:color w:val="000000"/>
          <w:sz w:val="28"/>
          <w:szCs w:val="28"/>
        </w:rPr>
        <w:t>7</w:t>
      </w:r>
      <w:r>
        <w:rPr>
          <w:rFonts w:ascii="TimesNewRomanPSMT" w:hAnsi="TimesNewRomanPSMT"/>
          <w:color w:val="000000"/>
          <w:sz w:val="28"/>
          <w:szCs w:val="28"/>
        </w:rPr>
        <w:t>. В целях обсуждения и решения возникших вопросов по</w:t>
      </w:r>
      <w:r>
        <w:rPr>
          <w:rFonts w:ascii="TimesNewRomanPSMT" w:hAnsi="TimesNewRomanPSMT"/>
          <w:color w:val="000000"/>
          <w:sz w:val="28"/>
          <w:szCs w:val="28"/>
        </w:rPr>
        <w:br/>
        <w:t>результатам проведенной экспертизы может быть организовано рабочее</w:t>
      </w:r>
      <w:r>
        <w:rPr>
          <w:rFonts w:ascii="TimesNewRomanPSMT" w:hAnsi="TimesNewRomanPSMT"/>
          <w:color w:val="000000"/>
          <w:sz w:val="28"/>
          <w:szCs w:val="28"/>
        </w:rPr>
        <w:br/>
        <w:t>совещание с привлечением представителей разработчика и исполнителей</w:t>
      </w:r>
      <w:r>
        <w:rPr>
          <w:rFonts w:ascii="TimesNewRomanPSMT" w:hAnsi="TimesNewRomanPSMT"/>
          <w:color w:val="000000"/>
          <w:sz w:val="28"/>
          <w:szCs w:val="28"/>
        </w:rPr>
        <w:br/>
        <w:t>муниципальной программы. Форма проведения совещания определяется</w:t>
      </w:r>
      <w:r>
        <w:rPr>
          <w:rFonts w:ascii="TimesNewRomanPSMT" w:hAnsi="TimesNewRomanPSMT"/>
          <w:color w:val="000000"/>
          <w:sz w:val="28"/>
          <w:szCs w:val="28"/>
        </w:rPr>
        <w:br/>
        <w:t>председателем КСП по предложению руководителя экспертно-аналитического мероприятия.</w:t>
      </w:r>
    </w:p>
    <w:p w:rsidR="00166557" w:rsidRDefault="00166557" w:rsidP="00166557"/>
    <w:p w:rsidR="00166557" w:rsidRDefault="00166557" w:rsidP="00166557">
      <w:pPr>
        <w:tabs>
          <w:tab w:val="left" w:pos="2190"/>
        </w:tabs>
        <w:rPr>
          <w:b/>
        </w:rPr>
      </w:pPr>
      <w:r>
        <w:tab/>
      </w:r>
      <w:r w:rsidRPr="00166557">
        <w:rPr>
          <w:rFonts w:ascii="TimesNewRomanPS-BoldMT" w:hAnsi="TimesNewRomanPS-BoldMT"/>
          <w:b/>
          <w:color w:val="000000"/>
          <w:sz w:val="28"/>
          <w:szCs w:val="28"/>
        </w:rPr>
        <w:t>3. Этапы проведения экспертизы</w:t>
      </w:r>
    </w:p>
    <w:p w:rsidR="00F202EA" w:rsidRDefault="00166557" w:rsidP="00166557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3.1. При поступлении проекта муниципальной программы,</w:t>
      </w:r>
      <w:r>
        <w:rPr>
          <w:rFonts w:ascii="TimesNewRomanPSMT" w:hAnsi="TimesNewRomanPSMT"/>
          <w:color w:val="000000"/>
          <w:sz w:val="28"/>
          <w:szCs w:val="28"/>
        </w:rPr>
        <w:br/>
        <w:t>поступившие документы оформляются согласно требованиям инструкции по</w:t>
      </w:r>
      <w:r>
        <w:rPr>
          <w:rFonts w:ascii="TimesNewRomanPSMT" w:hAnsi="TimesNewRomanPSMT"/>
          <w:color w:val="000000"/>
          <w:sz w:val="28"/>
          <w:szCs w:val="28"/>
        </w:rPr>
        <w:br/>
        <w:t>делопроизводству в</w:t>
      </w:r>
      <w:r w:rsidR="00463DFA">
        <w:rPr>
          <w:rFonts w:ascii="TimesNewRomanPSMT" w:hAnsi="TimesNewRomanPSMT"/>
          <w:color w:val="000000"/>
          <w:sz w:val="28"/>
          <w:szCs w:val="28"/>
        </w:rPr>
        <w:t xml:space="preserve"> КСП.</w:t>
      </w:r>
    </w:p>
    <w:p w:rsidR="00F202EA" w:rsidRDefault="00F202EA" w:rsidP="00F202EA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3.2. Объем экспертизы проекта муниципальной программы, а также</w:t>
      </w:r>
      <w:r>
        <w:rPr>
          <w:rFonts w:ascii="TimesNewRomanPSMT" w:hAnsi="TimesNewRomanPSMT"/>
          <w:color w:val="000000"/>
          <w:sz w:val="28"/>
          <w:szCs w:val="28"/>
        </w:rPr>
        <w:br/>
        <w:t>привлечение необходимых сотрудников КСП определяется Председателем</w:t>
      </w:r>
      <w:r>
        <w:rPr>
          <w:rFonts w:ascii="TimesNewRomanPSMT" w:hAnsi="TimesNewRomanPSMT"/>
          <w:color w:val="000000"/>
          <w:sz w:val="28"/>
          <w:szCs w:val="28"/>
        </w:rPr>
        <w:br/>
        <w:t>КСП исходя из целей и задач экспертизы и условий ее проведения (срока</w:t>
      </w:r>
      <w:r>
        <w:rPr>
          <w:rFonts w:ascii="TimesNewRomanPSMT" w:hAnsi="TimesNewRomanPSMT"/>
          <w:color w:val="000000"/>
          <w:sz w:val="28"/>
          <w:szCs w:val="28"/>
        </w:rPr>
        <w:br/>
        <w:t>подготовки заключения, а также полноты представленных материалов и</w:t>
      </w:r>
      <w:r>
        <w:rPr>
          <w:rFonts w:ascii="TimesNewRomanPSMT" w:hAnsi="TimesNewRomanPSMT"/>
          <w:color w:val="000000"/>
          <w:sz w:val="28"/>
          <w:szCs w:val="28"/>
        </w:rPr>
        <w:br/>
        <w:t>качества их оформления).</w:t>
      </w:r>
    </w:p>
    <w:p w:rsidR="009C6C5A" w:rsidRDefault="00F202EA" w:rsidP="00F202EA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При необходимости председателем КСП при проведении экспертизы</w:t>
      </w:r>
      <w:r>
        <w:rPr>
          <w:rFonts w:ascii="TimesNewRomanPSMT" w:hAnsi="TimesNewRomanPSMT"/>
          <w:color w:val="000000"/>
          <w:sz w:val="28"/>
          <w:szCs w:val="28"/>
        </w:rPr>
        <w:br/>
        <w:t>могут быть определены вопросы, на которые участвующим в проведение</w:t>
      </w:r>
      <w:r w:rsidRPr="00F202EA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экспертизы предлагается обратить особое внимание.</w:t>
      </w:r>
    </w:p>
    <w:p w:rsidR="00642FCF" w:rsidRDefault="00496354" w:rsidP="009C6C5A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</w:t>
      </w:r>
      <w:r w:rsidR="009C6C5A">
        <w:rPr>
          <w:rFonts w:ascii="TimesNewRomanPSMT" w:hAnsi="TimesNewRomanPSMT"/>
          <w:color w:val="000000"/>
          <w:sz w:val="28"/>
          <w:szCs w:val="28"/>
        </w:rPr>
        <w:t>3.</w:t>
      </w:r>
      <w:r w:rsidR="00642FCF">
        <w:rPr>
          <w:rFonts w:ascii="TimesNewRomanPSMT" w:hAnsi="TimesNewRomanPSMT"/>
          <w:color w:val="000000"/>
          <w:sz w:val="28"/>
          <w:szCs w:val="28"/>
        </w:rPr>
        <w:t>3</w:t>
      </w:r>
      <w:r w:rsidR="009C6C5A">
        <w:rPr>
          <w:rFonts w:ascii="TimesNewRomanPSMT" w:hAnsi="TimesNewRomanPSMT"/>
          <w:color w:val="000000"/>
          <w:sz w:val="28"/>
          <w:szCs w:val="28"/>
        </w:rPr>
        <w:t>. Экспертиза проекта муниципальной программы осуществляется в</w:t>
      </w:r>
      <w:r w:rsidR="009C6C5A">
        <w:rPr>
          <w:rFonts w:ascii="TimesNewRomanPSMT" w:hAnsi="TimesNewRomanPSMT"/>
          <w:color w:val="000000"/>
          <w:sz w:val="28"/>
          <w:szCs w:val="28"/>
        </w:rPr>
        <w:br/>
        <w:t>сроки, предусмотренные соответствующими нормативными правовыми</w:t>
      </w:r>
      <w:r w:rsidR="009C6C5A">
        <w:rPr>
          <w:rFonts w:ascii="TimesNewRomanPSMT" w:hAnsi="TimesNewRomanPSMT"/>
          <w:color w:val="000000"/>
          <w:sz w:val="28"/>
          <w:szCs w:val="28"/>
        </w:rPr>
        <w:br/>
        <w:t xml:space="preserve">актами </w:t>
      </w:r>
      <w:r>
        <w:rPr>
          <w:rFonts w:ascii="TimesNewRomanPSMT" w:hAnsi="TimesNewRomanPSMT"/>
          <w:color w:val="000000"/>
          <w:sz w:val="28"/>
          <w:szCs w:val="28"/>
        </w:rPr>
        <w:t>а</w:t>
      </w:r>
      <w:r w:rsidR="009C6C5A">
        <w:rPr>
          <w:rFonts w:ascii="TimesNewRomanPSMT" w:hAnsi="TimesNewRomanPSMT"/>
          <w:color w:val="000000"/>
          <w:sz w:val="28"/>
          <w:szCs w:val="28"/>
        </w:rPr>
        <w:t xml:space="preserve">дминистрации </w:t>
      </w:r>
      <w:r>
        <w:rPr>
          <w:rFonts w:ascii="TimesNewRomanPSMT" w:hAnsi="TimesNewRomanPSMT"/>
          <w:color w:val="000000"/>
          <w:sz w:val="28"/>
          <w:szCs w:val="28"/>
        </w:rPr>
        <w:t>муниципального округа</w:t>
      </w:r>
      <w:r w:rsidR="009C6C5A">
        <w:rPr>
          <w:rFonts w:ascii="TimesNewRomanPSMT" w:hAnsi="TimesNewRomanPSMT"/>
          <w:color w:val="000000"/>
          <w:sz w:val="28"/>
          <w:szCs w:val="28"/>
        </w:rPr>
        <w:t xml:space="preserve"> и локальными актами</w:t>
      </w:r>
      <w:r w:rsidR="009C6C5A">
        <w:rPr>
          <w:rFonts w:ascii="TimesNewRomanPSMT" w:hAnsi="TimesNewRomanPSMT"/>
          <w:color w:val="000000"/>
          <w:sz w:val="28"/>
          <w:szCs w:val="28"/>
        </w:rPr>
        <w:br/>
        <w:t>Контрольно-счетной палаты.</w:t>
      </w:r>
    </w:p>
    <w:p w:rsidR="00642FCF" w:rsidRDefault="00642FCF" w:rsidP="00642FCF"/>
    <w:p w:rsidR="006365A5" w:rsidRDefault="00642FCF" w:rsidP="00642FCF">
      <w:pPr>
        <w:tabs>
          <w:tab w:val="left" w:pos="2335"/>
        </w:tabs>
        <w:jc w:val="center"/>
        <w:rPr>
          <w:rFonts w:ascii="TimesNewRomanPS-BoldMT" w:hAnsi="TimesNewRomanPS-BoldMT"/>
          <w:b/>
          <w:color w:val="000000"/>
          <w:sz w:val="28"/>
          <w:szCs w:val="28"/>
        </w:rPr>
      </w:pPr>
      <w:r w:rsidRPr="00642FCF">
        <w:rPr>
          <w:rFonts w:ascii="TimesNewRomanPS-BoldMT" w:hAnsi="TimesNewRomanPS-BoldMT"/>
          <w:b/>
          <w:color w:val="000000"/>
          <w:sz w:val="28"/>
          <w:szCs w:val="28"/>
        </w:rPr>
        <w:t xml:space="preserve">4. Реализация </w:t>
      </w:r>
      <w:proofErr w:type="gramStart"/>
      <w:r w:rsidRPr="00642FCF">
        <w:rPr>
          <w:rFonts w:ascii="TimesNewRomanPS-BoldMT" w:hAnsi="TimesNewRomanPS-BoldMT"/>
          <w:b/>
          <w:color w:val="000000"/>
          <w:sz w:val="28"/>
          <w:szCs w:val="28"/>
        </w:rPr>
        <w:t>итогов проведения экспертизы</w:t>
      </w:r>
      <w:r w:rsidRPr="00642FCF">
        <w:rPr>
          <w:rFonts w:ascii="TimesNewRomanPS-BoldMT" w:hAnsi="TimesNewRomanPS-BoldMT"/>
          <w:b/>
          <w:color w:val="000000"/>
          <w:sz w:val="28"/>
          <w:szCs w:val="28"/>
        </w:rPr>
        <w:br/>
        <w:t>проектов муниципальных программ</w:t>
      </w:r>
      <w:proofErr w:type="gramEnd"/>
    </w:p>
    <w:p w:rsidR="00642FCF" w:rsidRDefault="00642FCF" w:rsidP="00642FCF">
      <w:pPr>
        <w:tabs>
          <w:tab w:val="left" w:pos="2335"/>
        </w:tabs>
        <w:jc w:val="center"/>
        <w:rPr>
          <w:b/>
        </w:rPr>
      </w:pPr>
    </w:p>
    <w:p w:rsidR="00642FCF" w:rsidRDefault="00642FCF" w:rsidP="00642FCF"/>
    <w:p w:rsidR="00353BD8" w:rsidRDefault="00353BD8" w:rsidP="00642FCF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</w:t>
      </w:r>
      <w:r w:rsidR="00642FCF">
        <w:rPr>
          <w:rFonts w:ascii="TimesNewRomanPSMT" w:hAnsi="TimesNewRomanPSMT"/>
          <w:color w:val="000000"/>
          <w:sz w:val="28"/>
          <w:szCs w:val="28"/>
        </w:rPr>
        <w:t>4.1. Итогом проведения экспертизы проектов муниципальных</w:t>
      </w:r>
      <w:r w:rsidR="00642FCF">
        <w:rPr>
          <w:rFonts w:ascii="TimesNewRomanPSMT" w:hAnsi="TimesNewRomanPSMT"/>
          <w:color w:val="000000"/>
          <w:sz w:val="28"/>
          <w:szCs w:val="28"/>
        </w:rPr>
        <w:br/>
        <w:t>программ является оценка проекта программы на основании поставленных</w:t>
      </w:r>
      <w:r w:rsidR="00642FCF">
        <w:rPr>
          <w:rFonts w:ascii="TimesNewRomanPSMT" w:hAnsi="TimesNewRomanPSMT"/>
          <w:color w:val="000000"/>
          <w:sz w:val="28"/>
          <w:szCs w:val="28"/>
        </w:rPr>
        <w:br/>
        <w:t>вопросов. По итогам проведения экспертизы могут быть сформированы</w:t>
      </w:r>
      <w:r w:rsidR="00642FCF">
        <w:rPr>
          <w:rFonts w:ascii="TimesNewRomanPSMT" w:hAnsi="TimesNewRomanPSMT"/>
          <w:color w:val="000000"/>
          <w:sz w:val="28"/>
          <w:szCs w:val="28"/>
        </w:rPr>
        <w:br/>
        <w:t>предложения по совершенствованию нормативной правовой базы города</w:t>
      </w:r>
      <w:r w:rsidR="00642FCF">
        <w:rPr>
          <w:rFonts w:ascii="TimesNewRomanPSMT" w:hAnsi="TimesNewRomanPSMT"/>
          <w:color w:val="000000"/>
          <w:sz w:val="28"/>
          <w:szCs w:val="28"/>
        </w:rPr>
        <w:br/>
        <w:t>Владимира, реализации муниципальных программ, а также предложения по</w:t>
      </w:r>
      <w:r w:rsidR="00642FCF">
        <w:rPr>
          <w:rFonts w:ascii="TimesNewRomanPSMT" w:hAnsi="TimesNewRomanPSMT"/>
          <w:color w:val="000000"/>
          <w:sz w:val="28"/>
          <w:szCs w:val="28"/>
        </w:rPr>
        <w:br/>
        <w:t>включению отдельных мероприятий в план работы Контрольно-счетной</w:t>
      </w:r>
      <w:r w:rsidR="00642FCF">
        <w:rPr>
          <w:rFonts w:ascii="TimesNewRomanPSMT" w:hAnsi="TimesNewRomanPSMT"/>
          <w:color w:val="000000"/>
          <w:sz w:val="28"/>
          <w:szCs w:val="28"/>
        </w:rPr>
        <w:br/>
        <w:t>палаты  на следующий календарный год.</w:t>
      </w:r>
    </w:p>
    <w:p w:rsidR="00353BD8" w:rsidRDefault="00353BD8" w:rsidP="00353BD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4.2. По результатам проведения экспертизы составляется заключение.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 Заключение состоит из вводной и содержательной частей объемом не</w:t>
      </w:r>
      <w:r>
        <w:rPr>
          <w:rFonts w:ascii="TimesNewRomanPSMT" w:hAnsi="TimesNewRomanPSMT"/>
          <w:color w:val="000000"/>
          <w:sz w:val="28"/>
          <w:szCs w:val="28"/>
        </w:rPr>
        <w:br/>
        <w:t>более 2 листов (как правило).</w:t>
      </w:r>
    </w:p>
    <w:p w:rsidR="00353BD8" w:rsidRDefault="00353BD8" w:rsidP="00353BD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Во вводной части заключения указываются реквизиты документов, на</w:t>
      </w:r>
      <w:r>
        <w:rPr>
          <w:rFonts w:ascii="TimesNewRomanPSMT" w:hAnsi="TimesNewRomanPSMT"/>
          <w:color w:val="000000"/>
          <w:sz w:val="28"/>
          <w:szCs w:val="28"/>
        </w:rPr>
        <w:br/>
        <w:t>основании и с учетом которых проведена экспертиза, перечень</w:t>
      </w:r>
      <w:r>
        <w:rPr>
          <w:rFonts w:ascii="TimesNewRomanPSMT" w:hAnsi="TimesNewRomanPSMT"/>
          <w:color w:val="000000"/>
          <w:sz w:val="28"/>
          <w:szCs w:val="28"/>
        </w:rPr>
        <w:br/>
        <w:t>дополнительно запрошенных и (или) изученных в ходе экспертизы</w:t>
      </w:r>
      <w:r>
        <w:rPr>
          <w:rFonts w:ascii="TimesNewRomanPSMT" w:hAnsi="TimesNewRomanPSMT"/>
          <w:color w:val="000000"/>
          <w:sz w:val="28"/>
          <w:szCs w:val="28"/>
        </w:rPr>
        <w:br/>
        <w:t>документов, материалы которых были учтены при подготовке заключения,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сведения о привлеченных внешних экспертах. </w:t>
      </w:r>
    </w:p>
    <w:p w:rsidR="00353BD8" w:rsidRDefault="00353BD8" w:rsidP="00353BD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В содержательной части заключения обязательно отражаются выводы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по экспертизе муниципальной программы. </w:t>
      </w:r>
    </w:p>
    <w:p w:rsidR="00353BD8" w:rsidRDefault="00353BD8" w:rsidP="00353BD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В содержательной части заключения могут быть отражены наиболее</w:t>
      </w:r>
      <w:r>
        <w:rPr>
          <w:rFonts w:ascii="TimesNewRomanPSMT" w:hAnsi="TimesNewRomanPSMT"/>
          <w:color w:val="000000"/>
          <w:sz w:val="28"/>
          <w:szCs w:val="28"/>
        </w:rPr>
        <w:br/>
        <w:t>существенные проблемные вопросы, выявленные в ходе экспертизы в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отношении следующих элементов и принципиальных решений проекта муниципальной программы: </w:t>
      </w:r>
    </w:p>
    <w:p w:rsidR="00353BD8" w:rsidRDefault="00353BD8" w:rsidP="00353BD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анализа предметной сферы жизнедеятельности муниципального</w:t>
      </w:r>
      <w:r>
        <w:rPr>
          <w:rFonts w:ascii="TimesNewRomanPSMT" w:hAnsi="TimesNewRomanPSMT"/>
          <w:color w:val="000000"/>
          <w:sz w:val="28"/>
          <w:szCs w:val="28"/>
        </w:rPr>
        <w:br/>
        <w:t>образования;</w:t>
      </w:r>
      <w:r>
        <w:rPr>
          <w:rFonts w:ascii="TimesNewRomanPSMT" w:hAnsi="TimesNewRomanPSMT"/>
          <w:color w:val="000000"/>
          <w:sz w:val="28"/>
          <w:szCs w:val="28"/>
        </w:rPr>
        <w:br/>
        <w:t>– определения целей, выбора ожидаемых результатов;</w:t>
      </w:r>
      <w:r>
        <w:rPr>
          <w:rFonts w:ascii="TimesNewRomanPSMT" w:hAnsi="TimesNewRomanPSMT"/>
          <w:color w:val="000000"/>
          <w:sz w:val="28"/>
          <w:szCs w:val="28"/>
        </w:rPr>
        <w:br/>
        <w:t>– постановки задач, выбора принципиальных подходов решения</w:t>
      </w:r>
      <w:r>
        <w:rPr>
          <w:rFonts w:ascii="TimesNewRomanPSMT" w:hAnsi="TimesNewRomanPSMT"/>
          <w:color w:val="000000"/>
          <w:sz w:val="28"/>
          <w:szCs w:val="28"/>
        </w:rPr>
        <w:br/>
        <w:t>проблемы (улучшения состояния жизнедеятельности муниципального</w:t>
      </w:r>
      <w:r>
        <w:rPr>
          <w:rFonts w:ascii="TimesNewRomanPSMT" w:hAnsi="TimesNewRomanPSMT"/>
          <w:color w:val="000000"/>
          <w:sz w:val="28"/>
          <w:szCs w:val="28"/>
        </w:rPr>
        <w:br/>
        <w:t>образования);</w:t>
      </w:r>
      <w:r>
        <w:rPr>
          <w:rFonts w:ascii="TimesNewRomanPSMT" w:hAnsi="TimesNewRomanPSMT"/>
          <w:color w:val="000000"/>
          <w:sz w:val="28"/>
          <w:szCs w:val="28"/>
        </w:rPr>
        <w:br/>
        <w:t>– определение целевых, индикативных показателей (индикаторов);</w:t>
      </w:r>
      <w:r>
        <w:rPr>
          <w:rFonts w:ascii="TimesNewRomanPSMT" w:hAnsi="TimesNewRomanPSMT"/>
          <w:color w:val="000000"/>
          <w:sz w:val="28"/>
          <w:szCs w:val="28"/>
        </w:rPr>
        <w:br/>
        <w:t>– распределения задач и мероприятий между соисполнителями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муниципальной программы; </w:t>
      </w:r>
    </w:p>
    <w:p w:rsidR="00353BD8" w:rsidRDefault="00353BD8" w:rsidP="00353BD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формирования программных мероприятий, в том числе определения</w:t>
      </w:r>
      <w:r>
        <w:rPr>
          <w:rFonts w:ascii="TimesNewRomanPSMT" w:hAnsi="TimesNewRomanPSMT"/>
          <w:color w:val="000000"/>
          <w:sz w:val="28"/>
          <w:szCs w:val="28"/>
        </w:rPr>
        <w:br/>
        <w:t>параметров сводных муниципальных заданий на оказание муниципальных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услуг (выполнение работ); </w:t>
      </w:r>
    </w:p>
    <w:p w:rsidR="00353BD8" w:rsidRDefault="00353BD8" w:rsidP="00353BD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установления финансовых потребностей муниципальной программы,</w:t>
      </w:r>
      <w:r>
        <w:rPr>
          <w:rFonts w:ascii="TimesNewRomanPSMT" w:hAnsi="TimesNewRomanPSMT"/>
          <w:color w:val="000000"/>
          <w:sz w:val="28"/>
          <w:szCs w:val="28"/>
        </w:rPr>
        <w:br/>
        <w:t>в том числе с учетом выпадающих доходов бюджета муниципального</w:t>
      </w:r>
      <w:r>
        <w:rPr>
          <w:rFonts w:ascii="TimesNewRomanPSMT" w:hAnsi="TimesNewRomanPSMT"/>
          <w:color w:val="000000"/>
          <w:sz w:val="28"/>
          <w:szCs w:val="28"/>
        </w:rPr>
        <w:br/>
        <w:t>образования при возникновении таковых в связи с принятием (изменением)</w:t>
      </w:r>
      <w:r>
        <w:rPr>
          <w:rFonts w:ascii="TimesNewRomanPSMT" w:hAnsi="TimesNewRomanPSMT"/>
          <w:color w:val="000000"/>
          <w:sz w:val="28"/>
          <w:szCs w:val="28"/>
        </w:rPr>
        <w:br/>
        <w:t>программы;</w:t>
      </w:r>
      <w:r>
        <w:rPr>
          <w:rFonts w:ascii="TimesNewRomanPSMT" w:hAnsi="TimesNewRomanPSMT"/>
          <w:color w:val="000000"/>
          <w:sz w:val="28"/>
          <w:szCs w:val="28"/>
        </w:rPr>
        <w:br/>
        <w:t>– общее изменение объема финансирования с оценкой его</w:t>
      </w:r>
      <w:r>
        <w:rPr>
          <w:rFonts w:ascii="TimesNewRomanPSMT" w:hAnsi="TimesNewRomanPSMT"/>
          <w:color w:val="000000"/>
          <w:sz w:val="28"/>
          <w:szCs w:val="28"/>
        </w:rPr>
        <w:br/>
        <w:t>обоснованности;</w:t>
      </w:r>
      <w:r>
        <w:rPr>
          <w:rFonts w:ascii="TimesNewRomanPSMT" w:hAnsi="TimesNewRomanPSMT"/>
          <w:color w:val="000000"/>
          <w:sz w:val="28"/>
          <w:szCs w:val="28"/>
        </w:rPr>
        <w:br/>
        <w:t>– изменение целевых показателей в связи с изменением объемов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финансирования с оценкой их обоснованности; </w:t>
      </w:r>
    </w:p>
    <w:p w:rsidR="00B9474F" w:rsidRDefault="00353BD8" w:rsidP="00353BD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При проведении повторной экспертизы во вводной части указывается</w:t>
      </w:r>
      <w:r>
        <w:rPr>
          <w:rFonts w:ascii="TimesNewRomanPSMT" w:hAnsi="TimesNewRomanPSMT"/>
          <w:color w:val="000000"/>
          <w:sz w:val="28"/>
          <w:szCs w:val="28"/>
        </w:rPr>
        <w:br/>
        <w:t>причина ее проведения (устранение замечаний, предоставление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</w:rPr>
        <w:lastRenderedPageBreak/>
        <w:br/>
      </w:r>
      <w:r>
        <w:rPr>
          <w:rFonts w:ascii="TimesNewRomanPSMT" w:hAnsi="TimesNewRomanPSMT"/>
          <w:color w:val="000000"/>
          <w:sz w:val="28"/>
          <w:szCs w:val="28"/>
        </w:rPr>
        <w:t>дополнительных документов, изменение первоначального проекта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муниципальной программы, в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т.ч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. объемов финансирования). </w:t>
      </w:r>
    </w:p>
    <w:p w:rsidR="00B9474F" w:rsidRDefault="00B9474F" w:rsidP="00353BD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</w:t>
      </w:r>
      <w:r w:rsidR="00353BD8">
        <w:rPr>
          <w:rFonts w:ascii="TimesNewRomanPSMT" w:hAnsi="TimesNewRomanPSMT"/>
          <w:color w:val="000000"/>
          <w:sz w:val="28"/>
          <w:szCs w:val="28"/>
        </w:rPr>
        <w:t>В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353BD8">
        <w:rPr>
          <w:rFonts w:ascii="TimesNewRomanPSMT" w:hAnsi="TimesNewRomanPSMT"/>
          <w:color w:val="000000"/>
          <w:sz w:val="28"/>
          <w:szCs w:val="28"/>
        </w:rPr>
        <w:t>содержательной части по итогам повторной экспертизы необходимо описать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353BD8">
        <w:rPr>
          <w:rFonts w:ascii="TimesNewRomanPSMT" w:hAnsi="TimesNewRomanPSMT"/>
          <w:color w:val="000000"/>
          <w:sz w:val="28"/>
          <w:szCs w:val="28"/>
        </w:rPr>
        <w:t>устраненные по рекомендации КСП нарушения и недостатки.</w:t>
      </w:r>
      <w:r w:rsidR="00353BD8"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 xml:space="preserve">      </w:t>
      </w:r>
      <w:r w:rsidR="00353BD8">
        <w:rPr>
          <w:rFonts w:ascii="TimesNewRomanPSMT" w:hAnsi="TimesNewRomanPSMT"/>
          <w:color w:val="000000"/>
          <w:sz w:val="28"/>
          <w:szCs w:val="28"/>
        </w:rPr>
        <w:t>Все суждения и оценки, отраженные в заключении, должны</w:t>
      </w:r>
      <w:r w:rsidR="00353BD8">
        <w:rPr>
          <w:rFonts w:ascii="TimesNewRomanPSMT" w:hAnsi="TimesNewRomanPSMT"/>
          <w:color w:val="000000"/>
          <w:sz w:val="28"/>
          <w:szCs w:val="28"/>
        </w:rPr>
        <w:br/>
        <w:t>подтверждаться с указанием структурного раздела проекта муниципальной</w:t>
      </w:r>
      <w:r w:rsidR="00353BD8">
        <w:rPr>
          <w:rFonts w:ascii="TimesNewRomanPSMT" w:hAnsi="TimesNewRomanPSMT"/>
          <w:color w:val="000000"/>
          <w:sz w:val="28"/>
          <w:szCs w:val="28"/>
        </w:rPr>
        <w:br/>
        <w:t>программы и (при необходимости) на действующее законодательство,</w:t>
      </w:r>
      <w:r w:rsidR="00353BD8">
        <w:rPr>
          <w:rFonts w:ascii="TimesNewRomanPSMT" w:hAnsi="TimesNewRomanPSMT"/>
          <w:color w:val="000000"/>
          <w:sz w:val="28"/>
          <w:szCs w:val="28"/>
        </w:rPr>
        <w:br/>
        <w:t>положения нормативно-правовых актов муниципального образования.</w:t>
      </w:r>
      <w:r w:rsidR="00353BD8"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 xml:space="preserve">      </w:t>
      </w:r>
      <w:r w:rsidR="00353BD8">
        <w:rPr>
          <w:rFonts w:ascii="TimesNewRomanPSMT" w:hAnsi="TimesNewRomanPSMT"/>
          <w:color w:val="000000"/>
          <w:sz w:val="28"/>
          <w:szCs w:val="28"/>
        </w:rPr>
        <w:t>В заключени</w:t>
      </w:r>
      <w:proofErr w:type="gramStart"/>
      <w:r w:rsidR="00353BD8">
        <w:rPr>
          <w:rFonts w:ascii="TimesNewRomanPSMT" w:hAnsi="TimesNewRomanPSMT"/>
          <w:color w:val="000000"/>
          <w:sz w:val="28"/>
          <w:szCs w:val="28"/>
        </w:rPr>
        <w:t>и</w:t>
      </w:r>
      <w:proofErr w:type="gramEnd"/>
      <w:r w:rsidR="00353BD8">
        <w:rPr>
          <w:rFonts w:ascii="TimesNewRomanPSMT" w:hAnsi="TimesNewRomanPSMT"/>
          <w:color w:val="000000"/>
          <w:sz w:val="28"/>
          <w:szCs w:val="28"/>
        </w:rPr>
        <w:t xml:space="preserve"> КСП по итогам экспертизы не даются рекомендации по</w:t>
      </w:r>
      <w:r w:rsidR="00353BD8">
        <w:rPr>
          <w:rFonts w:ascii="TimesNewRomanPSMT" w:hAnsi="TimesNewRomanPSMT"/>
          <w:color w:val="000000"/>
          <w:sz w:val="28"/>
          <w:szCs w:val="28"/>
        </w:rPr>
        <w:br/>
        <w:t xml:space="preserve">утверждению или отклонению представленного проекта. </w:t>
      </w:r>
    </w:p>
    <w:p w:rsidR="00B9474F" w:rsidRDefault="00B9474F" w:rsidP="00353BD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В </w:t>
      </w:r>
      <w:r w:rsidR="00353BD8">
        <w:rPr>
          <w:rFonts w:ascii="TimesNewRomanPSMT" w:hAnsi="TimesNewRomanPSMT"/>
          <w:color w:val="000000"/>
          <w:sz w:val="28"/>
          <w:szCs w:val="28"/>
        </w:rPr>
        <w:t>заключении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353BD8">
        <w:rPr>
          <w:rFonts w:ascii="TimesNewRomanPSMT" w:hAnsi="TimesNewRomanPSMT"/>
          <w:color w:val="000000"/>
          <w:sz w:val="28"/>
          <w:szCs w:val="28"/>
        </w:rPr>
        <w:t>выражается мнение о необходимости рассмотрения разработчиком</w:t>
      </w:r>
      <w:r w:rsidR="00353BD8" w:rsidRPr="00353BD8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353BD8">
        <w:rPr>
          <w:rFonts w:ascii="TimesNewRomanPSMT" w:hAnsi="TimesNewRomanPSMT"/>
          <w:color w:val="000000"/>
          <w:sz w:val="28"/>
          <w:szCs w:val="28"/>
        </w:rPr>
        <w:t>программы замечаний и предложений, изложенных в заключени</w:t>
      </w:r>
      <w:proofErr w:type="gramStart"/>
      <w:r w:rsidR="00353BD8">
        <w:rPr>
          <w:rFonts w:ascii="TimesNewRomanPSMT" w:hAnsi="TimesNewRomanPSMT"/>
          <w:color w:val="000000"/>
          <w:sz w:val="28"/>
          <w:szCs w:val="28"/>
        </w:rPr>
        <w:t>и</w:t>
      </w:r>
      <w:proofErr w:type="gramEnd"/>
      <w:r w:rsidR="00353BD8">
        <w:rPr>
          <w:rFonts w:ascii="TimesNewRomanPSMT" w:hAnsi="TimesNewRomanPSMT"/>
          <w:color w:val="000000"/>
          <w:sz w:val="28"/>
          <w:szCs w:val="28"/>
        </w:rPr>
        <w:t>, внесения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353BD8">
        <w:rPr>
          <w:rFonts w:ascii="TimesNewRomanPSMT" w:hAnsi="TimesNewRomanPSMT"/>
          <w:color w:val="000000"/>
          <w:sz w:val="28"/>
          <w:szCs w:val="28"/>
        </w:rPr>
        <w:t>изменений в проект программы, либо информация об отсутствии замечаний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353BD8">
        <w:rPr>
          <w:rFonts w:ascii="TimesNewRomanPSMT" w:hAnsi="TimesNewRomanPSMT"/>
          <w:color w:val="000000"/>
          <w:sz w:val="28"/>
          <w:szCs w:val="28"/>
        </w:rPr>
        <w:t xml:space="preserve">и предложений по итогам экспертизы. </w:t>
      </w:r>
    </w:p>
    <w:p w:rsidR="00B9474F" w:rsidRDefault="00B9474F" w:rsidP="00353BD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</w:t>
      </w:r>
      <w:r w:rsidR="00353BD8">
        <w:rPr>
          <w:rFonts w:ascii="TimesNewRomanPSMT" w:hAnsi="TimesNewRomanPSMT"/>
          <w:color w:val="000000"/>
          <w:sz w:val="28"/>
          <w:szCs w:val="28"/>
        </w:rPr>
        <w:t>Заключение КСП по итогам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353BD8">
        <w:rPr>
          <w:rFonts w:ascii="TimesNewRomanPSMT" w:hAnsi="TimesNewRomanPSMT"/>
          <w:color w:val="000000"/>
          <w:sz w:val="28"/>
          <w:szCs w:val="28"/>
        </w:rPr>
        <w:t>экспертизы не должно содержать политических оценок проекта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353BD8">
        <w:rPr>
          <w:rFonts w:ascii="TimesNewRomanPSMT" w:hAnsi="TimesNewRomanPSMT"/>
          <w:color w:val="000000"/>
          <w:sz w:val="28"/>
          <w:szCs w:val="28"/>
        </w:rPr>
        <w:t>муниципальной программы.</w:t>
      </w:r>
      <w:r w:rsidR="00353BD8"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 xml:space="preserve">       </w:t>
      </w:r>
      <w:r w:rsidR="00353BD8">
        <w:rPr>
          <w:rFonts w:ascii="TimesNewRomanPSMT" w:hAnsi="TimesNewRomanPSMT"/>
          <w:color w:val="000000"/>
          <w:sz w:val="28"/>
          <w:szCs w:val="28"/>
        </w:rPr>
        <w:t>Заключение КСП по итогам экспертизы проекта муниципальной</w:t>
      </w:r>
      <w:r w:rsidR="00353BD8">
        <w:rPr>
          <w:rFonts w:ascii="TimesNewRomanPSMT" w:hAnsi="TimesNewRomanPSMT"/>
          <w:color w:val="000000"/>
          <w:sz w:val="28"/>
          <w:szCs w:val="28"/>
        </w:rPr>
        <w:br/>
        <w:t xml:space="preserve">программы подписывается </w:t>
      </w:r>
      <w:r>
        <w:rPr>
          <w:rFonts w:ascii="TimesNewRomanPSMT" w:hAnsi="TimesNewRomanPSMT"/>
          <w:color w:val="000000"/>
          <w:sz w:val="28"/>
          <w:szCs w:val="28"/>
        </w:rPr>
        <w:t>п</w:t>
      </w:r>
      <w:r w:rsidR="00353BD8">
        <w:rPr>
          <w:rFonts w:ascii="TimesNewRomanPSMT" w:hAnsi="TimesNewRomanPSMT"/>
          <w:color w:val="000000"/>
          <w:sz w:val="28"/>
          <w:szCs w:val="28"/>
        </w:rPr>
        <w:t>редседателем КСП, а также другими</w:t>
      </w:r>
      <w:r w:rsidR="00353BD8">
        <w:rPr>
          <w:rFonts w:ascii="TimesNewRomanPSMT" w:hAnsi="TimesNewRomanPSMT"/>
          <w:color w:val="000000"/>
          <w:sz w:val="28"/>
          <w:szCs w:val="28"/>
        </w:rPr>
        <w:br/>
        <w:t xml:space="preserve">участниками экспертизы. </w:t>
      </w:r>
    </w:p>
    <w:p w:rsidR="001351FA" w:rsidRDefault="00B9474F" w:rsidP="001351FA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</w:t>
      </w:r>
      <w:r w:rsidR="00353BD8">
        <w:rPr>
          <w:rFonts w:ascii="TimesNewRomanPSMT" w:hAnsi="TimesNewRomanPSMT"/>
          <w:color w:val="000000"/>
          <w:sz w:val="28"/>
          <w:szCs w:val="28"/>
        </w:rPr>
        <w:t>Заключение направляется главному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353BD8">
        <w:rPr>
          <w:rFonts w:ascii="TimesNewRomanPSMT" w:hAnsi="TimesNewRomanPSMT"/>
          <w:color w:val="000000"/>
          <w:sz w:val="28"/>
          <w:szCs w:val="28"/>
        </w:rPr>
        <w:t>администратору программы.</w:t>
      </w:r>
    </w:p>
    <w:p w:rsidR="001351FA" w:rsidRDefault="001351FA" w:rsidP="001351FA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4.3. Оформление предложений по итогам проведения экспертизы</w:t>
      </w:r>
      <w:r>
        <w:rPr>
          <w:rFonts w:ascii="TimesNewRomanPSMT" w:hAnsi="TimesNewRomanPSMT"/>
          <w:color w:val="000000"/>
          <w:sz w:val="28"/>
          <w:szCs w:val="28"/>
        </w:rPr>
        <w:br/>
        <w:t>осуществляется в соответствии с локальными актами Контрольно-счетной</w:t>
      </w:r>
      <w:r>
        <w:rPr>
          <w:rFonts w:ascii="TimesNewRomanPSMT" w:hAnsi="TimesNewRomanPSMT"/>
          <w:color w:val="000000"/>
          <w:sz w:val="28"/>
          <w:szCs w:val="28"/>
        </w:rPr>
        <w:br/>
        <w:t>палаты.</w:t>
      </w:r>
    </w:p>
    <w:p w:rsidR="00107719" w:rsidRDefault="001351FA" w:rsidP="001351FA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4.4. Информационное письмо со сведениями о результатах</w:t>
      </w:r>
      <w:r>
        <w:rPr>
          <w:rFonts w:ascii="TimesNewRomanPSMT" w:hAnsi="TimesNewRomanPSMT"/>
          <w:color w:val="000000"/>
          <w:sz w:val="28"/>
          <w:szCs w:val="28"/>
        </w:rPr>
        <w:br/>
        <w:t>проведенных экспертиз может быть направлено Главе муниципального округа и председателю Собрания депутатов муниципального округа по инициативе председателя КСП или по запросу вышеназванных лиц.</w:t>
      </w:r>
    </w:p>
    <w:p w:rsidR="00642FCF" w:rsidRPr="00107719" w:rsidRDefault="00107719" w:rsidP="00107719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4.5. По результатам экспертиз проектов муниципальных программ</w:t>
      </w:r>
      <w:r>
        <w:rPr>
          <w:rFonts w:ascii="TimesNewRomanPSMT" w:hAnsi="TimesNewRomanPSMT"/>
          <w:color w:val="000000"/>
          <w:sz w:val="28"/>
          <w:szCs w:val="28"/>
        </w:rPr>
        <w:br/>
        <w:t>руководителем экспертно-аналитического мероприятия подготавливается информация с указанием принятых (непринятых) замечаний и предложений КСП и осуществляется анализ причин не принятых замечаний и предложений. Соответствующая информация предоставляется Председателю КСП.</w:t>
      </w:r>
    </w:p>
    <w:sectPr w:rsidR="00642FCF" w:rsidRPr="00107719" w:rsidSect="00890C8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92D" w:rsidRDefault="003A792D" w:rsidP="00642FCF">
      <w:r>
        <w:separator/>
      </w:r>
    </w:p>
  </w:endnote>
  <w:endnote w:type="continuationSeparator" w:id="0">
    <w:p w:rsidR="003A792D" w:rsidRDefault="003A792D" w:rsidP="00642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92D" w:rsidRDefault="003A792D" w:rsidP="00642FCF">
      <w:r>
        <w:separator/>
      </w:r>
    </w:p>
  </w:footnote>
  <w:footnote w:type="continuationSeparator" w:id="0">
    <w:p w:rsidR="003A792D" w:rsidRDefault="003A792D" w:rsidP="00642F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7538725"/>
      <w:docPartObj>
        <w:docPartGallery w:val="Page Numbers (Top of Page)"/>
        <w:docPartUnique/>
      </w:docPartObj>
    </w:sdtPr>
    <w:sdtEndPr/>
    <w:sdtContent>
      <w:p w:rsidR="00890C8D" w:rsidRDefault="00890C8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7990">
          <w:rPr>
            <w:noProof/>
          </w:rPr>
          <w:t>3</w:t>
        </w:r>
        <w:r>
          <w:fldChar w:fldCharType="end"/>
        </w:r>
      </w:p>
    </w:sdtContent>
  </w:sdt>
  <w:p w:rsidR="00890C8D" w:rsidRDefault="00890C8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653D4"/>
    <w:multiLevelType w:val="hybridMultilevel"/>
    <w:tmpl w:val="6C1270D4"/>
    <w:lvl w:ilvl="0" w:tplc="04190001">
      <w:start w:val="1"/>
      <w:numFmt w:val="bullet"/>
      <w:lvlText w:val=""/>
      <w:lvlJc w:val="left"/>
      <w:pPr>
        <w:ind w:left="12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9DD"/>
    <w:rsid w:val="000F7747"/>
    <w:rsid w:val="00107719"/>
    <w:rsid w:val="001351FA"/>
    <w:rsid w:val="00157990"/>
    <w:rsid w:val="00166557"/>
    <w:rsid w:val="002D1713"/>
    <w:rsid w:val="00353BD8"/>
    <w:rsid w:val="003A792D"/>
    <w:rsid w:val="00463DFA"/>
    <w:rsid w:val="00496354"/>
    <w:rsid w:val="0061545F"/>
    <w:rsid w:val="006261E8"/>
    <w:rsid w:val="006365A5"/>
    <w:rsid w:val="00642FCF"/>
    <w:rsid w:val="006C2DEF"/>
    <w:rsid w:val="0076238E"/>
    <w:rsid w:val="007819DD"/>
    <w:rsid w:val="0079641B"/>
    <w:rsid w:val="007C40F3"/>
    <w:rsid w:val="00890C8D"/>
    <w:rsid w:val="008D2654"/>
    <w:rsid w:val="00936CFF"/>
    <w:rsid w:val="009C6C5A"/>
    <w:rsid w:val="00AA1D05"/>
    <w:rsid w:val="00B9474F"/>
    <w:rsid w:val="00C81E48"/>
    <w:rsid w:val="00CD0D56"/>
    <w:rsid w:val="00CD2CFD"/>
    <w:rsid w:val="00D73655"/>
    <w:rsid w:val="00DD3D9A"/>
    <w:rsid w:val="00DE7DB7"/>
    <w:rsid w:val="00ED7B95"/>
    <w:rsid w:val="00F202EA"/>
    <w:rsid w:val="00F4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9D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99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42FC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2FCF"/>
  </w:style>
  <w:style w:type="paragraph" w:styleId="a6">
    <w:name w:val="footer"/>
    <w:basedOn w:val="a"/>
    <w:link w:val="a7"/>
    <w:uiPriority w:val="99"/>
    <w:unhideWhenUsed/>
    <w:rsid w:val="00642FC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2F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9D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99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42FC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2FCF"/>
  </w:style>
  <w:style w:type="paragraph" w:styleId="a6">
    <w:name w:val="footer"/>
    <w:basedOn w:val="a"/>
    <w:link w:val="a7"/>
    <w:uiPriority w:val="99"/>
    <w:unhideWhenUsed/>
    <w:rsid w:val="00642FC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2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8</Pages>
  <Words>2262</Words>
  <Characters>12899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2023-03-20T07:06:00Z</dcterms:created>
  <dcterms:modified xsi:type="dcterms:W3CDTF">2023-03-24T11:35:00Z</dcterms:modified>
</cp:coreProperties>
</file>