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860"/>
      </w:tblGrid>
      <w:tr w:rsidR="003B3EBE" w:rsidRPr="003B3EBE" w14:paraId="4140DEA6" w14:textId="77777777" w:rsidTr="003B3EBE">
        <w:trPr>
          <w:tblCellSpacing w:w="0" w:type="dxa"/>
          <w:jc w:val="center"/>
        </w:trPr>
        <w:tc>
          <w:tcPr>
            <w:tcW w:w="9930" w:type="dxa"/>
            <w:gridSpan w:val="2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5145"/>
            </w:tblGrid>
            <w:tr w:rsidR="003B3EBE" w:rsidRPr="003B3EBE" w14:paraId="640F6471" w14:textId="77777777">
              <w:trPr>
                <w:tblCellSpacing w:w="0" w:type="dxa"/>
              </w:trPr>
              <w:tc>
                <w:tcPr>
                  <w:tcW w:w="4425" w:type="dxa"/>
                  <w:hideMark/>
                </w:tcPr>
                <w:p w14:paraId="1D8C981C" w14:textId="77777777" w:rsidR="003B3EBE" w:rsidRPr="003B3EBE" w:rsidRDefault="003B3EBE" w:rsidP="003B3E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45" w:type="dxa"/>
                  <w:hideMark/>
                </w:tcPr>
                <w:p w14:paraId="35B43A45" w14:textId="77777777" w:rsidR="003B3EBE" w:rsidRPr="003B3EBE" w:rsidRDefault="003B3EBE" w:rsidP="003B3EB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3E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заключений по результатам независимой антикоррупционной экспертизы</w:t>
                  </w:r>
                </w:p>
                <w:p w14:paraId="5E2C4993" w14:textId="77777777" w:rsidR="003B3EBE" w:rsidRPr="003B3EBE" w:rsidRDefault="003B3EBE" w:rsidP="003B3EB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3E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срок с 06 октября 2015 года по 08 октября 2015 года</w:t>
                  </w:r>
                </w:p>
              </w:tc>
            </w:tr>
            <w:tr w:rsidR="003B3EBE" w:rsidRPr="003B3EBE" w14:paraId="304D25F2" w14:textId="77777777">
              <w:trPr>
                <w:tblCellSpacing w:w="0" w:type="dxa"/>
              </w:trPr>
              <w:tc>
                <w:tcPr>
                  <w:tcW w:w="4425" w:type="dxa"/>
                  <w:hideMark/>
                </w:tcPr>
                <w:p w14:paraId="3D8D2D4D" w14:textId="77777777" w:rsidR="003B3EBE" w:rsidRPr="003B3EBE" w:rsidRDefault="003B3EBE" w:rsidP="003B3E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3E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5" w:type="dxa"/>
                  <w:hideMark/>
                </w:tcPr>
                <w:p w14:paraId="6C0FAC2D" w14:textId="77777777" w:rsidR="003B3EBE" w:rsidRPr="003B3EBE" w:rsidRDefault="003B3EBE" w:rsidP="003B3EB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3E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14:paraId="1AB58876" w14:textId="77777777" w:rsidR="003B3EBE" w:rsidRPr="003B3EBE" w:rsidRDefault="003B3EBE" w:rsidP="003B3E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3EBE" w:rsidRPr="003B3EBE" w14:paraId="1ED6D645" w14:textId="77777777" w:rsidTr="003B3EBE">
        <w:trPr>
          <w:tblCellSpacing w:w="0" w:type="dxa"/>
          <w:jc w:val="center"/>
        </w:trPr>
        <w:tc>
          <w:tcPr>
            <w:tcW w:w="9930" w:type="dxa"/>
            <w:gridSpan w:val="2"/>
            <w:hideMark/>
          </w:tcPr>
          <w:p w14:paraId="70AA6097" w14:textId="77777777" w:rsidR="003B3EBE" w:rsidRPr="003B3EBE" w:rsidRDefault="003B3EBE" w:rsidP="003B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</w:t>
            </w:r>
          </w:p>
          <w:p w14:paraId="53487C56" w14:textId="77777777" w:rsidR="003B3EBE" w:rsidRPr="003B3EBE" w:rsidRDefault="003B3EBE" w:rsidP="003B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3EBE" w:rsidRPr="003B3EBE" w14:paraId="6C49FCC9" w14:textId="77777777" w:rsidTr="003B3EBE">
        <w:trPr>
          <w:tblCellSpacing w:w="0" w:type="dxa"/>
          <w:jc w:val="center"/>
        </w:trPr>
        <w:tc>
          <w:tcPr>
            <w:tcW w:w="9930" w:type="dxa"/>
            <w:gridSpan w:val="2"/>
            <w:hideMark/>
          </w:tcPr>
          <w:p w14:paraId="32E6E58A" w14:textId="77777777" w:rsidR="003B3EBE" w:rsidRPr="003B3EBE" w:rsidRDefault="003B3EBE" w:rsidP="003B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образование</w:t>
            </w:r>
          </w:p>
          <w:p w14:paraId="5F00BC1E" w14:textId="77777777" w:rsidR="003B3EBE" w:rsidRPr="003B3EBE" w:rsidRDefault="003B3EBE" w:rsidP="003B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«Няндомский муниципальный район»</w:t>
            </w:r>
          </w:p>
          <w:p w14:paraId="3A3DB4B3" w14:textId="77777777" w:rsidR="003B3EBE" w:rsidRPr="003B3EBE" w:rsidRDefault="003B3EBE" w:rsidP="003B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B3EBE" w:rsidRPr="003B3EBE" w14:paraId="1C83A2B4" w14:textId="77777777" w:rsidTr="003B3EBE">
        <w:trPr>
          <w:tblCellSpacing w:w="0" w:type="dxa"/>
          <w:jc w:val="center"/>
        </w:trPr>
        <w:tc>
          <w:tcPr>
            <w:tcW w:w="9930" w:type="dxa"/>
            <w:gridSpan w:val="2"/>
            <w:hideMark/>
          </w:tcPr>
          <w:p w14:paraId="6D7388FA" w14:textId="77777777" w:rsidR="003B3EBE" w:rsidRPr="003B3EBE" w:rsidRDefault="003B3EBE" w:rsidP="003B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Собрание депутатов пятого созыва</w:t>
            </w:r>
          </w:p>
          <w:p w14:paraId="045AD6A2" w14:textId="77777777" w:rsidR="003B3EBE" w:rsidRPr="003B3EBE" w:rsidRDefault="003B3EBE" w:rsidP="003B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E8C96A" w14:textId="77777777" w:rsidR="003B3EBE" w:rsidRPr="003B3EBE" w:rsidRDefault="003B3EBE" w:rsidP="003B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3EBE" w:rsidRPr="003B3EBE" w14:paraId="0357ECE8" w14:textId="77777777" w:rsidTr="003B3EBE">
        <w:trPr>
          <w:tblCellSpacing w:w="0" w:type="dxa"/>
          <w:jc w:val="center"/>
        </w:trPr>
        <w:tc>
          <w:tcPr>
            <w:tcW w:w="9930" w:type="dxa"/>
            <w:gridSpan w:val="2"/>
            <w:hideMark/>
          </w:tcPr>
          <w:p w14:paraId="010599E7" w14:textId="77777777" w:rsidR="003B3EBE" w:rsidRPr="003B3EBE" w:rsidRDefault="003B3EBE" w:rsidP="003B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Е Ш Е Н И Е</w:t>
            </w:r>
          </w:p>
          <w:p w14:paraId="4EEDE379" w14:textId="77777777" w:rsidR="003B3EBE" w:rsidRPr="003B3EBE" w:rsidRDefault="003B3EBE" w:rsidP="003B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двадцать пятой сессии</w:t>
            </w:r>
          </w:p>
          <w:p w14:paraId="173C6769" w14:textId="77777777" w:rsidR="003B3EBE" w:rsidRPr="003B3EBE" w:rsidRDefault="003B3EBE" w:rsidP="003B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3EBE" w:rsidRPr="003B3EBE" w14:paraId="10B1098B" w14:textId="77777777" w:rsidTr="003B3EBE">
        <w:trPr>
          <w:tblCellSpacing w:w="0" w:type="dxa"/>
          <w:jc w:val="center"/>
        </w:trPr>
        <w:tc>
          <w:tcPr>
            <w:tcW w:w="5070" w:type="dxa"/>
            <w:hideMark/>
          </w:tcPr>
          <w:p w14:paraId="5F2837E0" w14:textId="77777777" w:rsidR="003B3EBE" w:rsidRPr="003B3EBE" w:rsidRDefault="003B3EBE" w:rsidP="003B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« ___ » октября  2015 года</w:t>
            </w:r>
          </w:p>
        </w:tc>
        <w:tc>
          <w:tcPr>
            <w:tcW w:w="4860" w:type="dxa"/>
            <w:hideMark/>
          </w:tcPr>
          <w:p w14:paraId="24F4840A" w14:textId="77777777" w:rsidR="003B3EBE" w:rsidRPr="003B3EBE" w:rsidRDefault="003B3EBE" w:rsidP="003B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                              № _____</w:t>
            </w:r>
          </w:p>
          <w:p w14:paraId="537A2A2E" w14:textId="77777777" w:rsidR="003B3EBE" w:rsidRPr="003B3EBE" w:rsidRDefault="003B3EBE" w:rsidP="003B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3EBE" w:rsidRPr="003B3EBE" w14:paraId="0E0CFEC4" w14:textId="77777777" w:rsidTr="003B3EBE">
        <w:trPr>
          <w:tblCellSpacing w:w="0" w:type="dxa"/>
          <w:jc w:val="center"/>
        </w:trPr>
        <w:tc>
          <w:tcPr>
            <w:tcW w:w="9930" w:type="dxa"/>
            <w:gridSpan w:val="2"/>
            <w:hideMark/>
          </w:tcPr>
          <w:p w14:paraId="72C7E35F" w14:textId="77777777" w:rsidR="003B3EBE" w:rsidRPr="003B3EBE" w:rsidRDefault="003B3EBE" w:rsidP="003B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Няндома  Архангельской области</w:t>
            </w:r>
          </w:p>
          <w:p w14:paraId="796AB775" w14:textId="77777777" w:rsidR="003B3EBE" w:rsidRPr="003B3EBE" w:rsidRDefault="003B3EBE" w:rsidP="003B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3EBE" w:rsidRPr="003B3EBE" w14:paraId="58AFAA13" w14:textId="77777777" w:rsidTr="003B3EBE">
        <w:trPr>
          <w:tblCellSpacing w:w="0" w:type="dxa"/>
          <w:jc w:val="center"/>
        </w:trPr>
        <w:tc>
          <w:tcPr>
            <w:tcW w:w="9930" w:type="dxa"/>
            <w:gridSpan w:val="2"/>
            <w:hideMark/>
          </w:tcPr>
          <w:p w14:paraId="2396510A" w14:textId="77777777" w:rsidR="003B3EBE" w:rsidRPr="003B3EBE" w:rsidRDefault="003B3EBE" w:rsidP="003B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внесении изменений в Порядок заключения соглашений органами местного самоуправления муниципального образования «Няндомский муниципальный район» с органами местного самоуправления поселений, входящих в состав муниципального образования «Няндомский муниципальный район», о передаче (принятии) части полномочий по решению вопросов местного значения</w:t>
            </w:r>
          </w:p>
        </w:tc>
      </w:tr>
    </w:tbl>
    <w:p w14:paraId="661C72A4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66F250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6AE71D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статьей 24 Устава муниципального образования «Няндомский муниципальный район», Собрание депутатов р е ш а е т:</w:t>
      </w:r>
    </w:p>
    <w:p w14:paraId="54312DB5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Порядок заключения соглашений органами местного самоуправления муниципального образования «Няндомский муниципальный район» с органами местного самоуправления поселений, входящих в состав муниципального образования «Няндомский муниципальный район», о передаче (принятии) части полномочий по решению вопросов местного значения, утвержденный решением Собрания депутатов </w:t>
      </w: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 «Няндомский муниципальный район» от 19 декабря 2014 года № 48, следующие изменения:</w:t>
      </w:r>
    </w:p>
    <w:p w14:paraId="7DB3615A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пункте 2.2. слова «Глава администрации муниципального образования «Няндомский муниципальный район» заменить словами «Глава муниципального образования «Няндомский муниципальный район».</w:t>
      </w:r>
    </w:p>
    <w:p w14:paraId="65AAA969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пункте 3.6. слова «главой администрации поселения и главой администрации Няндомского района» заменить словами «главой поселения и главой Няндомского района».</w:t>
      </w:r>
    </w:p>
    <w:p w14:paraId="5F321AC0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Пункт 5.2. изложить в следующей редакции:</w:t>
      </w:r>
    </w:p>
    <w:p w14:paraId="20393063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«5.2. Для осуществления полномочий, предусмотренных Соглашением, одна Сторона передает, а другая Сторона принимает материальные ресурсы. В качестве материальных ресурсов могут выступать:</w:t>
      </w:r>
    </w:p>
    <w:p w14:paraId="4D020A60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муниципальные предприятия;</w:t>
      </w:r>
    </w:p>
    <w:p w14:paraId="6254D87E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муниципальные учреждения;</w:t>
      </w:r>
    </w:p>
    <w:p w14:paraId="6C024EE2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иное имущество.</w:t>
      </w:r>
    </w:p>
    <w:p w14:paraId="2F9930A2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Материальные ресурсы, предусмотренные Соглашением, могут передаваться либо в собственность муниципального образования путем разграничения объектов муниципальной собственности между Няндомским районом и поселением в соответствии с главой V областного закона от 23 сентября 2004 года № 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либо в управление органу местного самоуправления муниципального образования на основании договора безвозмездного пользования.</w:t>
      </w:r>
    </w:p>
    <w:p w14:paraId="22EB8C7F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Договор безвозмездного пользования является срочным и заключается на срок действия Соглашения в тридцатидневный срок со дня вступления в силу Соглашения. Порядок использования материальных ресурсов определяется договором безвозмездного пользования и является его существенным условием.</w:t>
      </w:r>
    </w:p>
    <w:p w14:paraId="4179AF37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случае передачи материальных ресурсов в собственность муниципального образования до окончания разграничения объектов муниципальной собственности между Няндомским районом и поселением Няндомский район (поселение) вправе пользоваться подлежащими разграничению объектами муниципальной собственности на основе заключаемых договоров безвозмездного пользования между Няндомским районом и поселением.».</w:t>
      </w:r>
    </w:p>
    <w:p w14:paraId="7443AAF7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1.4. Пункт 6.2. изложить в следующей редакции:</w:t>
      </w:r>
    </w:p>
    <w:p w14:paraId="6302CBB3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«6.2. Соглашение заключается на определенный срок и вступает в силу со дня официального опубликования решения представительного органа муниципального образования, одобрившего принятое Соглашение последним.».</w:t>
      </w:r>
    </w:p>
    <w:p w14:paraId="7D4D8989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 2. Опубликовать данное решение в периодическом печатном издании «Вестник Няндомского района» и разместить на официальном сайте администрации муниципального образования «Няндомский муниципальный район».</w:t>
      </w:r>
    </w:p>
    <w:p w14:paraId="22A2421C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3. Настоящее решение вступает в силу со дня официального опубликования.</w:t>
      </w:r>
    </w:p>
    <w:p w14:paraId="45CEF108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0196F9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09AAD7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EBF8E2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14:paraId="33B7DCD4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«Няндомский муниципальный район»                                                                         В.Г. Струменский</w:t>
      </w:r>
    </w:p>
    <w:p w14:paraId="2F9F8C0E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CCC32A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14:paraId="4867E013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540C0D1F" w14:textId="77777777" w:rsidR="003B3EBE" w:rsidRPr="003B3EBE" w:rsidRDefault="003B3EBE" w:rsidP="003B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BE">
        <w:rPr>
          <w:rFonts w:ascii="Times New Roman" w:eastAsia="Times New Roman" w:hAnsi="Times New Roman" w:cs="Times New Roman"/>
          <w:sz w:val="24"/>
          <w:szCs w:val="24"/>
          <w:lang w:eastAsia="ru-RU"/>
        </w:rPr>
        <w:t>«Няндомский муниципальный район»                                                                                   Н. М. Синах</w:t>
      </w:r>
    </w:p>
    <w:p w14:paraId="7C90AABD" w14:textId="77777777" w:rsidR="0081382F" w:rsidRDefault="0081382F">
      <w:bookmarkStart w:id="0" w:name="_GoBack"/>
      <w:bookmarkEnd w:id="0"/>
    </w:p>
    <w:sectPr w:rsidR="0081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E4"/>
    <w:rsid w:val="003B3EBE"/>
    <w:rsid w:val="0081382F"/>
    <w:rsid w:val="00F2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9408A-742E-4356-A724-3ACE26D9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8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2022-02-15T05:50:00Z</dcterms:created>
  <dcterms:modified xsi:type="dcterms:W3CDTF">2022-02-15T05:50:00Z</dcterms:modified>
</cp:coreProperties>
</file>