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567"/>
      </w:tblGrid>
      <w:tr w:rsidR="00821661" w:rsidRPr="00821661" w14:paraId="21002412" w14:textId="77777777" w:rsidTr="00821661">
        <w:trPr>
          <w:gridAfter w:val="1"/>
          <w:wAfter w:w="5145" w:type="dxa"/>
          <w:tblCellSpacing w:w="0" w:type="dxa"/>
        </w:trPr>
        <w:tc>
          <w:tcPr>
            <w:tcW w:w="5145" w:type="dxa"/>
            <w:shd w:val="clear" w:color="auto" w:fill="FFFFFF"/>
            <w:hideMark/>
          </w:tcPr>
          <w:p w14:paraId="4BE5BD30" w14:textId="77777777" w:rsidR="00821661" w:rsidRPr="00821661" w:rsidRDefault="00821661" w:rsidP="008216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216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  <w:t>Прием заключений по результатам независимой антикоррупционной экспертизы</w:t>
            </w:r>
          </w:p>
          <w:p w14:paraId="4797AE22" w14:textId="77777777" w:rsidR="00821661" w:rsidRPr="00821661" w:rsidRDefault="00821661" w:rsidP="008216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216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в срок с 11 июля  2019 года по 15 июля 2019 года</w:t>
            </w:r>
          </w:p>
        </w:tc>
      </w:tr>
      <w:tr w:rsidR="00821661" w:rsidRPr="00821661" w14:paraId="51921167" w14:textId="77777777" w:rsidTr="00821661">
        <w:trPr>
          <w:tblCellSpacing w:w="0" w:type="dxa"/>
        </w:trPr>
        <w:tc>
          <w:tcPr>
            <w:tcW w:w="4425" w:type="dxa"/>
            <w:shd w:val="clear" w:color="auto" w:fill="FFFFFF"/>
            <w:hideMark/>
          </w:tcPr>
          <w:p w14:paraId="1D749897" w14:textId="77777777" w:rsidR="00821661" w:rsidRPr="00821661" w:rsidRDefault="00821661" w:rsidP="00821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216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45" w:type="dxa"/>
            <w:shd w:val="clear" w:color="auto" w:fill="FFFFFF"/>
            <w:hideMark/>
          </w:tcPr>
          <w:p w14:paraId="1D0E885D" w14:textId="77777777" w:rsidR="00821661" w:rsidRPr="00821661" w:rsidRDefault="00821661" w:rsidP="0082166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216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проект</w:t>
            </w:r>
          </w:p>
        </w:tc>
      </w:tr>
    </w:tbl>
    <w:p w14:paraId="6BB29068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3C5AC684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17E7C9D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6C7F5186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6B676E40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79FD7A44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0C488E00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6223"/>
      </w:tblGrid>
      <w:tr w:rsidR="00821661" w:rsidRPr="00821661" w14:paraId="5579D208" w14:textId="77777777" w:rsidTr="00821661">
        <w:trPr>
          <w:tblCellSpacing w:w="0" w:type="dxa"/>
        </w:trPr>
        <w:tc>
          <w:tcPr>
            <w:tcW w:w="4590" w:type="dxa"/>
            <w:shd w:val="clear" w:color="auto" w:fill="FFFFFF"/>
            <w:hideMark/>
          </w:tcPr>
          <w:p w14:paraId="567C3CE3" w14:textId="77777777" w:rsidR="00821661" w:rsidRPr="00821661" w:rsidRDefault="00821661" w:rsidP="00821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21661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от  «    »                 2019 г.</w:t>
            </w:r>
          </w:p>
        </w:tc>
        <w:tc>
          <w:tcPr>
            <w:tcW w:w="4875" w:type="dxa"/>
            <w:shd w:val="clear" w:color="auto" w:fill="FFFFFF"/>
            <w:hideMark/>
          </w:tcPr>
          <w:p w14:paraId="7738B4B7" w14:textId="77777777" w:rsidR="00821661" w:rsidRPr="00821661" w:rsidRDefault="00821661" w:rsidP="00821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21661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                                                            №               </w:t>
            </w:r>
          </w:p>
        </w:tc>
      </w:tr>
    </w:tbl>
    <w:p w14:paraId="3D7B58FE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4011EB2E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</w:t>
      </w:r>
    </w:p>
    <w:p w14:paraId="0A781490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3BB98B6A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82636B3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Об утверждении Порядка расчета базовой ставки платы по договорам на право размещения нестационарных торговых обьектов на территории</w:t>
      </w:r>
    </w:p>
    <w:p w14:paraId="4D0D5F06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муниципального образования «Няндомское» на 2019 год</w:t>
      </w:r>
    </w:p>
    <w:p w14:paraId="15033589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7297FC5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      В соответствии со статьёй 10 Федерального закона от 28 декабря 2009 года № 381-ФЗ «Об основах государственного регулирования торговой деятельности в Российской Федерации», постановлением министерства агропромышленного комплекса и торговли Архангельской области от 09 марта 2011 года № 1-п «Об утверждении порядка </w:t>
      </w: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объектов»,  постановлением администрации муниципального образования «Няндомский муниципальный район» от 11 августа 2015 года № 1154 «О размещении нестационарных торговых объектов на территории муниципального образования «Няндомское», с пунктом 8 статьи 5, статьёй 6, статьёй 32 Устава муниципального образования «Няндомский муниципальный район»,  п о с т а н о в л я ю:</w:t>
      </w:r>
    </w:p>
    <w:p w14:paraId="4E17687B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   1. Утвердить прилагаемый Порядок расчета базовой ставки платы по договорам на право размещения нестационарных торговых объектов на территории муниципального образования «Няндомское» согласно приложению.</w:t>
      </w:r>
    </w:p>
    <w:p w14:paraId="73100E32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 2. Утвердить на 2019 год базовую ставку платы за один квадратный метр в год по договорам на право размещения нестационарных торговых объектов на территории муниципального образования «Няндомское» в размере 973,79 (Девятьсот семьдесят три рубля 79 копеек), без учета налога на добавленную стоимость, в том числе в расчете за месяц 81,15 (Восемьдесят один рубль 15 копеек).</w:t>
      </w:r>
    </w:p>
    <w:p w14:paraId="49FD9A5C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 3. Опубликовать  настоящее постановление в периодическом 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 </w:t>
      </w:r>
    </w:p>
    <w:p w14:paraId="2117A18D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    4. Контроль за исполнением настоящего постановления возложить на отдел экономики и муниципального заказа администрации муниципального образования  «Няндомский муниципальный район».</w:t>
      </w:r>
    </w:p>
    <w:p w14:paraId="229D67CE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BA40B8D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F5BDF2A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Глава муниципального образования                                                                                                         «Няндомский муниципальный район»                                                                                     А.В. Кононов                                   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5822"/>
      </w:tblGrid>
      <w:tr w:rsidR="00821661" w:rsidRPr="00821661" w14:paraId="4A7FA008" w14:textId="77777777" w:rsidTr="00821661">
        <w:trPr>
          <w:tblCellSpacing w:w="0" w:type="dxa"/>
        </w:trPr>
        <w:tc>
          <w:tcPr>
            <w:tcW w:w="5640" w:type="dxa"/>
            <w:shd w:val="clear" w:color="auto" w:fill="FFFFFF"/>
            <w:hideMark/>
          </w:tcPr>
          <w:p w14:paraId="728D17E9" w14:textId="77777777" w:rsidR="00821661" w:rsidRPr="00821661" w:rsidRDefault="00821661" w:rsidP="00821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216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14:paraId="29DB34B1" w14:textId="77777777" w:rsidR="00821661" w:rsidRPr="00821661" w:rsidRDefault="00821661" w:rsidP="00821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216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9812545" w14:textId="77777777" w:rsidR="00821661" w:rsidRPr="00821661" w:rsidRDefault="00821661" w:rsidP="008216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8216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                                                                    </w:t>
            </w:r>
          </w:p>
        </w:tc>
      </w:tr>
    </w:tbl>
    <w:p w14:paraId="1D2B3630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DCA9CC4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p w14:paraId="00ECD011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7F6CCE2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Приложение</w:t>
      </w:r>
    </w:p>
    <w:p w14:paraId="721EB020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 постановлению администрации</w:t>
      </w:r>
    </w:p>
    <w:p w14:paraId="1E579F8B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муниципального образования</w:t>
      </w:r>
    </w:p>
    <w:p w14:paraId="2290668C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«Няндомский муниципальный район»</w:t>
      </w:r>
    </w:p>
    <w:p w14:paraId="18BAD48A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 «   »                 2019 г.  № ____</w:t>
      </w:r>
    </w:p>
    <w:p w14:paraId="52787724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27F8514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1214AC7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Порядок расчета базовой ставки платы по договорам на право размещения нестационарных торговых объектов на территории муниципального образования «Няндомское»</w:t>
      </w:r>
    </w:p>
    <w:p w14:paraId="153E672C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1608C347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 1. Порядок расчета базовой ставки платы по договорам на право размещения нестационарных торговых объектов</w:t>
      </w:r>
    </w:p>
    <w:p w14:paraId="6938286C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A73A8D4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 1.1.  В 2019 году за основу расчета базовой ставки платы на право размещения объекта (Сп) принимается удельный показатель кадастровой стоимости земельного участка, утвержденный постановлением Правительства Архангельской области от 08.04.2014 № 146-пп, руб./кв. м</w:t>
      </w:r>
    </w:p>
    <w:p w14:paraId="32208E94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Величина базовой ставки платы по договорам на право размещения нестационарных торговых объектов рассчитывается по формуле:</w:t>
      </w:r>
    </w:p>
    <w:p w14:paraId="260A9B22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FEE393F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Сп= Супксз х Ипг, где</w:t>
      </w:r>
    </w:p>
    <w:p w14:paraId="7117142E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D6E10F0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Супксз – среднее значение удельного показателя кадастровой стоимости земельного участка (вид разрешенного использования – «земельные участки, предназначенные для размещения объектов торговли, общественного питания, бытового обслуживания»), утвержденное </w:t>
      </w: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постановлением Правительства Архангельской области от 08.04.2014 № 146-пп, руб./кв. м,</w:t>
      </w:r>
    </w:p>
    <w:p w14:paraId="228C9424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61BF176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Ипг – индекс потребительских цен среднегодовой на предыдущий год, согласно прогнозу социально-экономического развития Российской Федерации.</w:t>
      </w:r>
    </w:p>
    <w:p w14:paraId="790B012C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</w:t>
      </w:r>
    </w:p>
    <w:p w14:paraId="3638F5DD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 При актуализации результатов государственной кадастровой стоимости земельных участков в период первого года действия актуализированных результатов, индекс потребительских цен принимается равным 1.</w:t>
      </w:r>
    </w:p>
    <w:p w14:paraId="423CE2F2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</w:t>
      </w:r>
    </w:p>
    <w:p w14:paraId="34DB3894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  1.2. Величина базовой ставки платы за один квадратный метр в год по договорам на право размещения сезонных нестационарных торговых объектов, без учета налога на добавленную стоимость, в том числе в расчете за месяц, утверждается ежегодно постановлением администрации муниципального образования «Няндомский муниципальный район».</w:t>
      </w:r>
    </w:p>
    <w:p w14:paraId="5916575D" w14:textId="77777777" w:rsidR="00821661" w:rsidRPr="00821661" w:rsidRDefault="00821661" w:rsidP="0082166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216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4C73F29" w14:textId="77777777" w:rsidR="003D006F" w:rsidRDefault="003D006F"/>
    <w:sectPr w:rsidR="003D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F7"/>
    <w:rsid w:val="003D006F"/>
    <w:rsid w:val="00821661"/>
    <w:rsid w:val="00C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A1AA0-4881-4A61-A0D4-042DCB60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661"/>
    <w:rPr>
      <w:b/>
      <w:bCs/>
    </w:rPr>
  </w:style>
  <w:style w:type="paragraph" w:customStyle="1" w:styleId="consplusnormal">
    <w:name w:val="consplusnormal"/>
    <w:basedOn w:val="a"/>
    <w:rsid w:val="0082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2022-11-17T06:47:00Z</dcterms:created>
  <dcterms:modified xsi:type="dcterms:W3CDTF">2022-11-17T06:47:00Z</dcterms:modified>
</cp:coreProperties>
</file>