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91E2" w14:textId="4598C447" w:rsidR="00895DCC" w:rsidRDefault="009022BA" w:rsidP="00895DCC">
      <w:pPr>
        <w:jc w:val="center"/>
        <w:rPr>
          <w:b/>
          <w:sz w:val="32"/>
        </w:rPr>
      </w:pPr>
      <w:r>
        <w:rPr>
          <w:noProof/>
        </w:rPr>
        <w:drawing>
          <wp:inline distT="0" distB="0" distL="0" distR="0" wp14:anchorId="44225B20" wp14:editId="1FB6DF14">
            <wp:extent cx="5715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14:paraId="7CE656DA" w14:textId="77777777" w:rsidR="00895DCC" w:rsidRDefault="00895DCC" w:rsidP="00895DCC">
      <w:pPr>
        <w:jc w:val="center"/>
        <w:rPr>
          <w:b/>
          <w:sz w:val="32"/>
        </w:rPr>
      </w:pPr>
      <w:r>
        <w:rPr>
          <w:b/>
          <w:sz w:val="32"/>
        </w:rPr>
        <w:t xml:space="preserve">Администрация муниципального образования </w:t>
      </w:r>
    </w:p>
    <w:p w14:paraId="2B9EDB8A" w14:textId="77777777" w:rsidR="00895DCC" w:rsidRDefault="00895DCC" w:rsidP="00895DCC">
      <w:pPr>
        <w:jc w:val="center"/>
        <w:rPr>
          <w:b/>
          <w:sz w:val="32"/>
        </w:rPr>
      </w:pPr>
      <w:r>
        <w:rPr>
          <w:b/>
          <w:sz w:val="32"/>
        </w:rPr>
        <w:t>«Няндомский муниципальный район»</w:t>
      </w:r>
    </w:p>
    <w:p w14:paraId="0858F7CE" w14:textId="77777777" w:rsidR="00895DCC" w:rsidRDefault="00895DCC" w:rsidP="00895DCC">
      <w:pPr>
        <w:jc w:val="center"/>
        <w:rPr>
          <w:b/>
        </w:rPr>
      </w:pPr>
    </w:p>
    <w:p w14:paraId="582755ED" w14:textId="77777777" w:rsidR="00895DCC" w:rsidRDefault="00895DCC" w:rsidP="00895DCC">
      <w:pPr>
        <w:jc w:val="center"/>
        <w:rPr>
          <w:b/>
          <w:sz w:val="36"/>
        </w:rPr>
      </w:pPr>
      <w:r>
        <w:rPr>
          <w:b/>
          <w:sz w:val="36"/>
        </w:rPr>
        <w:t>ПОСТАНОВЛЕНИЕ</w:t>
      </w:r>
    </w:p>
    <w:p w14:paraId="781858DC" w14:textId="77777777" w:rsidR="00895DCC" w:rsidRDefault="00895DCC" w:rsidP="00895DCC">
      <w:pPr>
        <w:jc w:val="center"/>
        <w:rPr>
          <w:b/>
        </w:rPr>
      </w:pPr>
    </w:p>
    <w:tbl>
      <w:tblPr>
        <w:tblW w:w="0" w:type="auto"/>
        <w:tblInd w:w="-72" w:type="dxa"/>
        <w:tblLook w:val="01E0" w:firstRow="1" w:lastRow="1" w:firstColumn="1" w:lastColumn="1" w:noHBand="0" w:noVBand="0"/>
      </w:tblPr>
      <w:tblGrid>
        <w:gridCol w:w="5104"/>
        <w:gridCol w:w="4404"/>
      </w:tblGrid>
      <w:tr w:rsidR="00895DCC" w:rsidRPr="008569FF" w14:paraId="34C65C72" w14:textId="77777777" w:rsidTr="008569FF">
        <w:tc>
          <w:tcPr>
            <w:tcW w:w="5580" w:type="dxa"/>
          </w:tcPr>
          <w:p w14:paraId="5915E21D" w14:textId="77777777" w:rsidR="00895DCC" w:rsidRPr="008569FF" w:rsidRDefault="00A74216" w:rsidP="009557A0">
            <w:pPr>
              <w:rPr>
                <w:b/>
              </w:rPr>
            </w:pPr>
            <w:r w:rsidRPr="008569FF">
              <w:rPr>
                <w:b/>
              </w:rPr>
              <w:t>от  «</w:t>
            </w:r>
            <w:r w:rsidR="00503B23" w:rsidRPr="008569FF">
              <w:rPr>
                <w:b/>
              </w:rPr>
              <w:t xml:space="preserve">    </w:t>
            </w:r>
            <w:r w:rsidRPr="008569FF">
              <w:rPr>
                <w:b/>
              </w:rPr>
              <w:t xml:space="preserve">»  </w:t>
            </w:r>
            <w:r w:rsidR="009557A0">
              <w:rPr>
                <w:b/>
              </w:rPr>
              <w:t xml:space="preserve">ноября </w:t>
            </w:r>
            <w:r w:rsidR="004A53B9" w:rsidRPr="008569FF">
              <w:rPr>
                <w:b/>
              </w:rPr>
              <w:t xml:space="preserve"> </w:t>
            </w:r>
            <w:smartTag w:uri="urn:schemas-microsoft-com:office:smarttags" w:element="metricconverter">
              <w:smartTagPr>
                <w:attr w:name="ProductID" w:val="2016 г"/>
              </w:smartTagPr>
              <w:r w:rsidR="004A53B9" w:rsidRPr="008569FF">
                <w:rPr>
                  <w:b/>
                </w:rPr>
                <w:t>201</w:t>
              </w:r>
              <w:r w:rsidR="00F012FF" w:rsidRPr="008569FF">
                <w:rPr>
                  <w:b/>
                </w:rPr>
                <w:t>6</w:t>
              </w:r>
              <w:r w:rsidR="00895DCC" w:rsidRPr="008569FF">
                <w:rPr>
                  <w:b/>
                </w:rPr>
                <w:t xml:space="preserve"> г</w:t>
              </w:r>
            </w:smartTag>
            <w:r w:rsidR="00895DCC" w:rsidRPr="008569FF">
              <w:rPr>
                <w:b/>
              </w:rPr>
              <w:t>.</w:t>
            </w:r>
          </w:p>
        </w:tc>
        <w:tc>
          <w:tcPr>
            <w:tcW w:w="4860" w:type="dxa"/>
          </w:tcPr>
          <w:p w14:paraId="3790457B" w14:textId="77777777" w:rsidR="00895DCC" w:rsidRPr="008569FF" w:rsidRDefault="00E27BFB" w:rsidP="00E27BFB">
            <w:pPr>
              <w:jc w:val="center"/>
              <w:rPr>
                <w:b/>
              </w:rPr>
            </w:pPr>
            <w:r>
              <w:rPr>
                <w:b/>
              </w:rPr>
              <w:t xml:space="preserve">                                                 </w:t>
            </w:r>
            <w:r w:rsidR="00D91CBA" w:rsidRPr="008569FF">
              <w:rPr>
                <w:b/>
              </w:rPr>
              <w:t>№</w:t>
            </w:r>
          </w:p>
        </w:tc>
      </w:tr>
    </w:tbl>
    <w:p w14:paraId="38D5564F" w14:textId="77777777" w:rsidR="00895DCC" w:rsidRPr="000A64C3" w:rsidRDefault="00895DCC" w:rsidP="003E4D48">
      <w:pPr>
        <w:tabs>
          <w:tab w:val="left" w:pos="720"/>
        </w:tabs>
        <w:jc w:val="center"/>
        <w:rPr>
          <w:b/>
        </w:rPr>
      </w:pPr>
    </w:p>
    <w:p w14:paraId="6B5CE6D1" w14:textId="77777777" w:rsidR="00895DCC" w:rsidRPr="000A64C3" w:rsidRDefault="00895DCC" w:rsidP="00895DCC">
      <w:pPr>
        <w:jc w:val="center"/>
        <w:rPr>
          <w:b/>
        </w:rPr>
      </w:pPr>
      <w:r w:rsidRPr="000A64C3">
        <w:rPr>
          <w:b/>
        </w:rPr>
        <w:t>г. Няндома Архангельской области</w:t>
      </w:r>
    </w:p>
    <w:p w14:paraId="660FE320" w14:textId="77777777" w:rsidR="003E4D48" w:rsidRDefault="003E4D48">
      <w:pPr>
        <w:widowControl w:val="0"/>
        <w:autoSpaceDE w:val="0"/>
        <w:autoSpaceDN w:val="0"/>
        <w:adjustRightInd w:val="0"/>
        <w:jc w:val="center"/>
        <w:rPr>
          <w:b/>
          <w:bCs/>
        </w:rPr>
      </w:pPr>
    </w:p>
    <w:p w14:paraId="0A891E91" w14:textId="77777777" w:rsidR="00F012FF" w:rsidRPr="00F012FF" w:rsidRDefault="00492007" w:rsidP="00F012FF">
      <w:pPr>
        <w:autoSpaceDE w:val="0"/>
        <w:autoSpaceDN w:val="0"/>
        <w:adjustRightInd w:val="0"/>
        <w:ind w:firstLine="709"/>
        <w:jc w:val="center"/>
        <w:rPr>
          <w:b/>
        </w:rPr>
      </w:pPr>
      <w:r w:rsidRPr="00F012FF">
        <w:rPr>
          <w:b/>
          <w:bCs/>
        </w:rPr>
        <w:t xml:space="preserve">О </w:t>
      </w:r>
      <w:r w:rsidR="00E34AF3" w:rsidRPr="00F012FF">
        <w:rPr>
          <w:b/>
          <w:bCs/>
        </w:rPr>
        <w:t>внесении изменений</w:t>
      </w:r>
      <w:r w:rsidR="002068BB" w:rsidRPr="00F012FF">
        <w:rPr>
          <w:b/>
          <w:bCs/>
        </w:rPr>
        <w:t xml:space="preserve"> в</w:t>
      </w:r>
      <w:r w:rsidRPr="00F012FF">
        <w:rPr>
          <w:b/>
          <w:bCs/>
        </w:rPr>
        <w:t xml:space="preserve"> муниципальн</w:t>
      </w:r>
      <w:r w:rsidR="002068BB" w:rsidRPr="00F012FF">
        <w:rPr>
          <w:b/>
          <w:bCs/>
        </w:rPr>
        <w:t>ую программу</w:t>
      </w:r>
      <w:r w:rsidRPr="00F012FF">
        <w:rPr>
          <w:b/>
          <w:bCs/>
        </w:rPr>
        <w:t xml:space="preserve"> «Управление муниципальными финансами муниципального образования «Няндомский муниципальный район»</w:t>
      </w:r>
      <w:r w:rsidR="00F012FF" w:rsidRPr="00F012FF">
        <w:rPr>
          <w:b/>
        </w:rPr>
        <w:t xml:space="preserve"> и муниципального образования «Няндомское»</w:t>
      </w:r>
    </w:p>
    <w:p w14:paraId="49664F48" w14:textId="77777777" w:rsidR="00492007" w:rsidRPr="00F012FF" w:rsidRDefault="00492007" w:rsidP="00F012FF">
      <w:pPr>
        <w:widowControl w:val="0"/>
        <w:autoSpaceDE w:val="0"/>
        <w:autoSpaceDN w:val="0"/>
        <w:adjustRightInd w:val="0"/>
        <w:jc w:val="center"/>
        <w:rPr>
          <w:b/>
          <w:bCs/>
        </w:rPr>
      </w:pPr>
    </w:p>
    <w:p w14:paraId="74FC563E" w14:textId="77777777" w:rsidR="002862E3" w:rsidRPr="00D442FD" w:rsidRDefault="002862E3">
      <w:pPr>
        <w:widowControl w:val="0"/>
        <w:autoSpaceDE w:val="0"/>
        <w:autoSpaceDN w:val="0"/>
        <w:adjustRightInd w:val="0"/>
        <w:jc w:val="center"/>
      </w:pPr>
    </w:p>
    <w:p w14:paraId="0F85879B" w14:textId="77777777" w:rsidR="00F86261" w:rsidRDefault="005B5FF3" w:rsidP="00F86261">
      <w:pPr>
        <w:widowControl w:val="0"/>
        <w:autoSpaceDE w:val="0"/>
        <w:autoSpaceDN w:val="0"/>
        <w:adjustRightInd w:val="0"/>
        <w:ind w:firstLine="709"/>
        <w:jc w:val="both"/>
      </w:pPr>
      <w:r w:rsidRPr="00D442FD">
        <w:t>Руководствуясь Федеральным законом от 06 октября 2003 года № 131-ФЗ «Об общих принципах организации местного самоуправления в Российской Федерации», пунктом 8 статьи 5</w:t>
      </w:r>
      <w:r w:rsidR="00DE40E0">
        <w:t>, статьями</w:t>
      </w:r>
      <w:r w:rsidR="00E6322A">
        <w:t xml:space="preserve"> </w:t>
      </w:r>
      <w:r w:rsidRPr="00D442FD">
        <w:t>32</w:t>
      </w:r>
      <w:r w:rsidR="00DE40E0">
        <w:t>, 36.1</w:t>
      </w:r>
      <w:r w:rsidRPr="00D442FD">
        <w:t xml:space="preserve"> Устава муниципального образования «Н</w:t>
      </w:r>
      <w:r w:rsidR="00E6322A">
        <w:t>яндомский муниципальный район»,</w:t>
      </w:r>
      <w:r w:rsidR="00DE40E0" w:rsidRPr="00DE40E0">
        <w:t xml:space="preserve"> </w:t>
      </w:r>
      <w:r w:rsidR="00DE40E0">
        <w:t>статьей</w:t>
      </w:r>
      <w:r w:rsidR="00DE40E0" w:rsidRPr="00074B7F">
        <w:t xml:space="preserve"> 37 Устава муниципального образования «Няндомское»</w:t>
      </w:r>
      <w:r w:rsidR="00DE40E0">
        <w:t xml:space="preserve">, </w:t>
      </w:r>
      <w:r w:rsidRPr="00D442FD">
        <w:t xml:space="preserve">в соответствии с </w:t>
      </w:r>
      <w:r w:rsidR="00DC309C">
        <w:t xml:space="preserve">пунктами </w:t>
      </w:r>
      <w:r w:rsidR="009B3C4D">
        <w:t>17, 22</w:t>
      </w:r>
      <w:r w:rsidR="00DC309C">
        <w:t xml:space="preserve"> Порядка</w:t>
      </w:r>
      <w:r w:rsidRPr="00D442FD">
        <w:t xml:space="preserve"> разработки и реализации муниципальных программ муниципального образования «Няндомский муниципальный район», утвержденн</w:t>
      </w:r>
      <w:r w:rsidR="004E53E3">
        <w:t>ого</w:t>
      </w:r>
      <w:r w:rsidRPr="00D442FD">
        <w:t xml:space="preserve"> постановлением администрации муниципального образования «Няндомский муниципальный райо</w:t>
      </w:r>
      <w:r w:rsidR="004E19F2">
        <w:t>н» от 18 июля 2013 года № 1572,</w:t>
      </w:r>
      <w:r w:rsidR="00E94177" w:rsidRPr="00D442FD">
        <w:t xml:space="preserve"> п о с т а н о в л я ю</w:t>
      </w:r>
      <w:r w:rsidR="002862E3" w:rsidRPr="00D442FD">
        <w:t>:</w:t>
      </w:r>
    </w:p>
    <w:p w14:paraId="10AFFB2F" w14:textId="77777777" w:rsidR="002862E3" w:rsidRDefault="00F86261" w:rsidP="00F86261">
      <w:pPr>
        <w:widowControl w:val="0"/>
        <w:autoSpaceDE w:val="0"/>
        <w:autoSpaceDN w:val="0"/>
        <w:adjustRightInd w:val="0"/>
        <w:ind w:firstLine="709"/>
        <w:jc w:val="both"/>
      </w:pPr>
      <w:r>
        <w:t xml:space="preserve">1. </w:t>
      </w:r>
      <w:r w:rsidR="002068BB" w:rsidRPr="00D442FD">
        <w:t>Внести в</w:t>
      </w:r>
      <w:r w:rsidR="002862E3" w:rsidRPr="00D442FD">
        <w:t xml:space="preserve"> </w:t>
      </w:r>
      <w:r w:rsidR="005B5FF3" w:rsidRPr="00D442FD">
        <w:t>муниципальную</w:t>
      </w:r>
      <w:r w:rsidR="002862E3" w:rsidRPr="00D442FD">
        <w:t xml:space="preserve"> </w:t>
      </w:r>
      <w:hyperlink w:anchor="Par46" w:history="1">
        <w:r w:rsidR="002862E3" w:rsidRPr="00D442FD">
          <w:t>программу</w:t>
        </w:r>
      </w:hyperlink>
      <w:r w:rsidR="00091B68" w:rsidRPr="00D442FD">
        <w:t xml:space="preserve"> «</w:t>
      </w:r>
      <w:r w:rsidR="005B5FF3" w:rsidRPr="00D442FD">
        <w:t>Управление муниципальными финансами муниципального образования «Няндомс</w:t>
      </w:r>
      <w:r w:rsidR="00635D9B" w:rsidRPr="00D442FD">
        <w:t>кий муниципальный район»</w:t>
      </w:r>
      <w:r w:rsidR="00F012FF" w:rsidRPr="00F012FF">
        <w:t xml:space="preserve"> </w:t>
      </w:r>
      <w:r w:rsidR="00F012FF">
        <w:t>и муниципального образования «Няндомское»</w:t>
      </w:r>
      <w:r w:rsidR="002068BB" w:rsidRPr="00D442FD">
        <w:t>, утвержд</w:t>
      </w:r>
      <w:r w:rsidR="00241BE7" w:rsidRPr="00D442FD">
        <w:t>е</w:t>
      </w:r>
      <w:r w:rsidR="002068BB" w:rsidRPr="00D442FD">
        <w:t>нную постановлением администрации муниципального образования «Няндомский муниципальный район» от 07 ок</w:t>
      </w:r>
      <w:r w:rsidR="00DC309C">
        <w:t>тября 2013 года № 35</w:t>
      </w:r>
      <w:r w:rsidR="002068BB" w:rsidRPr="00D442FD">
        <w:t xml:space="preserve">, </w:t>
      </w:r>
      <w:r w:rsidR="00E34AF3">
        <w:t>следующие изменения</w:t>
      </w:r>
      <w:r w:rsidR="002068BB" w:rsidRPr="00D442FD">
        <w:t>:</w:t>
      </w:r>
    </w:p>
    <w:p w14:paraId="4A44048D" w14:textId="77777777" w:rsidR="00F86261" w:rsidRPr="00D442FD" w:rsidRDefault="00F86261" w:rsidP="00F86261">
      <w:pPr>
        <w:autoSpaceDE w:val="0"/>
        <w:autoSpaceDN w:val="0"/>
        <w:adjustRightInd w:val="0"/>
        <w:ind w:left="709"/>
        <w:jc w:val="both"/>
      </w:pPr>
      <w:r>
        <w:t>1.1. Продлить срок действия муниципальной программы до 2020 года.</w:t>
      </w:r>
    </w:p>
    <w:p w14:paraId="2E6F8431" w14:textId="77777777" w:rsidR="00B258CC" w:rsidRPr="00751B35" w:rsidRDefault="00F86261" w:rsidP="008C4CF3">
      <w:pPr>
        <w:widowControl w:val="0"/>
        <w:autoSpaceDE w:val="0"/>
        <w:autoSpaceDN w:val="0"/>
        <w:adjustRightInd w:val="0"/>
        <w:ind w:firstLine="720"/>
        <w:jc w:val="both"/>
      </w:pPr>
      <w:bookmarkStart w:id="0" w:name="Par15"/>
      <w:bookmarkEnd w:id="0"/>
      <w:r>
        <w:t>1.2</w:t>
      </w:r>
      <w:r w:rsidR="000B2F33">
        <w:t xml:space="preserve">. </w:t>
      </w:r>
      <w:r w:rsidR="008C4CF3">
        <w:t xml:space="preserve">Утвердить муниципальную программу </w:t>
      </w:r>
      <w:r w:rsidRPr="00D442FD">
        <w:t>«Управление муниципальными финансами муниципального образования «Няндомский муниципальный район»</w:t>
      </w:r>
      <w:r w:rsidRPr="00F012FF">
        <w:t xml:space="preserve"> </w:t>
      </w:r>
      <w:r>
        <w:t xml:space="preserve">и муниципального образования «Няндомское» </w:t>
      </w:r>
      <w:r w:rsidR="008C4CF3">
        <w:t>в новой редакции согласно приложению к данному постановлению.</w:t>
      </w:r>
    </w:p>
    <w:p w14:paraId="072F2605" w14:textId="77777777" w:rsidR="002862E3" w:rsidRPr="00751B35" w:rsidRDefault="00103887" w:rsidP="003421EA">
      <w:pPr>
        <w:widowControl w:val="0"/>
        <w:autoSpaceDE w:val="0"/>
        <w:autoSpaceDN w:val="0"/>
        <w:adjustRightInd w:val="0"/>
        <w:ind w:firstLine="720"/>
        <w:jc w:val="both"/>
      </w:pPr>
      <w:r w:rsidRPr="00751B35">
        <w:t>2</w:t>
      </w:r>
      <w:r w:rsidR="002862E3" w:rsidRPr="00751B35">
        <w:t xml:space="preserve">. </w:t>
      </w:r>
      <w:r w:rsidR="00F86261">
        <w:t>Р</w:t>
      </w:r>
      <w:r w:rsidR="00F86261" w:rsidRPr="00751B35">
        <w:t>азместить</w:t>
      </w:r>
      <w:r w:rsidR="00F86261">
        <w:t xml:space="preserve"> н</w:t>
      </w:r>
      <w:r w:rsidR="002862E3" w:rsidRPr="00751B35">
        <w:t>астоящее постановлени</w:t>
      </w:r>
      <w:r w:rsidR="007F4079" w:rsidRPr="00751B35">
        <w:t xml:space="preserve">е </w:t>
      </w:r>
      <w:r w:rsidRPr="00751B35">
        <w:t>на официальном сайте администрации муниципального образования «Няндомский муниципальный район».</w:t>
      </w:r>
    </w:p>
    <w:p w14:paraId="36D2359B" w14:textId="77777777" w:rsidR="002862E3" w:rsidRPr="00751B35" w:rsidRDefault="002862E3" w:rsidP="003421EA">
      <w:pPr>
        <w:widowControl w:val="0"/>
        <w:autoSpaceDE w:val="0"/>
        <w:autoSpaceDN w:val="0"/>
        <w:adjustRightInd w:val="0"/>
        <w:ind w:firstLine="720"/>
        <w:jc w:val="both"/>
      </w:pPr>
    </w:p>
    <w:p w14:paraId="395F4018" w14:textId="77777777" w:rsidR="002862E3" w:rsidRDefault="002862E3" w:rsidP="003421EA">
      <w:pPr>
        <w:widowControl w:val="0"/>
        <w:autoSpaceDE w:val="0"/>
        <w:autoSpaceDN w:val="0"/>
        <w:adjustRightInd w:val="0"/>
        <w:ind w:firstLine="720"/>
        <w:jc w:val="both"/>
      </w:pPr>
    </w:p>
    <w:p w14:paraId="162AA8D2" w14:textId="77777777" w:rsidR="00E066C3" w:rsidRPr="00751B35" w:rsidRDefault="00E066C3" w:rsidP="003421EA">
      <w:pPr>
        <w:widowControl w:val="0"/>
        <w:autoSpaceDE w:val="0"/>
        <w:autoSpaceDN w:val="0"/>
        <w:adjustRightInd w:val="0"/>
        <w:ind w:firstLine="720"/>
        <w:jc w:val="both"/>
      </w:pPr>
    </w:p>
    <w:p w14:paraId="7D9B3A6E" w14:textId="77777777" w:rsidR="00980D87" w:rsidRPr="00751B35" w:rsidRDefault="00980D87" w:rsidP="003421EA">
      <w:pPr>
        <w:widowControl w:val="0"/>
        <w:autoSpaceDE w:val="0"/>
        <w:autoSpaceDN w:val="0"/>
        <w:adjustRightInd w:val="0"/>
        <w:jc w:val="both"/>
      </w:pPr>
      <w:r w:rsidRPr="00751B35">
        <w:t xml:space="preserve">Глава </w:t>
      </w:r>
      <w:r w:rsidR="002F1E23" w:rsidRPr="00751B35">
        <w:t>муниципального образования</w:t>
      </w:r>
    </w:p>
    <w:p w14:paraId="471D8C5D" w14:textId="77777777" w:rsidR="005F4438" w:rsidRDefault="00980D87" w:rsidP="00F82256">
      <w:pPr>
        <w:widowControl w:val="0"/>
        <w:autoSpaceDE w:val="0"/>
        <w:autoSpaceDN w:val="0"/>
        <w:adjustRightInd w:val="0"/>
        <w:jc w:val="both"/>
      </w:pPr>
      <w:r w:rsidRPr="00751B35">
        <w:t xml:space="preserve"> «Няндомский муниципальный </w:t>
      </w:r>
      <w:r w:rsidR="00DE2CA5" w:rsidRPr="00751B35">
        <w:t>р</w:t>
      </w:r>
      <w:r w:rsidRPr="00751B35">
        <w:t xml:space="preserve">айон»               </w:t>
      </w:r>
      <w:r w:rsidR="00A74216" w:rsidRPr="00751B35">
        <w:t xml:space="preserve">               </w:t>
      </w:r>
      <w:r w:rsidR="00A37FE5" w:rsidRPr="00751B35">
        <w:t xml:space="preserve">            </w:t>
      </w:r>
      <w:r w:rsidR="00A74216" w:rsidRPr="00751B35">
        <w:t xml:space="preserve"> </w:t>
      </w:r>
      <w:r w:rsidR="003E4D48" w:rsidRPr="00751B35">
        <w:t xml:space="preserve">    </w:t>
      </w:r>
      <w:r w:rsidR="00BD6A3C" w:rsidRPr="00751B35">
        <w:t xml:space="preserve">  </w:t>
      </w:r>
      <w:r w:rsidR="003E4D48" w:rsidRPr="00751B35">
        <w:t xml:space="preserve">      </w:t>
      </w:r>
      <w:r w:rsidR="00A74216" w:rsidRPr="00751B35">
        <w:t xml:space="preserve"> В.Г.</w:t>
      </w:r>
      <w:r w:rsidR="003E4D48" w:rsidRPr="00751B35">
        <w:t xml:space="preserve"> </w:t>
      </w:r>
      <w:r w:rsidR="00A74216" w:rsidRPr="00751B35">
        <w:t>Струменский</w:t>
      </w:r>
    </w:p>
    <w:p w14:paraId="539EB61C" w14:textId="77777777" w:rsidR="00F82256" w:rsidRDefault="00F82256" w:rsidP="00F82256">
      <w:pPr>
        <w:widowControl w:val="0"/>
        <w:autoSpaceDE w:val="0"/>
        <w:autoSpaceDN w:val="0"/>
        <w:adjustRightInd w:val="0"/>
        <w:jc w:val="both"/>
      </w:pPr>
    </w:p>
    <w:p w14:paraId="0ABD2059" w14:textId="77777777" w:rsidR="001A0C58" w:rsidRDefault="001A0C58" w:rsidP="00F82256">
      <w:pPr>
        <w:widowControl w:val="0"/>
        <w:autoSpaceDE w:val="0"/>
        <w:autoSpaceDN w:val="0"/>
        <w:adjustRightInd w:val="0"/>
        <w:jc w:val="both"/>
      </w:pPr>
    </w:p>
    <w:p w14:paraId="148EB773" w14:textId="77777777" w:rsidR="001A0C58" w:rsidRDefault="001A0C58" w:rsidP="00F82256">
      <w:pPr>
        <w:widowControl w:val="0"/>
        <w:autoSpaceDE w:val="0"/>
        <w:autoSpaceDN w:val="0"/>
        <w:adjustRightInd w:val="0"/>
        <w:jc w:val="both"/>
      </w:pPr>
    </w:p>
    <w:p w14:paraId="42206455" w14:textId="77777777" w:rsidR="001A0C58" w:rsidRDefault="001A0C58" w:rsidP="00F82256">
      <w:pPr>
        <w:widowControl w:val="0"/>
        <w:autoSpaceDE w:val="0"/>
        <w:autoSpaceDN w:val="0"/>
        <w:adjustRightInd w:val="0"/>
        <w:jc w:val="both"/>
      </w:pPr>
    </w:p>
    <w:p w14:paraId="6FB5FB80" w14:textId="77777777" w:rsidR="001A0C58" w:rsidRDefault="001A0C58" w:rsidP="00F82256">
      <w:pPr>
        <w:widowControl w:val="0"/>
        <w:autoSpaceDE w:val="0"/>
        <w:autoSpaceDN w:val="0"/>
        <w:adjustRightInd w:val="0"/>
        <w:jc w:val="both"/>
      </w:pPr>
    </w:p>
    <w:p w14:paraId="337E498C" w14:textId="77777777" w:rsidR="001A0C58" w:rsidRDefault="001A0C58" w:rsidP="00F82256">
      <w:pPr>
        <w:widowControl w:val="0"/>
        <w:autoSpaceDE w:val="0"/>
        <w:autoSpaceDN w:val="0"/>
        <w:adjustRightInd w:val="0"/>
        <w:jc w:val="both"/>
      </w:pPr>
    </w:p>
    <w:p w14:paraId="0ED85701" w14:textId="77777777" w:rsidR="001A0C58" w:rsidRDefault="001A0C58" w:rsidP="00F82256">
      <w:pPr>
        <w:widowControl w:val="0"/>
        <w:autoSpaceDE w:val="0"/>
        <w:autoSpaceDN w:val="0"/>
        <w:adjustRightInd w:val="0"/>
        <w:jc w:val="both"/>
      </w:pPr>
    </w:p>
    <w:p w14:paraId="1C8E7E5B" w14:textId="77777777" w:rsidR="001A0C58" w:rsidRDefault="001A0C58" w:rsidP="00F82256">
      <w:pPr>
        <w:widowControl w:val="0"/>
        <w:autoSpaceDE w:val="0"/>
        <w:autoSpaceDN w:val="0"/>
        <w:adjustRightInd w:val="0"/>
        <w:jc w:val="both"/>
      </w:pPr>
    </w:p>
    <w:p w14:paraId="21923D5B" w14:textId="77777777" w:rsidR="00824A19" w:rsidRDefault="00C476D5" w:rsidP="00824A19">
      <w:pPr>
        <w:autoSpaceDE w:val="0"/>
        <w:autoSpaceDN w:val="0"/>
        <w:adjustRightInd w:val="0"/>
        <w:ind w:left="6120"/>
        <w:jc w:val="both"/>
      </w:pPr>
      <w:r>
        <w:lastRenderedPageBreak/>
        <w:t>ПРИЛОЖЕНИЕ</w:t>
      </w:r>
    </w:p>
    <w:p w14:paraId="02488CCD" w14:textId="77777777" w:rsidR="00CA1C95" w:rsidRDefault="00C476D5" w:rsidP="00C476D5">
      <w:pPr>
        <w:autoSpaceDE w:val="0"/>
        <w:autoSpaceDN w:val="0"/>
        <w:adjustRightInd w:val="0"/>
        <w:ind w:left="6120"/>
      </w:pPr>
      <w:r>
        <w:t xml:space="preserve">к </w:t>
      </w:r>
      <w:r w:rsidR="00CA1C95">
        <w:t xml:space="preserve">постановлению администрации </w:t>
      </w:r>
    </w:p>
    <w:p w14:paraId="344E458D" w14:textId="77777777" w:rsidR="00CA1C95" w:rsidRDefault="00CA1C95" w:rsidP="00CA1C95">
      <w:pPr>
        <w:autoSpaceDE w:val="0"/>
        <w:autoSpaceDN w:val="0"/>
        <w:adjustRightInd w:val="0"/>
        <w:ind w:left="6120"/>
        <w:jc w:val="both"/>
      </w:pPr>
      <w:r>
        <w:t xml:space="preserve">муниципального образования </w:t>
      </w:r>
    </w:p>
    <w:p w14:paraId="39CF0B17" w14:textId="77777777" w:rsidR="00CA1C95" w:rsidRDefault="00CA1C95" w:rsidP="00CA1C95">
      <w:pPr>
        <w:autoSpaceDE w:val="0"/>
        <w:autoSpaceDN w:val="0"/>
        <w:adjustRightInd w:val="0"/>
        <w:ind w:left="6120"/>
        <w:jc w:val="both"/>
      </w:pPr>
      <w:r>
        <w:t>«Няндомский муниципальный район»</w:t>
      </w:r>
    </w:p>
    <w:p w14:paraId="56E94C2B" w14:textId="77777777" w:rsidR="00CA1C95" w:rsidRDefault="005606B5" w:rsidP="00CA1C95">
      <w:pPr>
        <w:autoSpaceDE w:val="0"/>
        <w:autoSpaceDN w:val="0"/>
        <w:adjustRightInd w:val="0"/>
        <w:ind w:left="6120"/>
        <w:jc w:val="both"/>
      </w:pPr>
      <w:r>
        <w:t>от «</w:t>
      </w:r>
      <w:r w:rsidR="00824A19">
        <w:t xml:space="preserve">     </w:t>
      </w:r>
      <w:r w:rsidR="000B2F33">
        <w:t xml:space="preserve">» </w:t>
      </w:r>
      <w:r w:rsidR="00C476D5">
        <w:t>ноября</w:t>
      </w:r>
      <w:r w:rsidR="00CA1C95">
        <w:t xml:space="preserve"> 201</w:t>
      </w:r>
      <w:r w:rsidR="00824A19">
        <w:t>6</w:t>
      </w:r>
      <w:r w:rsidR="00CA1C95">
        <w:t xml:space="preserve"> года  № </w:t>
      </w:r>
    </w:p>
    <w:p w14:paraId="4F1BED27" w14:textId="77777777" w:rsidR="00C476D5" w:rsidRDefault="00C476D5" w:rsidP="00C476D5">
      <w:pPr>
        <w:widowControl w:val="0"/>
        <w:autoSpaceDE w:val="0"/>
        <w:autoSpaceDN w:val="0"/>
        <w:adjustRightInd w:val="0"/>
        <w:jc w:val="center"/>
        <w:rPr>
          <w:b/>
          <w:bCs/>
        </w:rPr>
      </w:pPr>
    </w:p>
    <w:p w14:paraId="7D65E1B5" w14:textId="77777777" w:rsidR="00C476D5" w:rsidRPr="004A646B" w:rsidRDefault="00C476D5" w:rsidP="00C476D5">
      <w:pPr>
        <w:widowControl w:val="0"/>
        <w:autoSpaceDE w:val="0"/>
        <w:autoSpaceDN w:val="0"/>
        <w:adjustRightInd w:val="0"/>
        <w:jc w:val="center"/>
        <w:rPr>
          <w:b/>
          <w:bCs/>
        </w:rPr>
      </w:pPr>
      <w:r w:rsidRPr="004A646B">
        <w:rPr>
          <w:b/>
          <w:bCs/>
        </w:rPr>
        <w:t>МУНИЦИПАЛЬНАЯ  ПРОГРАММА</w:t>
      </w:r>
    </w:p>
    <w:p w14:paraId="4890D636" w14:textId="77777777" w:rsidR="00C476D5" w:rsidRPr="004A646B" w:rsidRDefault="00C476D5" w:rsidP="00C476D5">
      <w:pPr>
        <w:widowControl w:val="0"/>
        <w:autoSpaceDE w:val="0"/>
        <w:autoSpaceDN w:val="0"/>
        <w:adjustRightInd w:val="0"/>
        <w:jc w:val="center"/>
        <w:rPr>
          <w:b/>
          <w:bCs/>
        </w:rPr>
      </w:pPr>
      <w:r w:rsidRPr="004A646B">
        <w:rPr>
          <w:b/>
          <w:bCs/>
        </w:rPr>
        <w:t xml:space="preserve">«УПРАВЛЕНИЕ МУНИЦИПАЛЬНЫМИ ФИНАНСАМИ </w:t>
      </w:r>
    </w:p>
    <w:p w14:paraId="7776C063" w14:textId="77777777" w:rsidR="00C476D5" w:rsidRPr="004A646B" w:rsidRDefault="00C476D5" w:rsidP="00C476D5">
      <w:pPr>
        <w:widowControl w:val="0"/>
        <w:autoSpaceDE w:val="0"/>
        <w:autoSpaceDN w:val="0"/>
        <w:adjustRightInd w:val="0"/>
        <w:jc w:val="center"/>
        <w:rPr>
          <w:b/>
          <w:bCs/>
        </w:rPr>
      </w:pPr>
      <w:r w:rsidRPr="004A646B">
        <w:rPr>
          <w:b/>
          <w:bCs/>
        </w:rPr>
        <w:t xml:space="preserve">МУНИЦИПАЛЬНОГО ОБРАЗОВАНИЯ </w:t>
      </w:r>
    </w:p>
    <w:p w14:paraId="21BF8FF3" w14:textId="77777777" w:rsidR="00C476D5" w:rsidRDefault="00C476D5" w:rsidP="00C476D5">
      <w:pPr>
        <w:widowControl w:val="0"/>
        <w:autoSpaceDE w:val="0"/>
        <w:autoSpaceDN w:val="0"/>
        <w:adjustRightInd w:val="0"/>
        <w:jc w:val="center"/>
        <w:rPr>
          <w:b/>
          <w:bCs/>
        </w:rPr>
      </w:pPr>
      <w:r w:rsidRPr="004A646B">
        <w:rPr>
          <w:b/>
          <w:bCs/>
        </w:rPr>
        <w:t>«НЯНДОМСКИЙ МУНИЦИАЛЬНЫЙ РАЙОН»</w:t>
      </w:r>
    </w:p>
    <w:p w14:paraId="4D022C07" w14:textId="77777777" w:rsidR="00C476D5" w:rsidRPr="004A646B" w:rsidRDefault="00C476D5" w:rsidP="00C476D5">
      <w:pPr>
        <w:widowControl w:val="0"/>
        <w:autoSpaceDE w:val="0"/>
        <w:autoSpaceDN w:val="0"/>
        <w:adjustRightInd w:val="0"/>
        <w:jc w:val="center"/>
        <w:rPr>
          <w:b/>
          <w:bCs/>
        </w:rPr>
      </w:pPr>
      <w:r w:rsidRPr="00681D08">
        <w:rPr>
          <w:b/>
          <w:bCs/>
        </w:rPr>
        <w:t>И МУНИЦИПАЛЬНОГО ОБРАЗОВАНИЯ «НЯНДОМСКОЕ»</w:t>
      </w:r>
    </w:p>
    <w:p w14:paraId="675FDEB5" w14:textId="77777777" w:rsidR="00C476D5" w:rsidRPr="004A646B" w:rsidRDefault="00C476D5" w:rsidP="00C476D5">
      <w:pPr>
        <w:widowControl w:val="0"/>
        <w:autoSpaceDE w:val="0"/>
        <w:autoSpaceDN w:val="0"/>
        <w:adjustRightInd w:val="0"/>
        <w:jc w:val="center"/>
        <w:rPr>
          <w:b/>
        </w:rPr>
      </w:pPr>
    </w:p>
    <w:p w14:paraId="63EFC19C" w14:textId="77777777" w:rsidR="00C476D5" w:rsidRPr="005F4438" w:rsidRDefault="00C476D5" w:rsidP="00C476D5">
      <w:pPr>
        <w:widowControl w:val="0"/>
        <w:autoSpaceDE w:val="0"/>
        <w:autoSpaceDN w:val="0"/>
        <w:adjustRightInd w:val="0"/>
        <w:jc w:val="center"/>
        <w:outlineLvl w:val="1"/>
        <w:rPr>
          <w:b/>
        </w:rPr>
      </w:pPr>
      <w:r w:rsidRPr="005F4438">
        <w:rPr>
          <w:b/>
        </w:rPr>
        <w:t>ПАСПОРТ</w:t>
      </w:r>
    </w:p>
    <w:p w14:paraId="7FE3612C" w14:textId="77777777" w:rsidR="00C476D5" w:rsidRPr="005F4438" w:rsidRDefault="00C476D5" w:rsidP="00C476D5">
      <w:pPr>
        <w:widowControl w:val="0"/>
        <w:autoSpaceDE w:val="0"/>
        <w:autoSpaceDN w:val="0"/>
        <w:adjustRightInd w:val="0"/>
        <w:ind w:firstLine="540"/>
        <w:jc w:val="center"/>
        <w:rPr>
          <w:b/>
        </w:rPr>
      </w:pPr>
      <w:r w:rsidRPr="005F4438">
        <w:rPr>
          <w:b/>
        </w:rPr>
        <w:t>муниципальной программы</w:t>
      </w:r>
    </w:p>
    <w:p w14:paraId="5113DD94" w14:textId="77777777" w:rsidR="00C476D5" w:rsidRPr="005F4438" w:rsidRDefault="00C476D5" w:rsidP="00C476D5">
      <w:pPr>
        <w:widowControl w:val="0"/>
        <w:autoSpaceDE w:val="0"/>
        <w:autoSpaceDN w:val="0"/>
        <w:adjustRightInd w:val="0"/>
        <w:jc w:val="center"/>
        <w:rPr>
          <w:b/>
        </w:rPr>
      </w:pPr>
      <w:r w:rsidRPr="005F4438">
        <w:rPr>
          <w:b/>
        </w:rPr>
        <w:t>«Управление муниципальными финансами</w:t>
      </w:r>
    </w:p>
    <w:p w14:paraId="022855B4" w14:textId="77777777" w:rsidR="00C476D5" w:rsidRPr="005F4438" w:rsidRDefault="00C476D5" w:rsidP="00C476D5">
      <w:pPr>
        <w:widowControl w:val="0"/>
        <w:autoSpaceDE w:val="0"/>
        <w:autoSpaceDN w:val="0"/>
        <w:adjustRightInd w:val="0"/>
        <w:jc w:val="center"/>
        <w:rPr>
          <w:b/>
        </w:rPr>
      </w:pPr>
      <w:r w:rsidRPr="005F4438">
        <w:rPr>
          <w:b/>
        </w:rPr>
        <w:t>муниципального образования «Няндомский муниципальный район»</w:t>
      </w:r>
    </w:p>
    <w:p w14:paraId="606C932F" w14:textId="77777777" w:rsidR="00C476D5" w:rsidRPr="005F4438" w:rsidRDefault="00C476D5" w:rsidP="00C476D5">
      <w:pPr>
        <w:widowControl w:val="0"/>
        <w:autoSpaceDE w:val="0"/>
        <w:autoSpaceDN w:val="0"/>
        <w:adjustRightInd w:val="0"/>
        <w:jc w:val="center"/>
        <w:rPr>
          <w:b/>
        </w:rPr>
      </w:pPr>
      <w:r w:rsidRPr="005F4438">
        <w:rPr>
          <w:b/>
        </w:rPr>
        <w:t xml:space="preserve">и муниципального образования «Няндомское»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6252"/>
      </w:tblGrid>
      <w:tr w:rsidR="00C476D5" w:rsidRPr="005F4438" w14:paraId="4AB827A1" w14:textId="77777777" w:rsidTr="00C476D5">
        <w:tc>
          <w:tcPr>
            <w:tcW w:w="3226" w:type="dxa"/>
          </w:tcPr>
          <w:p w14:paraId="40576624" w14:textId="77777777" w:rsidR="00C476D5" w:rsidRPr="005F4438" w:rsidRDefault="00C476D5" w:rsidP="00C476D5">
            <w:pPr>
              <w:widowControl w:val="0"/>
              <w:autoSpaceDE w:val="0"/>
              <w:autoSpaceDN w:val="0"/>
              <w:adjustRightInd w:val="0"/>
            </w:pPr>
            <w:r w:rsidRPr="005F4438">
              <w:t>Наименование программы</w:t>
            </w:r>
          </w:p>
        </w:tc>
        <w:tc>
          <w:tcPr>
            <w:tcW w:w="6426" w:type="dxa"/>
          </w:tcPr>
          <w:p w14:paraId="73F64B6A" w14:textId="77777777" w:rsidR="00C476D5" w:rsidRPr="005F4438" w:rsidRDefault="00C476D5" w:rsidP="00C476D5">
            <w:pPr>
              <w:widowControl w:val="0"/>
              <w:autoSpaceDE w:val="0"/>
              <w:autoSpaceDN w:val="0"/>
              <w:adjustRightInd w:val="0"/>
              <w:jc w:val="both"/>
            </w:pPr>
            <w:r w:rsidRPr="005F4438">
              <w:t>Управление муниципальными финансами муниципального образования «Няндомский муниципальный район» и муниципального образования «Няндомское»</w:t>
            </w:r>
          </w:p>
        </w:tc>
      </w:tr>
      <w:tr w:rsidR="00C476D5" w:rsidRPr="005F4438" w14:paraId="5837A7F4" w14:textId="77777777" w:rsidTr="00C476D5">
        <w:tc>
          <w:tcPr>
            <w:tcW w:w="3226" w:type="dxa"/>
          </w:tcPr>
          <w:p w14:paraId="15D52ABA" w14:textId="77777777" w:rsidR="00C476D5" w:rsidRPr="005F4438" w:rsidRDefault="00C476D5" w:rsidP="00C476D5">
            <w:pPr>
              <w:widowControl w:val="0"/>
              <w:autoSpaceDE w:val="0"/>
              <w:autoSpaceDN w:val="0"/>
              <w:adjustRightInd w:val="0"/>
            </w:pPr>
            <w:r w:rsidRPr="005F4438">
              <w:t>Ответственный исполнитель программы</w:t>
            </w:r>
          </w:p>
        </w:tc>
        <w:tc>
          <w:tcPr>
            <w:tcW w:w="6426" w:type="dxa"/>
          </w:tcPr>
          <w:p w14:paraId="2DD4CFE1" w14:textId="77777777" w:rsidR="00C476D5" w:rsidRPr="005F4438" w:rsidRDefault="00C476D5" w:rsidP="00C476D5">
            <w:pPr>
              <w:widowControl w:val="0"/>
              <w:autoSpaceDE w:val="0"/>
              <w:autoSpaceDN w:val="0"/>
              <w:adjustRightInd w:val="0"/>
            </w:pPr>
            <w:r w:rsidRPr="005F4438">
              <w:t xml:space="preserve">Управление финансов администрации муниципального образования «Няндомский муниципальный район» </w:t>
            </w:r>
          </w:p>
        </w:tc>
      </w:tr>
      <w:tr w:rsidR="00C476D5" w:rsidRPr="005F4438" w14:paraId="00EABFB3" w14:textId="77777777" w:rsidTr="00C476D5">
        <w:tc>
          <w:tcPr>
            <w:tcW w:w="3226" w:type="dxa"/>
          </w:tcPr>
          <w:p w14:paraId="6A3324D6" w14:textId="77777777" w:rsidR="00C476D5" w:rsidRPr="005F4438" w:rsidRDefault="00C476D5" w:rsidP="00C476D5">
            <w:pPr>
              <w:widowControl w:val="0"/>
              <w:autoSpaceDE w:val="0"/>
              <w:autoSpaceDN w:val="0"/>
              <w:adjustRightInd w:val="0"/>
            </w:pPr>
            <w:r w:rsidRPr="005F4438">
              <w:t xml:space="preserve">Перечень подпрограмм </w:t>
            </w:r>
          </w:p>
        </w:tc>
        <w:tc>
          <w:tcPr>
            <w:tcW w:w="6426" w:type="dxa"/>
          </w:tcPr>
          <w:p w14:paraId="471926D8" w14:textId="77777777" w:rsidR="00C476D5" w:rsidRPr="005F4438" w:rsidRDefault="00C476D5" w:rsidP="00C476D5">
            <w:pPr>
              <w:widowControl w:val="0"/>
              <w:autoSpaceDE w:val="0"/>
              <w:autoSpaceDN w:val="0"/>
              <w:adjustRightInd w:val="0"/>
            </w:pPr>
            <w:r w:rsidRPr="005F4438">
              <w:t>Подпрограмма №1 «Нормативно-методическое и информационное обеспечение и организация бюджетного процесса муниципального образования «Няндомский муниципальный район» и муниципального образования «Няндомское»</w:t>
            </w:r>
          </w:p>
          <w:p w14:paraId="2AF40509" w14:textId="77777777" w:rsidR="00C476D5" w:rsidRPr="005F4438" w:rsidRDefault="00C476D5" w:rsidP="00C476D5">
            <w:pPr>
              <w:widowControl w:val="0"/>
              <w:autoSpaceDE w:val="0"/>
              <w:autoSpaceDN w:val="0"/>
              <w:adjustRightInd w:val="0"/>
            </w:pPr>
            <w:r w:rsidRPr="005F4438">
              <w:t>Подпрограмма №2 «Управление муниципальным долгом муниципального образования «Няндомский муниципальный район» и муниципального образования «Няндомское»</w:t>
            </w:r>
          </w:p>
          <w:p w14:paraId="6E71F891" w14:textId="77777777" w:rsidR="00C476D5" w:rsidRPr="005F4438" w:rsidRDefault="00C476D5" w:rsidP="00C476D5">
            <w:pPr>
              <w:widowControl w:val="0"/>
              <w:autoSpaceDE w:val="0"/>
              <w:autoSpaceDN w:val="0"/>
              <w:adjustRightInd w:val="0"/>
            </w:pPr>
            <w:r w:rsidRPr="005F4438">
              <w:t>Подпрограмма №3 «Поддержание устойчивого исполнения бюджетов поселений Няндомского района»</w:t>
            </w:r>
          </w:p>
          <w:p w14:paraId="2559CBC3" w14:textId="77777777" w:rsidR="00C476D5" w:rsidRPr="005F4438" w:rsidRDefault="00C476D5" w:rsidP="00C476D5">
            <w:pPr>
              <w:widowControl w:val="0"/>
              <w:autoSpaceDE w:val="0"/>
              <w:autoSpaceDN w:val="0"/>
              <w:adjustRightInd w:val="0"/>
            </w:pPr>
            <w:r w:rsidRPr="005F4438">
              <w:t>Подпрограмма №4 «Создание условий для развития транспортной системы в Няндомском районе</w:t>
            </w:r>
            <w:r>
              <w:t xml:space="preserve"> на 2015 год</w:t>
            </w:r>
            <w:r w:rsidRPr="005F4438">
              <w:t>»</w:t>
            </w:r>
          </w:p>
        </w:tc>
      </w:tr>
      <w:tr w:rsidR="00C476D5" w:rsidRPr="005F4438" w14:paraId="3056C398" w14:textId="77777777" w:rsidTr="00C476D5">
        <w:tc>
          <w:tcPr>
            <w:tcW w:w="3226" w:type="dxa"/>
          </w:tcPr>
          <w:p w14:paraId="48C8F0EC" w14:textId="77777777" w:rsidR="00C476D5" w:rsidRPr="005F4438" w:rsidRDefault="00C476D5" w:rsidP="00C476D5">
            <w:pPr>
              <w:widowControl w:val="0"/>
              <w:autoSpaceDE w:val="0"/>
              <w:autoSpaceDN w:val="0"/>
              <w:adjustRightInd w:val="0"/>
            </w:pPr>
            <w:r w:rsidRPr="005F4438">
              <w:t>Цель и задачи программы</w:t>
            </w:r>
          </w:p>
        </w:tc>
        <w:tc>
          <w:tcPr>
            <w:tcW w:w="6426" w:type="dxa"/>
          </w:tcPr>
          <w:p w14:paraId="5FCF5EBB" w14:textId="77777777" w:rsidR="00C476D5" w:rsidRPr="005F4438" w:rsidRDefault="00C476D5" w:rsidP="00C476D5">
            <w:r w:rsidRPr="005F4438">
              <w:t xml:space="preserve">Цель: Повышение качества управления муниципальными финансами </w:t>
            </w:r>
          </w:p>
          <w:p w14:paraId="31721ECD" w14:textId="77777777" w:rsidR="00C476D5" w:rsidRPr="005F4438" w:rsidRDefault="00C476D5" w:rsidP="00C476D5">
            <w:r w:rsidRPr="005F4438">
              <w:t>Задачи:</w:t>
            </w:r>
          </w:p>
          <w:p w14:paraId="02146369" w14:textId="77777777" w:rsidR="00C476D5" w:rsidRPr="005F4438" w:rsidRDefault="00C476D5" w:rsidP="00C476D5">
            <w:pPr>
              <w:tabs>
                <w:tab w:val="left" w:pos="-1260"/>
              </w:tabs>
              <w:spacing w:before="120" w:after="120"/>
            </w:pPr>
            <w:r w:rsidRPr="005F4438">
              <w:t>1.Нормативно-методическое обеспечение бюджетного процесса, организация планирования и исполнения бюджета муниципального образования «Няндомский муниципальный район» и муниципального образования «Няндомское», ведение бюджетного учета и формирование бюджетной отчетности</w:t>
            </w:r>
          </w:p>
          <w:p w14:paraId="63366AD0" w14:textId="77777777" w:rsidR="00C476D5" w:rsidRPr="005F4438" w:rsidRDefault="00C476D5" w:rsidP="00C476D5">
            <w:pPr>
              <w:tabs>
                <w:tab w:val="left" w:pos="-1260"/>
              </w:tabs>
              <w:spacing w:before="120" w:after="120"/>
            </w:pPr>
            <w:r w:rsidRPr="005F4438">
              <w:t>2.Эффективное управление муниципальным долгом</w:t>
            </w:r>
          </w:p>
          <w:p w14:paraId="39ACAC32" w14:textId="77777777" w:rsidR="00C476D5" w:rsidRPr="005F4438" w:rsidRDefault="00C476D5" w:rsidP="00C476D5">
            <w:pPr>
              <w:tabs>
                <w:tab w:val="left" w:pos="-1260"/>
              </w:tabs>
              <w:spacing w:before="120" w:after="120"/>
            </w:pPr>
            <w:r w:rsidRPr="005F4438">
              <w:t xml:space="preserve">3. Сокращение диспропорций в бюджетной обеспеченности поселений Няндомского района </w:t>
            </w:r>
          </w:p>
        </w:tc>
      </w:tr>
      <w:tr w:rsidR="00C476D5" w:rsidRPr="005F4438" w14:paraId="140A8B38" w14:textId="77777777" w:rsidTr="00C476D5">
        <w:tc>
          <w:tcPr>
            <w:tcW w:w="3226" w:type="dxa"/>
          </w:tcPr>
          <w:p w14:paraId="0B9A785C" w14:textId="77777777" w:rsidR="00C476D5" w:rsidRPr="005F4438" w:rsidRDefault="00C476D5" w:rsidP="00C476D5">
            <w:pPr>
              <w:widowControl w:val="0"/>
              <w:autoSpaceDE w:val="0"/>
              <w:autoSpaceDN w:val="0"/>
              <w:adjustRightInd w:val="0"/>
            </w:pPr>
            <w:r w:rsidRPr="005F4438">
              <w:t xml:space="preserve">Сроки и этапы реализации </w:t>
            </w:r>
            <w:r w:rsidRPr="005F4438">
              <w:lastRenderedPageBreak/>
              <w:t>программы</w:t>
            </w:r>
          </w:p>
        </w:tc>
        <w:tc>
          <w:tcPr>
            <w:tcW w:w="6426" w:type="dxa"/>
          </w:tcPr>
          <w:p w14:paraId="4008289B" w14:textId="77777777" w:rsidR="00C476D5" w:rsidRPr="005F4438" w:rsidRDefault="00C476D5" w:rsidP="00C476D5">
            <w:pPr>
              <w:widowControl w:val="0"/>
              <w:autoSpaceDE w:val="0"/>
              <w:autoSpaceDN w:val="0"/>
              <w:adjustRightInd w:val="0"/>
            </w:pPr>
            <w:r w:rsidRPr="005F4438">
              <w:lastRenderedPageBreak/>
              <w:t>на постоянной основе 01.01.2014 – 31.12.20</w:t>
            </w:r>
            <w:r>
              <w:t>20</w:t>
            </w:r>
          </w:p>
        </w:tc>
      </w:tr>
      <w:tr w:rsidR="00C476D5" w:rsidRPr="005F4438" w14:paraId="4FA8A852" w14:textId="77777777" w:rsidTr="00C476D5">
        <w:tc>
          <w:tcPr>
            <w:tcW w:w="3226" w:type="dxa"/>
          </w:tcPr>
          <w:p w14:paraId="738B8CB4" w14:textId="77777777" w:rsidR="00C476D5" w:rsidRPr="005F4438" w:rsidRDefault="00C476D5" w:rsidP="00C476D5">
            <w:pPr>
              <w:widowControl w:val="0"/>
              <w:autoSpaceDE w:val="0"/>
              <w:autoSpaceDN w:val="0"/>
              <w:adjustRightInd w:val="0"/>
            </w:pPr>
            <w:r w:rsidRPr="005F4438">
              <w:t>Объемы и источники финансирования программы</w:t>
            </w:r>
          </w:p>
        </w:tc>
        <w:tc>
          <w:tcPr>
            <w:tcW w:w="6426" w:type="dxa"/>
          </w:tcPr>
          <w:p w14:paraId="4BA1B96B" w14:textId="77777777" w:rsidR="00C476D5" w:rsidRPr="005042B1" w:rsidRDefault="00C476D5" w:rsidP="00C476D5">
            <w:pPr>
              <w:widowControl w:val="0"/>
              <w:autoSpaceDE w:val="0"/>
              <w:autoSpaceDN w:val="0"/>
              <w:adjustRightInd w:val="0"/>
              <w:rPr>
                <w:color w:val="FF0000"/>
              </w:rPr>
            </w:pPr>
            <w:r w:rsidRPr="005F4438">
              <w:t>Общий объем финансирования муниципал</w:t>
            </w:r>
            <w:r>
              <w:t>ьной программы составляет  269 047,5</w:t>
            </w:r>
            <w:r w:rsidRPr="005F4438">
              <w:t xml:space="preserve"> рублей:</w:t>
            </w:r>
          </w:p>
          <w:p w14:paraId="16532A98" w14:textId="77777777" w:rsidR="00C476D5" w:rsidRPr="005F4438" w:rsidRDefault="00C476D5" w:rsidP="00C476D5">
            <w:pPr>
              <w:widowControl w:val="0"/>
              <w:autoSpaceDE w:val="0"/>
              <w:autoSpaceDN w:val="0"/>
              <w:adjustRightInd w:val="0"/>
            </w:pPr>
            <w:r w:rsidRPr="005F4438">
              <w:t xml:space="preserve">2014 год – </w:t>
            </w:r>
            <w:r>
              <w:t>36 766,4</w:t>
            </w:r>
            <w:r w:rsidRPr="005F4438">
              <w:t xml:space="preserve"> тыс. рублей;</w:t>
            </w:r>
          </w:p>
          <w:p w14:paraId="0F95D234" w14:textId="77777777" w:rsidR="00C476D5" w:rsidRPr="005F4438" w:rsidRDefault="00C476D5" w:rsidP="00C476D5">
            <w:pPr>
              <w:widowControl w:val="0"/>
              <w:autoSpaceDE w:val="0"/>
              <w:autoSpaceDN w:val="0"/>
              <w:adjustRightInd w:val="0"/>
            </w:pPr>
            <w:r w:rsidRPr="005F4438">
              <w:t xml:space="preserve">2015 год – </w:t>
            </w:r>
            <w:r>
              <w:t>46 108,7</w:t>
            </w:r>
            <w:r w:rsidRPr="005F4438">
              <w:t xml:space="preserve"> тыс. рублей,</w:t>
            </w:r>
          </w:p>
          <w:p w14:paraId="01ADC539" w14:textId="77777777" w:rsidR="00C476D5" w:rsidRPr="006D1680" w:rsidRDefault="00C476D5" w:rsidP="00C476D5">
            <w:pPr>
              <w:widowControl w:val="0"/>
              <w:autoSpaceDE w:val="0"/>
              <w:autoSpaceDN w:val="0"/>
              <w:adjustRightInd w:val="0"/>
            </w:pPr>
            <w:r w:rsidRPr="006D1680">
              <w:t xml:space="preserve">2016 год -  </w:t>
            </w:r>
            <w:r>
              <w:t>36 367,9</w:t>
            </w:r>
            <w:r w:rsidRPr="006D1680">
              <w:t xml:space="preserve"> тыс. рублей,</w:t>
            </w:r>
          </w:p>
          <w:p w14:paraId="0273D542" w14:textId="77777777" w:rsidR="00C476D5" w:rsidRPr="005F4438" w:rsidRDefault="00C476D5" w:rsidP="00C476D5">
            <w:pPr>
              <w:widowControl w:val="0"/>
              <w:autoSpaceDE w:val="0"/>
              <w:autoSpaceDN w:val="0"/>
              <w:adjustRightInd w:val="0"/>
            </w:pPr>
            <w:r w:rsidRPr="005F4438">
              <w:t xml:space="preserve">2017 год -  </w:t>
            </w:r>
            <w:r>
              <w:t>39 390,4</w:t>
            </w:r>
            <w:r w:rsidRPr="005F4438">
              <w:t xml:space="preserve"> тыс. рублей,</w:t>
            </w:r>
          </w:p>
          <w:p w14:paraId="30C8E546" w14:textId="77777777" w:rsidR="00C476D5" w:rsidRDefault="00C476D5" w:rsidP="00C476D5">
            <w:pPr>
              <w:widowControl w:val="0"/>
              <w:autoSpaceDE w:val="0"/>
              <w:autoSpaceDN w:val="0"/>
              <w:adjustRightInd w:val="0"/>
            </w:pPr>
            <w:r w:rsidRPr="005F4438">
              <w:t xml:space="preserve">2018 год -  </w:t>
            </w:r>
            <w:r>
              <w:t>37 204,7</w:t>
            </w:r>
            <w:r w:rsidRPr="005F4438">
              <w:t xml:space="preserve"> тыс. рублей.</w:t>
            </w:r>
          </w:p>
          <w:p w14:paraId="261083EC" w14:textId="77777777" w:rsidR="00C476D5" w:rsidRPr="005F4438" w:rsidRDefault="00C476D5" w:rsidP="00C476D5">
            <w:pPr>
              <w:widowControl w:val="0"/>
              <w:autoSpaceDE w:val="0"/>
              <w:autoSpaceDN w:val="0"/>
              <w:adjustRightInd w:val="0"/>
            </w:pPr>
            <w:r w:rsidRPr="005F4438">
              <w:t>201</w:t>
            </w:r>
            <w:r>
              <w:t>9</w:t>
            </w:r>
            <w:r w:rsidRPr="005F4438">
              <w:t xml:space="preserve"> год -  </w:t>
            </w:r>
            <w:r>
              <w:t>36 604,7</w:t>
            </w:r>
            <w:r w:rsidRPr="005F4438">
              <w:t xml:space="preserve"> тыс. рублей.</w:t>
            </w:r>
          </w:p>
          <w:p w14:paraId="62A1AA3B" w14:textId="77777777" w:rsidR="00C476D5" w:rsidRPr="005F4438" w:rsidRDefault="00C476D5" w:rsidP="00C476D5">
            <w:pPr>
              <w:widowControl w:val="0"/>
              <w:autoSpaceDE w:val="0"/>
              <w:autoSpaceDN w:val="0"/>
              <w:adjustRightInd w:val="0"/>
            </w:pPr>
            <w:r w:rsidRPr="005F4438">
              <w:t>20</w:t>
            </w:r>
            <w:r>
              <w:t>20</w:t>
            </w:r>
            <w:r w:rsidRPr="005F4438">
              <w:t xml:space="preserve"> год -  </w:t>
            </w:r>
            <w:r>
              <w:t>36 604,7</w:t>
            </w:r>
            <w:r w:rsidRPr="005F4438">
              <w:t xml:space="preserve"> тыс. рублей.</w:t>
            </w:r>
          </w:p>
          <w:p w14:paraId="6F0C8DCB" w14:textId="77777777" w:rsidR="00C476D5" w:rsidRPr="005F4438" w:rsidRDefault="00C476D5" w:rsidP="00C476D5">
            <w:pPr>
              <w:widowControl w:val="0"/>
              <w:autoSpaceDE w:val="0"/>
              <w:autoSpaceDN w:val="0"/>
              <w:adjustRightInd w:val="0"/>
            </w:pPr>
            <w:r w:rsidRPr="005F4438">
              <w:t>Финансирование осуществляется за счет бюджета муниципального образования «Няндомский муниципальный район», бюджета муниципального образования «Няндомское», федерального и областного бюджетов</w:t>
            </w:r>
          </w:p>
        </w:tc>
      </w:tr>
      <w:tr w:rsidR="00C476D5" w14:paraId="12096579" w14:textId="77777777" w:rsidTr="00C476D5">
        <w:tc>
          <w:tcPr>
            <w:tcW w:w="3226" w:type="dxa"/>
          </w:tcPr>
          <w:p w14:paraId="144E2A22" w14:textId="77777777" w:rsidR="00C476D5" w:rsidRPr="005F4438" w:rsidRDefault="00C476D5" w:rsidP="00C476D5">
            <w:pPr>
              <w:widowControl w:val="0"/>
              <w:autoSpaceDE w:val="0"/>
              <w:autoSpaceDN w:val="0"/>
              <w:adjustRightInd w:val="0"/>
            </w:pPr>
            <w:r w:rsidRPr="005F4438">
              <w:t>Ожидаемые результаты реализации программы</w:t>
            </w:r>
          </w:p>
        </w:tc>
        <w:tc>
          <w:tcPr>
            <w:tcW w:w="6426" w:type="dxa"/>
          </w:tcPr>
          <w:p w14:paraId="15B313C0" w14:textId="77777777" w:rsidR="00C476D5" w:rsidRPr="0099258D" w:rsidRDefault="00C476D5" w:rsidP="00C476D5">
            <w:pPr>
              <w:rPr>
                <w:snapToGrid w:val="0"/>
              </w:rPr>
            </w:pPr>
            <w:r w:rsidRPr="0099258D">
              <w:rPr>
                <w:snapToGrid w:val="0"/>
              </w:rPr>
              <w:t>Создание стабильных финансовых условий для повышения уровня и качества жизни населения Няндомского района.</w:t>
            </w:r>
          </w:p>
        </w:tc>
      </w:tr>
    </w:tbl>
    <w:p w14:paraId="0D8699B1" w14:textId="77777777" w:rsidR="00C476D5" w:rsidRDefault="00C476D5" w:rsidP="00C476D5">
      <w:pPr>
        <w:autoSpaceDE w:val="0"/>
        <w:autoSpaceDN w:val="0"/>
        <w:adjustRightInd w:val="0"/>
        <w:ind w:firstLine="540"/>
        <w:jc w:val="both"/>
        <w:outlineLvl w:val="0"/>
      </w:pPr>
    </w:p>
    <w:p w14:paraId="7FC2E0C1" w14:textId="77777777" w:rsidR="00C476D5" w:rsidRPr="004A646B" w:rsidRDefault="00C476D5" w:rsidP="00C476D5">
      <w:pPr>
        <w:numPr>
          <w:ilvl w:val="0"/>
          <w:numId w:val="3"/>
        </w:numPr>
        <w:autoSpaceDE w:val="0"/>
        <w:autoSpaceDN w:val="0"/>
        <w:adjustRightInd w:val="0"/>
        <w:jc w:val="center"/>
        <w:outlineLvl w:val="0"/>
        <w:rPr>
          <w:b/>
        </w:rPr>
      </w:pPr>
      <w:r w:rsidRPr="004A646B">
        <w:rPr>
          <w:b/>
        </w:rPr>
        <w:t xml:space="preserve">Общая характеристика сферы реализации муниципальной программы, </w:t>
      </w:r>
    </w:p>
    <w:p w14:paraId="72355AED" w14:textId="77777777" w:rsidR="00C476D5" w:rsidRPr="004A646B" w:rsidRDefault="00C476D5" w:rsidP="00C476D5">
      <w:pPr>
        <w:autoSpaceDE w:val="0"/>
        <w:autoSpaceDN w:val="0"/>
        <w:adjustRightInd w:val="0"/>
        <w:ind w:left="540"/>
        <w:jc w:val="center"/>
        <w:outlineLvl w:val="0"/>
        <w:rPr>
          <w:b/>
        </w:rPr>
      </w:pPr>
      <w:r w:rsidRPr="004A646B">
        <w:rPr>
          <w:b/>
        </w:rPr>
        <w:t>прогноз развития сферы с учетом реализации данной программы</w:t>
      </w:r>
    </w:p>
    <w:p w14:paraId="03EE1808" w14:textId="77777777" w:rsidR="00C476D5" w:rsidRDefault="00C476D5" w:rsidP="00C476D5">
      <w:pPr>
        <w:autoSpaceDE w:val="0"/>
        <w:autoSpaceDN w:val="0"/>
        <w:adjustRightInd w:val="0"/>
        <w:ind w:left="540"/>
        <w:jc w:val="center"/>
        <w:outlineLvl w:val="0"/>
      </w:pPr>
    </w:p>
    <w:p w14:paraId="601CADF7" w14:textId="77777777" w:rsidR="00C476D5" w:rsidRPr="00356CA1" w:rsidRDefault="00C476D5" w:rsidP="00C476D5">
      <w:pPr>
        <w:autoSpaceDE w:val="0"/>
        <w:autoSpaceDN w:val="0"/>
        <w:adjustRightInd w:val="0"/>
        <w:ind w:firstLine="540"/>
        <w:jc w:val="both"/>
      </w:pPr>
      <w:r w:rsidRPr="00356CA1">
        <w:t>Эффективное, ответственное и прозрачное управление муниципальными финансами является базовым условием для повышения ур</w:t>
      </w:r>
      <w:r>
        <w:t>овня и качества жизни населения</w:t>
      </w:r>
      <w:r w:rsidRPr="00356CA1">
        <w:t>, развития социальной сферы</w:t>
      </w:r>
      <w:r>
        <w:t xml:space="preserve"> </w:t>
      </w:r>
      <w:r w:rsidRPr="00356CA1">
        <w:t>Няндомского района.</w:t>
      </w:r>
    </w:p>
    <w:p w14:paraId="474ACC60" w14:textId="77777777" w:rsidR="00C476D5" w:rsidRPr="00356CA1" w:rsidRDefault="00C476D5" w:rsidP="00C476D5">
      <w:pPr>
        <w:autoSpaceDE w:val="0"/>
        <w:autoSpaceDN w:val="0"/>
        <w:adjustRightInd w:val="0"/>
        <w:ind w:firstLine="540"/>
        <w:jc w:val="both"/>
      </w:pPr>
      <w:r w:rsidRPr="00E501BD">
        <w:t>Основными результатами реализации Программы повышения эффективности бюджетных расходов на период до 2012 года, утвержденной постановлением администрации муниципального образования «Няндомский муниципальный район» от 27 июня 2011 года №1258, стали:</w:t>
      </w:r>
    </w:p>
    <w:p w14:paraId="1B8F4B14" w14:textId="77777777" w:rsidR="00C476D5" w:rsidRPr="00356CA1" w:rsidRDefault="00C476D5" w:rsidP="00C476D5">
      <w:pPr>
        <w:autoSpaceDE w:val="0"/>
        <w:autoSpaceDN w:val="0"/>
        <w:adjustRightInd w:val="0"/>
        <w:ind w:firstLine="540"/>
        <w:jc w:val="both"/>
      </w:pPr>
      <w:r w:rsidRPr="00356CA1">
        <w:t>внедрение инструментов бюджетирования, ориентированного на результат, включая переход от сметного финансирования учреждений к финансовому обеспечению заданий на оказание муниципальных услуг;</w:t>
      </w:r>
    </w:p>
    <w:p w14:paraId="63400DB0" w14:textId="77777777" w:rsidR="00C476D5" w:rsidRPr="00356CA1" w:rsidRDefault="00C476D5" w:rsidP="00C476D5">
      <w:pPr>
        <w:autoSpaceDE w:val="0"/>
        <w:autoSpaceDN w:val="0"/>
        <w:adjustRightInd w:val="0"/>
        <w:ind w:firstLine="540"/>
        <w:jc w:val="both"/>
      </w:pPr>
      <w:r w:rsidRPr="00356CA1">
        <w:t>переход от годового к среднесрочному финансовому планированию, утверждению бюджета муниципального образования «Няндомский муниципальный район» на очередной финансовый год и плановый период в формате "скользящей трехлетки".</w:t>
      </w:r>
    </w:p>
    <w:p w14:paraId="2B5A0775" w14:textId="77777777" w:rsidR="00C476D5" w:rsidRPr="00356CA1" w:rsidRDefault="00C476D5" w:rsidP="00C476D5">
      <w:pPr>
        <w:autoSpaceDE w:val="0"/>
        <w:autoSpaceDN w:val="0"/>
        <w:adjustRightInd w:val="0"/>
        <w:ind w:firstLine="540"/>
        <w:jc w:val="both"/>
      </w:pPr>
      <w:r w:rsidRPr="00356CA1">
        <w:t>В 2011 - 2012 годах была проведена реформа системы финансового обеспечения оказания муниципальных услуг.</w:t>
      </w:r>
    </w:p>
    <w:p w14:paraId="37DCEA46" w14:textId="77777777" w:rsidR="00C476D5" w:rsidRPr="00356CA1" w:rsidRDefault="00C476D5" w:rsidP="00C476D5">
      <w:pPr>
        <w:autoSpaceDE w:val="0"/>
        <w:autoSpaceDN w:val="0"/>
        <w:adjustRightInd w:val="0"/>
        <w:ind w:firstLine="540"/>
        <w:jc w:val="both"/>
      </w:pPr>
      <w:r w:rsidRPr="00356CA1">
        <w:t xml:space="preserve">В целях реализации Федерального </w:t>
      </w:r>
      <w:hyperlink r:id="rId6" w:history="1">
        <w:r w:rsidRPr="00356CA1">
          <w:t>закона</w:t>
        </w:r>
      </w:hyperlink>
      <w:r>
        <w:t xml:space="preserve"> № </w:t>
      </w:r>
      <w:r w:rsidRPr="00356CA1">
        <w:t xml:space="preserve">83-ФЗ </w:t>
      </w:r>
      <w:r>
        <w:t xml:space="preserve">управлением финансов </w:t>
      </w:r>
      <w:r w:rsidRPr="00356CA1">
        <w:t xml:space="preserve">были разработаны </w:t>
      </w:r>
      <w:r>
        <w:t xml:space="preserve"> нормативно-правовые акты,</w:t>
      </w:r>
      <w:r w:rsidRPr="00356CA1">
        <w:t xml:space="preserve"> обеспечившие регулирование вопросов финансового обеспечения деятельности муниципальных учреждений.</w:t>
      </w:r>
    </w:p>
    <w:p w14:paraId="31143FF2" w14:textId="77777777" w:rsidR="00C476D5" w:rsidRDefault="00C476D5" w:rsidP="00C476D5">
      <w:pPr>
        <w:autoSpaceDE w:val="0"/>
        <w:autoSpaceDN w:val="0"/>
        <w:adjustRightInd w:val="0"/>
        <w:ind w:firstLine="540"/>
        <w:jc w:val="both"/>
      </w:pPr>
      <w:r w:rsidRPr="00356CA1">
        <w:t>С 1 января 2012 года финансовое обеспечение деятельности бюджетных и</w:t>
      </w:r>
      <w:r>
        <w:t xml:space="preserve"> автономных учреждений осуществляется путем предоставления данным учреждениям субсидий на выполнение муниципального задания. </w:t>
      </w:r>
    </w:p>
    <w:p w14:paraId="70E5E973" w14:textId="77777777" w:rsidR="00C476D5" w:rsidRDefault="00C476D5" w:rsidP="00C476D5">
      <w:pPr>
        <w:autoSpaceDE w:val="0"/>
        <w:autoSpaceDN w:val="0"/>
        <w:adjustRightInd w:val="0"/>
        <w:ind w:firstLine="540"/>
        <w:jc w:val="both"/>
      </w:pPr>
      <w:r>
        <w:t>В то же время в сфере управления муниципальными финансами сохраняется ряд недостатков, ограничений и нерешенных проблем, в том числе:</w:t>
      </w:r>
    </w:p>
    <w:p w14:paraId="3F39C601" w14:textId="77777777" w:rsidR="00C476D5" w:rsidRDefault="00C476D5" w:rsidP="00C476D5">
      <w:pPr>
        <w:autoSpaceDE w:val="0"/>
        <w:autoSpaceDN w:val="0"/>
        <w:adjustRightInd w:val="0"/>
        <w:ind w:firstLine="540"/>
        <w:jc w:val="both"/>
      </w:pPr>
      <w:r>
        <w:t>сохранение условий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w:t>
      </w:r>
    </w:p>
    <w:p w14:paraId="266DFD7D" w14:textId="77777777" w:rsidR="00C476D5" w:rsidRDefault="00C476D5" w:rsidP="00C476D5">
      <w:pPr>
        <w:autoSpaceDE w:val="0"/>
        <w:autoSpaceDN w:val="0"/>
        <w:adjustRightInd w:val="0"/>
        <w:ind w:firstLine="540"/>
        <w:jc w:val="both"/>
      </w:pPr>
      <w:r>
        <w:t xml:space="preserve">обособленность планирования "текущих" (постоянных) и "инвестиционных" бюджетных расходов, в результате которой может предусматриваться строительство новых объектов </w:t>
      </w:r>
      <w:r w:rsidRPr="007A48C5">
        <w:t>без планирования "текущих" расходов</w:t>
      </w:r>
      <w:r>
        <w:t xml:space="preserve"> на их функционирование, а также без анализа необходимости этих объектов для достижения заявленных целей;</w:t>
      </w:r>
    </w:p>
    <w:p w14:paraId="64A2782E" w14:textId="77777777" w:rsidR="00C476D5" w:rsidRDefault="00C476D5" w:rsidP="00C476D5">
      <w:pPr>
        <w:autoSpaceDE w:val="0"/>
        <w:autoSpaceDN w:val="0"/>
        <w:adjustRightInd w:val="0"/>
        <w:ind w:firstLine="540"/>
        <w:jc w:val="both"/>
      </w:pPr>
      <w:r>
        <w:lastRenderedPageBreak/>
        <w:t>недостаточная действенность системы муниципального финансового контроля и его ориентации на оценку эффективности бюджетных расходов;</w:t>
      </w:r>
    </w:p>
    <w:p w14:paraId="47E95966" w14:textId="77777777" w:rsidR="00C476D5" w:rsidRDefault="00C476D5" w:rsidP="00C476D5">
      <w:pPr>
        <w:autoSpaceDE w:val="0"/>
        <w:autoSpaceDN w:val="0"/>
        <w:adjustRightInd w:val="0"/>
        <w:ind w:firstLine="540"/>
        <w:jc w:val="both"/>
      </w:pPr>
      <w:r>
        <w:t>ограниченность применения оценки эффективности использования бюджетных средств и качества финансового менеджмента в секторе муниципального управления;</w:t>
      </w:r>
    </w:p>
    <w:p w14:paraId="5E176BFB" w14:textId="77777777" w:rsidR="00C476D5" w:rsidRDefault="00C476D5" w:rsidP="00C476D5">
      <w:pPr>
        <w:autoSpaceDE w:val="0"/>
        <w:autoSpaceDN w:val="0"/>
        <w:adjustRightInd w:val="0"/>
        <w:ind w:firstLine="540"/>
        <w:jc w:val="both"/>
      </w:pPr>
      <w:r w:rsidRPr="007A48C5">
        <w:t>низкая заинтересованность в наращивании собственной налоговой базы поселений;</w:t>
      </w:r>
    </w:p>
    <w:p w14:paraId="4396526D" w14:textId="77777777" w:rsidR="00C476D5" w:rsidRDefault="00C476D5" w:rsidP="00C476D5">
      <w:pPr>
        <w:autoSpaceDE w:val="0"/>
        <w:autoSpaceDN w:val="0"/>
        <w:adjustRightInd w:val="0"/>
        <w:ind w:firstLine="540"/>
        <w:jc w:val="both"/>
      </w:pPr>
      <w:r>
        <w:t>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w:t>
      </w:r>
    </w:p>
    <w:p w14:paraId="78E4FC0E" w14:textId="77777777" w:rsidR="00C476D5" w:rsidRDefault="00C476D5" w:rsidP="00C476D5">
      <w:pPr>
        <w:autoSpaceDE w:val="0"/>
        <w:autoSpaceDN w:val="0"/>
        <w:adjustRightInd w:val="0"/>
        <w:ind w:firstLine="540"/>
        <w:jc w:val="both"/>
      </w:pPr>
      <w:r>
        <w:t>недостаточная открытость бюджета, низкая степень вовлеченности населения в обсуждение целей и результатов использования бюджетных средств;</w:t>
      </w:r>
    </w:p>
    <w:p w14:paraId="03A6AAD6" w14:textId="77777777" w:rsidR="00C476D5" w:rsidRDefault="00C476D5" w:rsidP="00C476D5">
      <w:pPr>
        <w:autoSpaceDE w:val="0"/>
        <w:autoSpaceDN w:val="0"/>
        <w:adjustRightInd w:val="0"/>
        <w:ind w:firstLine="540"/>
        <w:jc w:val="both"/>
      </w:pPr>
      <w:r>
        <w:t>высокая стоимость заимствований.</w:t>
      </w:r>
    </w:p>
    <w:p w14:paraId="2BF49010" w14:textId="77777777" w:rsidR="00C476D5" w:rsidRDefault="00C476D5" w:rsidP="00C476D5">
      <w:pPr>
        <w:autoSpaceDE w:val="0"/>
        <w:autoSpaceDN w:val="0"/>
        <w:adjustRightInd w:val="0"/>
        <w:ind w:firstLine="540"/>
        <w:jc w:val="both"/>
      </w:pPr>
      <w:r>
        <w:t>Муниципальная программа является "обеспечивающей", то есть ориентирована на создание общих для всех участников бюджетного процесса, в том числе реализующих другие муниципальные программы, условий и механизмов их реализации.</w:t>
      </w:r>
    </w:p>
    <w:p w14:paraId="604771C1" w14:textId="77777777" w:rsidR="00C476D5" w:rsidRDefault="00C476D5" w:rsidP="00C476D5">
      <w:pPr>
        <w:autoSpaceDE w:val="0"/>
        <w:autoSpaceDN w:val="0"/>
        <w:adjustRightInd w:val="0"/>
        <w:ind w:firstLine="540"/>
        <w:jc w:val="center"/>
        <w:rPr>
          <w:b/>
        </w:rPr>
      </w:pPr>
    </w:p>
    <w:p w14:paraId="2FE3DEF1" w14:textId="77777777" w:rsidR="00C476D5" w:rsidRPr="004A646B" w:rsidRDefault="00C476D5" w:rsidP="00C476D5">
      <w:pPr>
        <w:autoSpaceDE w:val="0"/>
        <w:autoSpaceDN w:val="0"/>
        <w:adjustRightInd w:val="0"/>
        <w:ind w:firstLine="540"/>
        <w:jc w:val="center"/>
        <w:rPr>
          <w:b/>
        </w:rPr>
      </w:pPr>
      <w:r w:rsidRPr="004A646B">
        <w:rPr>
          <w:b/>
        </w:rPr>
        <w:t>2. Цели и задачи муниципальной программы</w:t>
      </w:r>
    </w:p>
    <w:p w14:paraId="53EC979F" w14:textId="77777777" w:rsidR="00C476D5" w:rsidRDefault="00C476D5" w:rsidP="00C476D5">
      <w:pPr>
        <w:autoSpaceDE w:val="0"/>
        <w:autoSpaceDN w:val="0"/>
        <w:adjustRightInd w:val="0"/>
        <w:ind w:firstLine="540"/>
        <w:jc w:val="center"/>
      </w:pPr>
    </w:p>
    <w:p w14:paraId="368180F5" w14:textId="77777777" w:rsidR="00C476D5" w:rsidRDefault="00C476D5" w:rsidP="00C476D5">
      <w:pPr>
        <w:autoSpaceDE w:val="0"/>
        <w:autoSpaceDN w:val="0"/>
        <w:adjustRightInd w:val="0"/>
        <w:ind w:firstLine="540"/>
        <w:jc w:val="both"/>
      </w:pPr>
      <w:r>
        <w:t>Целью муниципальной программы является повышение качества управления муниципальными финансами.</w:t>
      </w:r>
    </w:p>
    <w:p w14:paraId="213D1AD0" w14:textId="77777777" w:rsidR="00C476D5" w:rsidRDefault="00C476D5" w:rsidP="00C476D5">
      <w:pPr>
        <w:autoSpaceDE w:val="0"/>
        <w:autoSpaceDN w:val="0"/>
        <w:adjustRightInd w:val="0"/>
        <w:ind w:firstLine="540"/>
        <w:jc w:val="both"/>
      </w:pPr>
      <w:r>
        <w:t xml:space="preserve">Ожидаемыми основными результатами реализации муниципальной программы являются обеспечение исполнения расходных обязательств муниципального образования «Няндомский муниципальный район» </w:t>
      </w:r>
      <w:r w:rsidRPr="00681D08">
        <w:t>и муниципального образования «Няндомское» при сохранении сбалансированности и устойчивости бюджетной системы Няндомского района, оптимальной долговой нагрузки с созданием механизмов и условий для оценки</w:t>
      </w:r>
      <w:r>
        <w:t xml:space="preserve"> результативности бюджетных расходов.</w:t>
      </w:r>
    </w:p>
    <w:p w14:paraId="403A4EF1" w14:textId="77777777" w:rsidR="00C476D5" w:rsidRDefault="00C476D5" w:rsidP="00C476D5">
      <w:pPr>
        <w:autoSpaceDE w:val="0"/>
        <w:autoSpaceDN w:val="0"/>
        <w:adjustRightInd w:val="0"/>
        <w:ind w:firstLine="540"/>
        <w:jc w:val="both"/>
      </w:pPr>
      <w:r>
        <w:t>Соответственно, с учетом специфики муниципальной программы для измерения ее результатов будут использоваться не только и не столько количественные индикаторы, сколько качественные оценки.</w:t>
      </w:r>
    </w:p>
    <w:p w14:paraId="17F341EE" w14:textId="77777777" w:rsidR="00C476D5" w:rsidRDefault="00C476D5" w:rsidP="00C476D5">
      <w:pPr>
        <w:autoSpaceDE w:val="0"/>
        <w:autoSpaceDN w:val="0"/>
        <w:adjustRightInd w:val="0"/>
        <w:ind w:firstLine="540"/>
        <w:jc w:val="both"/>
      </w:pPr>
      <w:r>
        <w:t>Количественные индикаторы предлагается использовать в качестве дополнительной или справочной информации.</w:t>
      </w:r>
    </w:p>
    <w:p w14:paraId="6A34FAC9" w14:textId="77777777" w:rsidR="00C476D5" w:rsidRPr="002A5987" w:rsidRDefault="00C476D5" w:rsidP="00C476D5">
      <w:pPr>
        <w:autoSpaceDE w:val="0"/>
        <w:autoSpaceDN w:val="0"/>
        <w:adjustRightInd w:val="0"/>
        <w:ind w:firstLine="540"/>
        <w:jc w:val="both"/>
      </w:pPr>
      <w:r w:rsidRPr="002A5987">
        <w:t xml:space="preserve">Приоритеты в сфере реализации муниципальной программы определены в основных </w:t>
      </w:r>
      <w:r w:rsidRPr="00681D08">
        <w:t xml:space="preserve">направлениях </w:t>
      </w:r>
      <w:hyperlink r:id="rId7" w:history="1">
        <w:r w:rsidRPr="00681D08">
          <w:t>бюджетной</w:t>
        </w:r>
      </w:hyperlink>
      <w:r w:rsidRPr="00681D08">
        <w:t xml:space="preserve"> политики и основных направлениях </w:t>
      </w:r>
      <w:hyperlink r:id="rId8" w:history="1">
        <w:r w:rsidRPr="00681D08">
          <w:t>налоговой</w:t>
        </w:r>
      </w:hyperlink>
      <w:r w:rsidRPr="00681D08">
        <w:t xml:space="preserve"> политики, разрабатываемых в составе материалов к проектам решений о бюджете муниципального образования «Няндомский муниципальный район» и муниципального образования «Няндомское», и </w:t>
      </w:r>
      <w:hyperlink r:id="rId9" w:history="1">
        <w:r w:rsidRPr="00681D08">
          <w:t>плане</w:t>
        </w:r>
      </w:hyperlink>
      <w:r w:rsidRPr="00681D08">
        <w:t xml:space="preserve">  мероприятий по снижению долговой нагрузки бюджета муниципального образования «Няндомский муниципальный район» на 2012 – 2015 годы.</w:t>
      </w:r>
    </w:p>
    <w:p w14:paraId="0D85DB1F" w14:textId="77777777" w:rsidR="00C476D5" w:rsidRDefault="00C476D5" w:rsidP="00C476D5">
      <w:pPr>
        <w:autoSpaceDE w:val="0"/>
        <w:autoSpaceDN w:val="0"/>
        <w:adjustRightInd w:val="0"/>
        <w:ind w:firstLine="540"/>
        <w:jc w:val="both"/>
      </w:pPr>
      <w:r>
        <w:t>В соответствии с указанными документами сформированы следующие приоритеты в сфере реализации муниципальной программы.</w:t>
      </w:r>
    </w:p>
    <w:p w14:paraId="6333EF87" w14:textId="77777777" w:rsidR="00C476D5" w:rsidRDefault="00C476D5" w:rsidP="00C476D5">
      <w:pPr>
        <w:autoSpaceDE w:val="0"/>
        <w:autoSpaceDN w:val="0"/>
        <w:adjustRightInd w:val="0"/>
        <w:ind w:firstLine="540"/>
        <w:jc w:val="both"/>
      </w:pPr>
      <w:r w:rsidRPr="00C000CB">
        <w:t>1) Обеспечение сбалансированности муниципальных бюджетов Няндомского района путем:</w:t>
      </w:r>
    </w:p>
    <w:p w14:paraId="5A7901E1" w14:textId="77777777" w:rsidR="00C476D5" w:rsidRDefault="00C476D5" w:rsidP="00C476D5">
      <w:pPr>
        <w:autoSpaceDE w:val="0"/>
        <w:autoSpaceDN w:val="0"/>
        <w:adjustRightInd w:val="0"/>
        <w:ind w:firstLine="540"/>
        <w:jc w:val="both"/>
      </w:pPr>
      <w:r>
        <w:t>повышения надежности экономических прогнозов и консервативности предпосылок, положенных в основу бюджетного планирования;</w:t>
      </w:r>
    </w:p>
    <w:p w14:paraId="6F4A0DE5" w14:textId="77777777" w:rsidR="00C476D5" w:rsidRDefault="00C476D5" w:rsidP="00C476D5">
      <w:pPr>
        <w:autoSpaceDE w:val="0"/>
        <w:autoSpaceDN w:val="0"/>
        <w:adjustRightInd w:val="0"/>
        <w:ind w:firstLine="540"/>
        <w:jc w:val="both"/>
      </w:pPr>
      <w:r>
        <w:t>недопустимости увязки объемов расходов бюджетов с определенными доходными источниками;</w:t>
      </w:r>
    </w:p>
    <w:p w14:paraId="0703FF62" w14:textId="77777777" w:rsidR="00C476D5" w:rsidRDefault="00C476D5" w:rsidP="00C476D5">
      <w:pPr>
        <w:autoSpaceDE w:val="0"/>
        <w:autoSpaceDN w:val="0"/>
        <w:adjustRightInd w:val="0"/>
        <w:ind w:firstLine="540"/>
        <w:jc w:val="both"/>
      </w:pPr>
      <w:r>
        <w:t>планирования бюджетных ассигнований исходя из необходимости безусловного исполнения действующих расходных обязательств;</w:t>
      </w:r>
    </w:p>
    <w:p w14:paraId="3F690960" w14:textId="77777777" w:rsidR="00C476D5" w:rsidRDefault="00C476D5" w:rsidP="00C476D5">
      <w:pPr>
        <w:autoSpaceDE w:val="0"/>
        <w:autoSpaceDN w:val="0"/>
        <w:adjustRightInd w:val="0"/>
        <w:ind w:firstLine="540"/>
        <w:jc w:val="both"/>
      </w:pPr>
      <w: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14:paraId="3B99793F" w14:textId="77777777" w:rsidR="00C476D5" w:rsidRDefault="00C476D5" w:rsidP="00C476D5">
      <w:pPr>
        <w:autoSpaceDE w:val="0"/>
        <w:autoSpaceDN w:val="0"/>
        <w:adjustRightInd w:val="0"/>
        <w:ind w:firstLine="540"/>
        <w:jc w:val="both"/>
      </w:pPr>
      <w:r>
        <w:t>соблюдения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14:paraId="09CD49C5" w14:textId="77777777" w:rsidR="00C476D5" w:rsidRDefault="00C476D5" w:rsidP="00C476D5">
      <w:pPr>
        <w:autoSpaceDE w:val="0"/>
        <w:autoSpaceDN w:val="0"/>
        <w:adjustRightInd w:val="0"/>
        <w:ind w:firstLine="540"/>
        <w:jc w:val="both"/>
      </w:pPr>
      <w:r>
        <w:lastRenderedPageBreak/>
        <w:t>Переход к формированию бюджета с применением программно-целевого метода предъявляет дополнительные требования к устойчивости бюджетной системы в части гарантированного обеспечения финансовыми ресурсами действующих расходных обязательств, прозрачного и конкурентного распределения имеющихся средств. Тем самым реализуется возможность полноценного применения программно-целевого метода, что создает прочную основу для системного повышения эффективности бюджетных расходов.</w:t>
      </w:r>
    </w:p>
    <w:p w14:paraId="2393C2EA" w14:textId="77777777" w:rsidR="00C476D5" w:rsidRDefault="00C476D5" w:rsidP="00C476D5">
      <w:pPr>
        <w:autoSpaceDE w:val="0"/>
        <w:autoSpaceDN w:val="0"/>
        <w:adjustRightInd w:val="0"/>
        <w:ind w:firstLine="540"/>
        <w:jc w:val="both"/>
      </w:pPr>
      <w:r>
        <w:t>2) Создание условий для эффективной деятельности по обеспечению потребностей населения Няндомского района в муниципальных услугах, повышению их доступности и качества, которое реализуется путем:</w:t>
      </w:r>
    </w:p>
    <w:p w14:paraId="76A95542" w14:textId="77777777" w:rsidR="00C476D5" w:rsidRDefault="00C476D5" w:rsidP="00C476D5">
      <w:pPr>
        <w:autoSpaceDE w:val="0"/>
        <w:autoSpaceDN w:val="0"/>
        <w:adjustRightInd w:val="0"/>
        <w:ind w:firstLine="540"/>
        <w:jc w:val="both"/>
      </w:pPr>
      <w:r>
        <w:t>формирования и исполнения бюджета на программной основе;</w:t>
      </w:r>
    </w:p>
    <w:p w14:paraId="5938C567" w14:textId="77777777" w:rsidR="00C476D5" w:rsidRDefault="00C476D5" w:rsidP="00C476D5">
      <w:pPr>
        <w:autoSpaceDE w:val="0"/>
        <w:autoSpaceDN w:val="0"/>
        <w:adjustRightInd w:val="0"/>
        <w:ind w:firstLine="540"/>
        <w:jc w:val="both"/>
      </w:pPr>
      <w:r>
        <w:t>охвата муниципальными программами всех сфер деятельности органов местного самоуправления и соответственно большей части бюджетных ассигнований, других материальных ресурсов, находящихся в их управлении;</w:t>
      </w:r>
    </w:p>
    <w:p w14:paraId="71F9E724" w14:textId="77777777" w:rsidR="00C476D5" w:rsidRDefault="00C476D5" w:rsidP="00C476D5">
      <w:pPr>
        <w:autoSpaceDE w:val="0"/>
        <w:autoSpaceDN w:val="0"/>
        <w:adjustRightInd w:val="0"/>
        <w:ind w:firstLine="540"/>
        <w:jc w:val="both"/>
      </w:pPr>
      <w:r>
        <w:t>включения паспортов муниципальных программ в состав материалов, представляемых одновременно с проектом решения о бюджете на очередной финансовый год и плановый период;</w:t>
      </w:r>
    </w:p>
    <w:p w14:paraId="1B255168" w14:textId="77777777" w:rsidR="00C476D5" w:rsidRDefault="00C476D5" w:rsidP="00C476D5">
      <w:pPr>
        <w:autoSpaceDE w:val="0"/>
        <w:autoSpaceDN w:val="0"/>
        <w:adjustRightInd w:val="0"/>
        <w:ind w:firstLine="540"/>
        <w:jc w:val="both"/>
      </w:pPr>
      <w:r>
        <w:t>перехода к формированию и утверждению расходов бюджета соответствующего муниципального образования в разрезе муниципальных программ (с соответствующим развитием классификации бюджетных расходов);</w:t>
      </w:r>
    </w:p>
    <w:p w14:paraId="01B0CA0B" w14:textId="77777777" w:rsidR="00C476D5" w:rsidRDefault="00C476D5" w:rsidP="00C476D5">
      <w:pPr>
        <w:autoSpaceDE w:val="0"/>
        <w:autoSpaceDN w:val="0"/>
        <w:adjustRightInd w:val="0"/>
        <w:ind w:firstLine="540"/>
        <w:jc w:val="both"/>
      </w:pPr>
      <w:r>
        <w:t>четкого определения полномочий и ответственности участников бюджетного процесса с созданием для них устойчивых стимулов к повышению эффективности бюджетных расходов;</w:t>
      </w:r>
    </w:p>
    <w:p w14:paraId="7643B181" w14:textId="77777777" w:rsidR="00C476D5" w:rsidRPr="00943C1F" w:rsidRDefault="00C476D5" w:rsidP="00C476D5">
      <w:pPr>
        <w:autoSpaceDE w:val="0"/>
        <w:autoSpaceDN w:val="0"/>
        <w:adjustRightInd w:val="0"/>
        <w:ind w:firstLine="540"/>
        <w:jc w:val="both"/>
      </w:pPr>
      <w:r>
        <w:t xml:space="preserve">повышения прозрачности бюджетной системы, расширения доступа к информации о финансовой деятельности органов власти, муниципальных учреждений, результатах </w:t>
      </w:r>
      <w:r w:rsidRPr="00943C1F">
        <w:t>использования бюджетных средств, муниципального имущества и т.д.</w:t>
      </w:r>
    </w:p>
    <w:p w14:paraId="1DFD93D5" w14:textId="77777777" w:rsidR="00C476D5" w:rsidRPr="00681D08" w:rsidRDefault="00C476D5" w:rsidP="00C476D5">
      <w:pPr>
        <w:pStyle w:val="ConsPlusTitle"/>
        <w:ind w:firstLine="540"/>
        <w:jc w:val="both"/>
        <w:rPr>
          <w:b w:val="0"/>
        </w:rPr>
      </w:pPr>
      <w:r w:rsidRPr="00681D08">
        <w:rPr>
          <w:b w:val="0"/>
        </w:rPr>
        <w:t>Внедрение "программного" бюджета потребует изменения порядка составления, утверждения и исполнения бюджета соответствующего муниципального образования, разработки порядка применения целевых статей классификации расходов бюджета соответствующего муниципального образования, внедрения новых форм муниципального финансового контроля.</w:t>
      </w:r>
    </w:p>
    <w:p w14:paraId="241D276D" w14:textId="77777777" w:rsidR="00C476D5" w:rsidRDefault="00C476D5" w:rsidP="00C476D5">
      <w:pPr>
        <w:autoSpaceDE w:val="0"/>
        <w:autoSpaceDN w:val="0"/>
        <w:adjustRightInd w:val="0"/>
        <w:ind w:firstLine="540"/>
        <w:jc w:val="both"/>
      </w:pPr>
      <w:r>
        <w:t>3) Развитие системы муниципального финансового контроля путем:</w:t>
      </w:r>
    </w:p>
    <w:p w14:paraId="0D7E3A4C" w14:textId="77777777" w:rsidR="00C476D5" w:rsidRDefault="00C476D5" w:rsidP="00C476D5">
      <w:pPr>
        <w:autoSpaceDE w:val="0"/>
        <w:autoSpaceDN w:val="0"/>
        <w:adjustRightInd w:val="0"/>
        <w:ind w:firstLine="540"/>
        <w:jc w:val="both"/>
      </w:pPr>
      <w:r>
        <w:t>переориентации муниципального финансового контроля на контроль над соблюдением участниками бюджетного процесса и их должностными лицами требований бюджетного законодательства;</w:t>
      </w:r>
    </w:p>
    <w:p w14:paraId="3E8F23D7" w14:textId="77777777" w:rsidR="00C476D5" w:rsidRDefault="00C476D5" w:rsidP="00C476D5">
      <w:pPr>
        <w:autoSpaceDE w:val="0"/>
        <w:autoSpaceDN w:val="0"/>
        <w:adjustRightInd w:val="0"/>
        <w:ind w:firstLine="540"/>
        <w:jc w:val="both"/>
      </w:pPr>
      <w:r>
        <w:t>усиления контроля над эффективностью использования бюджетных средств, муниципального имущества, достоверностью отчетности о результатах реализации муниципальных программ и ведомственных целевых программ, выполнения муниципальных заданий.</w:t>
      </w:r>
    </w:p>
    <w:p w14:paraId="145ECBB8" w14:textId="77777777" w:rsidR="00C476D5" w:rsidRDefault="00C476D5" w:rsidP="00C476D5">
      <w:pPr>
        <w:autoSpaceDE w:val="0"/>
        <w:autoSpaceDN w:val="0"/>
        <w:adjustRightInd w:val="0"/>
        <w:ind w:firstLine="540"/>
        <w:jc w:val="both"/>
      </w:pPr>
      <w:r>
        <w:t>4) Ведение общедоступных информационных ресурсов.</w:t>
      </w:r>
    </w:p>
    <w:p w14:paraId="13BA18CE" w14:textId="77777777" w:rsidR="00C476D5" w:rsidRDefault="00C476D5" w:rsidP="00C476D5">
      <w:pPr>
        <w:autoSpaceDE w:val="0"/>
        <w:autoSpaceDN w:val="0"/>
        <w:adjustRightInd w:val="0"/>
        <w:ind w:firstLine="540"/>
        <w:jc w:val="both"/>
      </w:pPr>
      <w:r>
        <w:t>Необходимо повышение публичности информации об управлении муниципальными финансами, использовании бюджетных средств, в том числе при осуществлении муниципальных закупок, результатах деятельности органов местного самоуправления.</w:t>
      </w:r>
    </w:p>
    <w:p w14:paraId="65564AD6" w14:textId="77777777" w:rsidR="00C476D5" w:rsidRDefault="00C476D5" w:rsidP="00C476D5">
      <w:pPr>
        <w:autoSpaceDE w:val="0"/>
        <w:autoSpaceDN w:val="0"/>
        <w:adjustRightInd w:val="0"/>
        <w:ind w:firstLine="540"/>
        <w:jc w:val="both"/>
      </w:pPr>
      <w:r>
        <w:t>В рамках муниципальной программы будет продолжена работа по оперативному размещению на официальном сайте администрации муниципального образования «Няндомский муниципальный район» информации о формировании и исполнении районного бюджета, организовано сотрудничество по проекту «Открытый бюджет» с Фондом Кудрина.</w:t>
      </w:r>
    </w:p>
    <w:p w14:paraId="3A81CFD4" w14:textId="77777777" w:rsidR="00C476D5" w:rsidRPr="00681D08" w:rsidRDefault="00C476D5" w:rsidP="00C476D5">
      <w:pPr>
        <w:ind w:firstLine="720"/>
        <w:jc w:val="both"/>
        <w:rPr>
          <w:color w:val="000000"/>
          <w:lang w:eastAsia="ar-SA"/>
        </w:rPr>
      </w:pPr>
      <w:r w:rsidRPr="00681D08">
        <w:rPr>
          <w:color w:val="000000"/>
          <w:lang w:eastAsia="ar-SA"/>
        </w:rPr>
        <w:t xml:space="preserve">В целях повышения прозрачности и открытости муниципальных финансов важно </w:t>
      </w:r>
      <w:r w:rsidRPr="00681D08">
        <w:rPr>
          <w:color w:val="000000"/>
        </w:rPr>
        <w:t>обеспечить своевременную реализацию мероприятий для  работы в государственной интегрированной информационной системе управления общественными финансами «Электронный бюджет».</w:t>
      </w:r>
    </w:p>
    <w:p w14:paraId="210EDAEC" w14:textId="77777777" w:rsidR="00C476D5" w:rsidRPr="006A181C" w:rsidRDefault="00C476D5" w:rsidP="00C476D5">
      <w:pPr>
        <w:ind w:firstLine="720"/>
        <w:jc w:val="both"/>
        <w:rPr>
          <w:color w:val="000000"/>
          <w:lang w:eastAsia="ar-SA"/>
        </w:rPr>
      </w:pPr>
      <w:r w:rsidRPr="00681D08">
        <w:rPr>
          <w:color w:val="000000"/>
        </w:rPr>
        <w:lastRenderedPageBreak/>
        <w:t xml:space="preserve">Для повышения информированности граждан в финансовых вопросах  </w:t>
      </w:r>
      <w:r w:rsidRPr="00681D08">
        <w:rPr>
          <w:color w:val="000000"/>
          <w:spacing w:val="-10"/>
        </w:rPr>
        <w:t>должны быть продолжены регулярные публикации (размещение в информационно</w:t>
      </w:r>
      <w:r w:rsidRPr="00681D08">
        <w:rPr>
          <w:color w:val="000000"/>
        </w:rPr>
        <w:t>-</w:t>
      </w:r>
      <w:r w:rsidRPr="00681D08">
        <w:rPr>
          <w:color w:val="000000"/>
          <w:spacing w:val="-12"/>
        </w:rPr>
        <w:t>телекоммуникационной сети «Интернет») «Бюджета для граждан» и осуществление</w:t>
      </w:r>
      <w:r w:rsidRPr="00681D08">
        <w:rPr>
          <w:color w:val="000000"/>
          <w:lang w:eastAsia="ar-SA"/>
        </w:rPr>
        <w:t xml:space="preserve"> мероприятий по повышению финансовой грамотности населения.</w:t>
      </w:r>
      <w:r w:rsidRPr="006A181C">
        <w:rPr>
          <w:color w:val="000000"/>
          <w:lang w:eastAsia="ar-SA"/>
        </w:rPr>
        <w:t xml:space="preserve"> </w:t>
      </w:r>
    </w:p>
    <w:p w14:paraId="51F16095" w14:textId="77777777" w:rsidR="00C476D5" w:rsidRDefault="00C476D5" w:rsidP="00C476D5">
      <w:pPr>
        <w:autoSpaceDE w:val="0"/>
        <w:autoSpaceDN w:val="0"/>
        <w:adjustRightInd w:val="0"/>
        <w:ind w:firstLine="540"/>
        <w:jc w:val="both"/>
      </w:pPr>
      <w:r>
        <w:t>Достижение цели муниципальной программы будет осуществляться путем решения задач в рамках соответствующих подпрограмм. Целью реализации каждой подпрограммы является решение задачи муниципальной программы.</w:t>
      </w:r>
    </w:p>
    <w:p w14:paraId="34130D98" w14:textId="77777777" w:rsidR="00C476D5" w:rsidRDefault="00C476D5" w:rsidP="00C476D5">
      <w:pPr>
        <w:autoSpaceDE w:val="0"/>
        <w:autoSpaceDN w:val="0"/>
        <w:adjustRightInd w:val="0"/>
        <w:ind w:firstLine="540"/>
        <w:jc w:val="both"/>
      </w:pPr>
      <w:r>
        <w:t>Состав целей, задач и подпрограмм муниципальной программы приведен в ее паспорте.</w:t>
      </w:r>
    </w:p>
    <w:p w14:paraId="59FD5569" w14:textId="77777777" w:rsidR="00C476D5" w:rsidRDefault="00C476D5" w:rsidP="00C476D5">
      <w:pPr>
        <w:autoSpaceDE w:val="0"/>
        <w:autoSpaceDN w:val="0"/>
        <w:adjustRightInd w:val="0"/>
        <w:ind w:firstLine="540"/>
        <w:jc w:val="both"/>
      </w:pPr>
      <w:r>
        <w:t>Достижение цели каждой подпрограммы муниципальной программы требует решения задач подпрограммы путем реализации соответствующих основных мероприятий.</w:t>
      </w:r>
    </w:p>
    <w:p w14:paraId="66C28B23" w14:textId="77777777" w:rsidR="00C476D5" w:rsidRDefault="00C476D5" w:rsidP="00C476D5">
      <w:pPr>
        <w:autoSpaceDE w:val="0"/>
        <w:autoSpaceDN w:val="0"/>
        <w:adjustRightInd w:val="0"/>
        <w:ind w:firstLine="540"/>
        <w:jc w:val="both"/>
      </w:pPr>
      <w:r>
        <w:t>Паспорта муниципальной программы и ее подпрограмм содержат также описание ожидаемых результатов реализации муниципальной программы и количественные характеристики некоторых ожидаемых результатов в виде целевых индикаторов и показателей муниципальной программы (подпрограммы).</w:t>
      </w:r>
    </w:p>
    <w:p w14:paraId="5060B06E" w14:textId="77777777" w:rsidR="00C476D5" w:rsidRPr="00681D08" w:rsidRDefault="00C476D5" w:rsidP="00C476D5">
      <w:pPr>
        <w:autoSpaceDE w:val="0"/>
        <w:autoSpaceDN w:val="0"/>
        <w:adjustRightInd w:val="0"/>
        <w:ind w:firstLine="540"/>
        <w:jc w:val="both"/>
      </w:pPr>
      <w:r w:rsidRPr="00681D08">
        <w:t>Муниципальная программа имеет три целевых показателя.</w:t>
      </w:r>
    </w:p>
    <w:p w14:paraId="285D4953" w14:textId="77777777" w:rsidR="00C476D5" w:rsidRPr="00681D08" w:rsidRDefault="00C476D5" w:rsidP="00C476D5">
      <w:pPr>
        <w:autoSpaceDE w:val="0"/>
        <w:autoSpaceDN w:val="0"/>
        <w:adjustRightInd w:val="0"/>
        <w:ind w:firstLine="540"/>
        <w:jc w:val="both"/>
      </w:pPr>
      <w:r w:rsidRPr="00681D08">
        <w:t>1. Охват бюджетных ассигнований бюджета соответствующего муниципального образования показателями, характеризующими цели и результаты их использования, %.</w:t>
      </w:r>
    </w:p>
    <w:p w14:paraId="1DD2B512" w14:textId="77777777" w:rsidR="00C476D5" w:rsidRPr="00681D08" w:rsidRDefault="00C476D5" w:rsidP="00C476D5">
      <w:pPr>
        <w:autoSpaceDE w:val="0"/>
        <w:autoSpaceDN w:val="0"/>
        <w:adjustRightInd w:val="0"/>
        <w:ind w:firstLine="540"/>
        <w:jc w:val="both"/>
      </w:pPr>
      <w:r w:rsidRPr="00681D08">
        <w:t>В соответствии с программным принципом формирования бюджета соответствующего муниципального образования целевой показатель "Охват бюджетных ассигнований бюджета соответствующего муниципального образования" на муниципальные программы ежегодно должен составлять не менее 90%.</w:t>
      </w:r>
    </w:p>
    <w:p w14:paraId="377924B1" w14:textId="77777777" w:rsidR="00C476D5" w:rsidRPr="00681D08" w:rsidRDefault="00C476D5" w:rsidP="00C476D5">
      <w:pPr>
        <w:autoSpaceDE w:val="0"/>
        <w:autoSpaceDN w:val="0"/>
        <w:adjustRightInd w:val="0"/>
        <w:ind w:firstLine="540"/>
        <w:jc w:val="both"/>
      </w:pPr>
      <w:r w:rsidRPr="00681D08">
        <w:t>Оставшиеся менее 10% непрограммной части бюджетных ассигнований связаны с другими расходами органов местного самоуправления.</w:t>
      </w:r>
    </w:p>
    <w:p w14:paraId="3D817A22" w14:textId="77777777" w:rsidR="00C476D5" w:rsidRPr="00681D08" w:rsidRDefault="00C476D5" w:rsidP="00C476D5">
      <w:pPr>
        <w:autoSpaceDE w:val="0"/>
        <w:autoSpaceDN w:val="0"/>
        <w:adjustRightInd w:val="0"/>
        <w:ind w:firstLine="540"/>
        <w:jc w:val="both"/>
      </w:pPr>
      <w:r w:rsidRPr="00681D08">
        <w:t>2. Муниципальный долг, в % к доходам.</w:t>
      </w:r>
    </w:p>
    <w:p w14:paraId="2B375068" w14:textId="77777777" w:rsidR="00C476D5" w:rsidRPr="00681D08" w:rsidRDefault="00C476D5" w:rsidP="00C476D5">
      <w:pPr>
        <w:autoSpaceDE w:val="0"/>
        <w:autoSpaceDN w:val="0"/>
        <w:adjustRightInd w:val="0"/>
        <w:ind w:firstLine="540"/>
        <w:jc w:val="both"/>
      </w:pPr>
      <w:r w:rsidRPr="00681D08">
        <w:t>Показатель рассчитывается как отношение объема муниципального долга на конец года к объему налоговых и неналоговых доходов бюджета соответствующего муниципального образования за соответствующий год. Значение указанного показателя не должно превышать 100%.</w:t>
      </w:r>
    </w:p>
    <w:p w14:paraId="04146866" w14:textId="77777777" w:rsidR="00C476D5" w:rsidRPr="00681D08" w:rsidRDefault="00C476D5" w:rsidP="00C476D5">
      <w:pPr>
        <w:widowControl w:val="0"/>
        <w:autoSpaceDE w:val="0"/>
        <w:autoSpaceDN w:val="0"/>
        <w:adjustRightInd w:val="0"/>
        <w:ind w:firstLine="540"/>
        <w:jc w:val="both"/>
      </w:pPr>
      <w:r w:rsidRPr="00681D08">
        <w:t>3. Перечисление сумм дотаций на выравнивание бюджетной обеспеченности,</w:t>
      </w:r>
      <w:r w:rsidRPr="00AD358F">
        <w:t xml:space="preserve"> </w:t>
      </w:r>
      <w:r w:rsidRPr="00681D08">
        <w:t xml:space="preserve">субсидий на софинансирование вопросов местного значения поселений, %. </w:t>
      </w:r>
    </w:p>
    <w:p w14:paraId="1DF5B087" w14:textId="77777777" w:rsidR="00C476D5" w:rsidRPr="00681D08" w:rsidRDefault="00C476D5" w:rsidP="00C476D5">
      <w:pPr>
        <w:autoSpaceDE w:val="0"/>
        <w:autoSpaceDN w:val="0"/>
        <w:adjustRightInd w:val="0"/>
        <w:ind w:firstLine="540"/>
        <w:jc w:val="both"/>
      </w:pPr>
      <w:r w:rsidRPr="00681D08">
        <w:t>Показатель рассчитывается как отношение объема дотаций на выравнивание бюджетной обеспеченности, субсидий на софинансирование вопросов местного значения поселений перечисленного в бюджеты поселений к объему, предусмотренному к перечислению и должен ежегодно достигать 100%.</w:t>
      </w:r>
    </w:p>
    <w:p w14:paraId="7581E99B" w14:textId="77777777" w:rsidR="00C476D5" w:rsidRPr="00681D08" w:rsidRDefault="00C476D5" w:rsidP="00C476D5">
      <w:pPr>
        <w:widowControl w:val="0"/>
        <w:autoSpaceDE w:val="0"/>
        <w:autoSpaceDN w:val="0"/>
        <w:adjustRightInd w:val="0"/>
        <w:ind w:firstLine="720"/>
        <w:jc w:val="both"/>
        <w:rPr>
          <w:i/>
        </w:rPr>
      </w:pPr>
    </w:p>
    <w:p w14:paraId="13EBD2DA" w14:textId="77777777" w:rsidR="00C476D5" w:rsidRPr="00681D08" w:rsidRDefault="00C476D5" w:rsidP="00C476D5">
      <w:pPr>
        <w:autoSpaceDE w:val="0"/>
        <w:autoSpaceDN w:val="0"/>
        <w:adjustRightInd w:val="0"/>
        <w:jc w:val="center"/>
      </w:pPr>
      <w:r w:rsidRPr="00681D08">
        <w:t>МЕТОДИКА</w:t>
      </w:r>
    </w:p>
    <w:p w14:paraId="5904AC44" w14:textId="77777777" w:rsidR="00C476D5" w:rsidRPr="00681D08" w:rsidRDefault="00C476D5" w:rsidP="00C476D5">
      <w:pPr>
        <w:autoSpaceDE w:val="0"/>
        <w:autoSpaceDN w:val="0"/>
        <w:adjustRightInd w:val="0"/>
        <w:jc w:val="center"/>
      </w:pPr>
      <w:r w:rsidRPr="00681D08">
        <w:t>расчета целевых показателей эффективности программы</w:t>
      </w:r>
    </w:p>
    <w:p w14:paraId="235199F3" w14:textId="77777777" w:rsidR="00C476D5" w:rsidRPr="00681D08" w:rsidRDefault="00C476D5" w:rsidP="00C476D5">
      <w:pPr>
        <w:widowControl w:val="0"/>
        <w:autoSpaceDE w:val="0"/>
        <w:autoSpaceDN w:val="0"/>
        <w:adjustRightInd w:val="0"/>
        <w:jc w:val="center"/>
      </w:pPr>
      <w:r w:rsidRPr="00681D08">
        <w:t>«Управление муниципальными финансами</w:t>
      </w:r>
    </w:p>
    <w:p w14:paraId="0C8BD2AD" w14:textId="77777777" w:rsidR="00C476D5" w:rsidRPr="00681D08" w:rsidRDefault="00C476D5" w:rsidP="00C476D5">
      <w:pPr>
        <w:widowControl w:val="0"/>
        <w:autoSpaceDE w:val="0"/>
        <w:autoSpaceDN w:val="0"/>
        <w:adjustRightInd w:val="0"/>
        <w:ind w:firstLine="540"/>
        <w:jc w:val="center"/>
      </w:pPr>
      <w:r w:rsidRPr="00681D08">
        <w:t>муниципального образования «Няндомский муниципальный район»</w:t>
      </w:r>
    </w:p>
    <w:p w14:paraId="6B1DF0B1" w14:textId="77777777" w:rsidR="00C476D5" w:rsidRPr="00681D08" w:rsidRDefault="00C476D5" w:rsidP="00C476D5">
      <w:pPr>
        <w:widowControl w:val="0"/>
        <w:autoSpaceDE w:val="0"/>
        <w:autoSpaceDN w:val="0"/>
        <w:adjustRightInd w:val="0"/>
        <w:ind w:firstLine="540"/>
        <w:jc w:val="center"/>
      </w:pPr>
      <w:r w:rsidRPr="00681D08">
        <w:t>и муниципального образования «Няндомское»</w:t>
      </w:r>
    </w:p>
    <w:p w14:paraId="76A798D4" w14:textId="77777777" w:rsidR="00C476D5" w:rsidRPr="00681D08" w:rsidRDefault="00C476D5" w:rsidP="00C476D5">
      <w:pPr>
        <w:widowControl w:val="0"/>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3140"/>
        <w:gridCol w:w="3141"/>
      </w:tblGrid>
      <w:tr w:rsidR="00C476D5" w:rsidRPr="0099258D" w14:paraId="39180EDE" w14:textId="77777777" w:rsidTr="00C476D5">
        <w:tc>
          <w:tcPr>
            <w:tcW w:w="3190" w:type="dxa"/>
          </w:tcPr>
          <w:p w14:paraId="169EF7D3" w14:textId="77777777" w:rsidR="00C476D5" w:rsidRPr="0099258D" w:rsidRDefault="00C476D5" w:rsidP="00C476D5">
            <w:pPr>
              <w:autoSpaceDE w:val="0"/>
              <w:autoSpaceDN w:val="0"/>
              <w:adjustRightInd w:val="0"/>
              <w:jc w:val="center"/>
              <w:rPr>
                <w:sz w:val="22"/>
                <w:szCs w:val="22"/>
              </w:rPr>
            </w:pPr>
            <w:r w:rsidRPr="0099258D">
              <w:rPr>
                <w:sz w:val="22"/>
                <w:szCs w:val="22"/>
              </w:rPr>
              <w:t>Показатель,</w:t>
            </w:r>
          </w:p>
          <w:p w14:paraId="6B962866" w14:textId="77777777" w:rsidR="00C476D5" w:rsidRPr="0099258D" w:rsidRDefault="00C476D5" w:rsidP="00C476D5">
            <w:pPr>
              <w:autoSpaceDE w:val="0"/>
              <w:autoSpaceDN w:val="0"/>
              <w:adjustRightInd w:val="0"/>
              <w:jc w:val="center"/>
              <w:rPr>
                <w:sz w:val="22"/>
                <w:szCs w:val="22"/>
              </w:rPr>
            </w:pPr>
            <w:r w:rsidRPr="0099258D">
              <w:rPr>
                <w:sz w:val="22"/>
                <w:szCs w:val="22"/>
              </w:rPr>
              <w:t>единица измерения</w:t>
            </w:r>
          </w:p>
        </w:tc>
        <w:tc>
          <w:tcPr>
            <w:tcW w:w="3190" w:type="dxa"/>
          </w:tcPr>
          <w:p w14:paraId="7A98CD95" w14:textId="77777777" w:rsidR="00C476D5" w:rsidRPr="0099258D" w:rsidRDefault="00C476D5" w:rsidP="00C476D5">
            <w:pPr>
              <w:autoSpaceDE w:val="0"/>
              <w:autoSpaceDN w:val="0"/>
              <w:adjustRightInd w:val="0"/>
              <w:jc w:val="center"/>
              <w:rPr>
                <w:sz w:val="22"/>
                <w:szCs w:val="22"/>
              </w:rPr>
            </w:pPr>
            <w:r w:rsidRPr="0099258D">
              <w:rPr>
                <w:sz w:val="22"/>
                <w:szCs w:val="22"/>
              </w:rPr>
              <w:t>Порядок расчета</w:t>
            </w:r>
          </w:p>
        </w:tc>
        <w:tc>
          <w:tcPr>
            <w:tcW w:w="3191" w:type="dxa"/>
          </w:tcPr>
          <w:p w14:paraId="5313C922" w14:textId="77777777" w:rsidR="00C476D5" w:rsidRPr="0099258D" w:rsidRDefault="00C476D5" w:rsidP="00C476D5">
            <w:pPr>
              <w:autoSpaceDE w:val="0"/>
              <w:autoSpaceDN w:val="0"/>
              <w:adjustRightInd w:val="0"/>
              <w:jc w:val="center"/>
              <w:rPr>
                <w:sz w:val="22"/>
                <w:szCs w:val="22"/>
              </w:rPr>
            </w:pPr>
            <w:r w:rsidRPr="0099258D">
              <w:rPr>
                <w:sz w:val="22"/>
                <w:szCs w:val="22"/>
              </w:rPr>
              <w:t>Источник информации</w:t>
            </w:r>
          </w:p>
        </w:tc>
      </w:tr>
      <w:tr w:rsidR="00C476D5" w:rsidRPr="00681D08" w14:paraId="26868D2D" w14:textId="77777777" w:rsidTr="00C476D5">
        <w:tc>
          <w:tcPr>
            <w:tcW w:w="3190" w:type="dxa"/>
          </w:tcPr>
          <w:p w14:paraId="6AFF3B9A" w14:textId="77777777" w:rsidR="00C476D5" w:rsidRPr="00681D08" w:rsidRDefault="00C476D5" w:rsidP="00C476D5">
            <w:pPr>
              <w:autoSpaceDE w:val="0"/>
              <w:autoSpaceDN w:val="0"/>
              <w:adjustRightInd w:val="0"/>
              <w:jc w:val="both"/>
            </w:pPr>
            <w:r w:rsidRPr="00681D08">
              <w:t>Охват бюджетных ассигнований бюджета соответствующего муниципального образования показателями, характеризующими цели и результаты их использования, %</w:t>
            </w:r>
          </w:p>
        </w:tc>
        <w:tc>
          <w:tcPr>
            <w:tcW w:w="3190" w:type="dxa"/>
          </w:tcPr>
          <w:p w14:paraId="5C9E84CB" w14:textId="77777777" w:rsidR="00C476D5" w:rsidRPr="00681D08" w:rsidRDefault="00C476D5" w:rsidP="00C476D5">
            <w:pPr>
              <w:autoSpaceDE w:val="0"/>
              <w:autoSpaceDN w:val="0"/>
              <w:adjustRightInd w:val="0"/>
              <w:jc w:val="both"/>
            </w:pPr>
            <w:r w:rsidRPr="00681D08">
              <w:t>Расходы бюджета</w:t>
            </w:r>
            <w:r w:rsidRPr="0099258D">
              <w:rPr>
                <w:color w:val="FF0000"/>
              </w:rPr>
              <w:t xml:space="preserve"> </w:t>
            </w:r>
            <w:r w:rsidRPr="00681D08">
              <w:t xml:space="preserve">соответствующего муниципального образования на реализацию муниципальных программ / все расходы бюджета соответствующего муниципального </w:t>
            </w:r>
            <w:r w:rsidRPr="00681D08">
              <w:lastRenderedPageBreak/>
              <w:t>образования за исключением расходов за счет средств целевой финансовой помощи</w:t>
            </w:r>
          </w:p>
        </w:tc>
        <w:tc>
          <w:tcPr>
            <w:tcW w:w="3191" w:type="dxa"/>
          </w:tcPr>
          <w:p w14:paraId="485957B5" w14:textId="77777777" w:rsidR="00C476D5" w:rsidRPr="00681D08" w:rsidRDefault="00C476D5" w:rsidP="00C476D5">
            <w:pPr>
              <w:autoSpaceDE w:val="0"/>
              <w:autoSpaceDN w:val="0"/>
              <w:adjustRightInd w:val="0"/>
              <w:jc w:val="both"/>
            </w:pPr>
            <w:r w:rsidRPr="00681D08">
              <w:lastRenderedPageBreak/>
              <w:t>Годовой отчет об исполнении бюджета соответствующего муниципального образования</w:t>
            </w:r>
          </w:p>
        </w:tc>
      </w:tr>
      <w:tr w:rsidR="00C476D5" w:rsidRPr="00681D08" w14:paraId="74D745FC" w14:textId="77777777" w:rsidTr="00C476D5">
        <w:tc>
          <w:tcPr>
            <w:tcW w:w="3190" w:type="dxa"/>
          </w:tcPr>
          <w:p w14:paraId="12E2C9B2" w14:textId="77777777" w:rsidR="00C476D5" w:rsidRPr="00681D08" w:rsidRDefault="00C476D5" w:rsidP="00C476D5">
            <w:pPr>
              <w:autoSpaceDE w:val="0"/>
              <w:autoSpaceDN w:val="0"/>
              <w:adjustRightInd w:val="0"/>
              <w:jc w:val="both"/>
            </w:pPr>
            <w:r w:rsidRPr="00681D08">
              <w:t>Муниципальный долг, в % к доходам</w:t>
            </w:r>
          </w:p>
        </w:tc>
        <w:tc>
          <w:tcPr>
            <w:tcW w:w="3190" w:type="dxa"/>
          </w:tcPr>
          <w:p w14:paraId="21607D0B" w14:textId="77777777" w:rsidR="00C476D5" w:rsidRPr="00681D08" w:rsidRDefault="00C476D5" w:rsidP="00C476D5">
            <w:pPr>
              <w:autoSpaceDE w:val="0"/>
              <w:autoSpaceDN w:val="0"/>
              <w:adjustRightInd w:val="0"/>
              <w:jc w:val="both"/>
            </w:pPr>
            <w:r w:rsidRPr="00681D08">
              <w:t>Размер муниципального долга на конец финансового года / поступления налоговых и неналоговых доходов за отчетный год</w:t>
            </w:r>
          </w:p>
        </w:tc>
        <w:tc>
          <w:tcPr>
            <w:tcW w:w="3191" w:type="dxa"/>
          </w:tcPr>
          <w:p w14:paraId="0DA9DE80" w14:textId="77777777" w:rsidR="00C476D5" w:rsidRPr="00681D08" w:rsidRDefault="00C476D5" w:rsidP="00C476D5">
            <w:pPr>
              <w:autoSpaceDE w:val="0"/>
              <w:autoSpaceDN w:val="0"/>
              <w:adjustRightInd w:val="0"/>
              <w:jc w:val="both"/>
            </w:pPr>
            <w:r w:rsidRPr="00681D08">
              <w:t xml:space="preserve">Годовой отчет об исполнении бюджета соответствующего муниципального образования </w:t>
            </w:r>
          </w:p>
          <w:p w14:paraId="48C97D43" w14:textId="77777777" w:rsidR="00C476D5" w:rsidRPr="00681D08" w:rsidRDefault="00C476D5" w:rsidP="00C476D5">
            <w:pPr>
              <w:autoSpaceDE w:val="0"/>
              <w:autoSpaceDN w:val="0"/>
              <w:adjustRightInd w:val="0"/>
              <w:jc w:val="both"/>
            </w:pPr>
            <w:r w:rsidRPr="00681D08">
              <w:t>Долговая книга</w:t>
            </w:r>
          </w:p>
        </w:tc>
      </w:tr>
      <w:tr w:rsidR="00C476D5" w:rsidRPr="00681D08" w14:paraId="1123EF1D" w14:textId="77777777" w:rsidTr="00C476D5">
        <w:tc>
          <w:tcPr>
            <w:tcW w:w="3190" w:type="dxa"/>
          </w:tcPr>
          <w:p w14:paraId="01A4BBCD" w14:textId="77777777" w:rsidR="00C476D5" w:rsidRPr="00681D08" w:rsidRDefault="00C476D5" w:rsidP="00C476D5">
            <w:pPr>
              <w:autoSpaceDE w:val="0"/>
              <w:autoSpaceDN w:val="0"/>
              <w:adjustRightInd w:val="0"/>
              <w:jc w:val="both"/>
            </w:pPr>
            <w:r w:rsidRPr="00681D08">
              <w:t>Перечисление сумм дотаций на выравнивание бюджетной обеспеченности, субсидий на софинансирование вопросов местного значения поселений, %</w:t>
            </w:r>
          </w:p>
        </w:tc>
        <w:tc>
          <w:tcPr>
            <w:tcW w:w="3190" w:type="dxa"/>
          </w:tcPr>
          <w:p w14:paraId="27C566A4" w14:textId="77777777" w:rsidR="00C476D5" w:rsidRPr="00681D08" w:rsidRDefault="00C476D5" w:rsidP="00C476D5">
            <w:pPr>
              <w:autoSpaceDE w:val="0"/>
              <w:autoSpaceDN w:val="0"/>
              <w:adjustRightInd w:val="0"/>
              <w:jc w:val="both"/>
            </w:pPr>
            <w:r w:rsidRPr="00681D08">
              <w:t>Объем дотаций и субсидий перечисленный в бюджеты поселений / объем дотаций и субсидий предусмотренный к перечислению</w:t>
            </w:r>
          </w:p>
        </w:tc>
        <w:tc>
          <w:tcPr>
            <w:tcW w:w="3191" w:type="dxa"/>
          </w:tcPr>
          <w:p w14:paraId="5AFF59C6" w14:textId="77777777" w:rsidR="00C476D5" w:rsidRPr="00681D08" w:rsidRDefault="00C476D5" w:rsidP="00C476D5">
            <w:pPr>
              <w:autoSpaceDE w:val="0"/>
              <w:autoSpaceDN w:val="0"/>
              <w:adjustRightInd w:val="0"/>
              <w:jc w:val="both"/>
            </w:pPr>
            <w:r w:rsidRPr="00681D08">
              <w:t>Годовой отчет об исполнении районного бюджета</w:t>
            </w:r>
          </w:p>
        </w:tc>
      </w:tr>
    </w:tbl>
    <w:p w14:paraId="2A98F62A" w14:textId="77777777" w:rsidR="00C476D5" w:rsidRPr="00681D08" w:rsidRDefault="00C476D5" w:rsidP="00C476D5">
      <w:pPr>
        <w:autoSpaceDE w:val="0"/>
        <w:autoSpaceDN w:val="0"/>
        <w:adjustRightInd w:val="0"/>
        <w:ind w:firstLine="540"/>
        <w:jc w:val="both"/>
      </w:pPr>
      <w:r w:rsidRPr="00681D08">
        <w:t>Состав задач муниципальной программы определен с учетом бюджетных полномочий управления финансов администрации муниципального образования «Няндомский муниципальный район».</w:t>
      </w:r>
    </w:p>
    <w:p w14:paraId="49287FCD" w14:textId="77777777" w:rsidR="00C476D5" w:rsidRPr="00681D08" w:rsidRDefault="00C476D5" w:rsidP="00C476D5">
      <w:pPr>
        <w:autoSpaceDE w:val="0"/>
        <w:autoSpaceDN w:val="0"/>
        <w:adjustRightInd w:val="0"/>
        <w:ind w:firstLine="540"/>
        <w:jc w:val="both"/>
      </w:pPr>
      <w:r w:rsidRPr="00681D08">
        <w:t>Решение задач муниципальной программы реализуется посредством выполнения соответствующих им подпрограмм муниципальной программы:</w:t>
      </w:r>
    </w:p>
    <w:p w14:paraId="31BBAD72" w14:textId="77777777" w:rsidR="00C476D5" w:rsidRPr="00681D08" w:rsidRDefault="00C476D5" w:rsidP="00C476D5">
      <w:pPr>
        <w:widowControl w:val="0"/>
        <w:autoSpaceDE w:val="0"/>
        <w:autoSpaceDN w:val="0"/>
        <w:adjustRightInd w:val="0"/>
        <w:ind w:firstLine="540"/>
        <w:jc w:val="both"/>
      </w:pPr>
      <w:r w:rsidRPr="00681D08">
        <w:t>задача № 1 посредством выполнения подпрограммы № 1 «Нормативно-методическое и информационное обеспечение и организация бюджетного процесса муниципального образования «Няндомский муниципальный район» и муниципального образования «Няндомское»</w:t>
      </w:r>
    </w:p>
    <w:p w14:paraId="07F9BD51" w14:textId="77777777" w:rsidR="00C476D5" w:rsidRPr="00681D08" w:rsidRDefault="00C476D5" w:rsidP="00C476D5">
      <w:pPr>
        <w:widowControl w:val="0"/>
        <w:autoSpaceDE w:val="0"/>
        <w:autoSpaceDN w:val="0"/>
        <w:adjustRightInd w:val="0"/>
        <w:ind w:firstLine="540"/>
        <w:jc w:val="both"/>
      </w:pPr>
      <w:r w:rsidRPr="00681D08">
        <w:t xml:space="preserve">задача № 2 посредством выполнения </w:t>
      </w:r>
      <w:r w:rsidRPr="00681D08">
        <w:fldChar w:fldCharType="begin"/>
      </w:r>
      <w:r w:rsidRPr="00681D08">
        <w:instrText xml:space="preserve">HYPERLINK consultantplus://offline/ref=EDC2768181C11E27C9C1EB60E803A176D03BCE8E9626DB35FCC24825F084C5E18199F4711D2A0144kAt0I </w:instrText>
      </w:r>
      <w:r w:rsidRPr="00681D08">
        <w:fldChar w:fldCharType="separate"/>
      </w:r>
      <w:r w:rsidRPr="00681D08">
        <w:t>подпрограммы № 2 «Управление муниципальным долгом муниципального образования «Няндомский муниципальный район» и муниципального образования «Няндомское»</w:t>
      </w:r>
    </w:p>
    <w:p w14:paraId="12E08A2B" w14:textId="77777777" w:rsidR="00C476D5" w:rsidRDefault="00C476D5" w:rsidP="00C476D5">
      <w:pPr>
        <w:autoSpaceDE w:val="0"/>
        <w:autoSpaceDN w:val="0"/>
        <w:adjustRightInd w:val="0"/>
        <w:ind w:firstLine="540"/>
        <w:jc w:val="both"/>
      </w:pPr>
      <w:r w:rsidRPr="00681D08">
        <w:fldChar w:fldCharType="end"/>
      </w:r>
      <w:r w:rsidRPr="00681D08">
        <w:t xml:space="preserve">задача № 3 посредством выполнения </w:t>
      </w:r>
      <w:r w:rsidRPr="00681D08">
        <w:fldChar w:fldCharType="begin"/>
      </w:r>
      <w:r w:rsidRPr="00681D08">
        <w:instrText xml:space="preserve">HYPERLINK consultantplus://offline/ref=EDC2768181C11E27C9C1EB60E803A176D03BCE8E9626DB35FCC24825F084C5E18199F4711D2B0542kAtEI </w:instrText>
      </w:r>
      <w:r w:rsidRPr="00681D08">
        <w:fldChar w:fldCharType="separate"/>
      </w:r>
      <w:r w:rsidRPr="00681D08">
        <w:t>подпрограммы № 3 «Поддержание устойчивого исполнения бюджетов поселений Няндомского района»</w:t>
      </w:r>
      <w:r>
        <w:t>.</w:t>
      </w:r>
    </w:p>
    <w:p w14:paraId="4B2160DF" w14:textId="77777777" w:rsidR="00C476D5" w:rsidRPr="00681D08" w:rsidRDefault="00C476D5" w:rsidP="00C476D5">
      <w:pPr>
        <w:autoSpaceDE w:val="0"/>
        <w:autoSpaceDN w:val="0"/>
        <w:adjustRightInd w:val="0"/>
        <w:ind w:firstLine="540"/>
        <w:jc w:val="both"/>
      </w:pPr>
    </w:p>
    <w:p w14:paraId="5A8E2F44" w14:textId="77777777" w:rsidR="00C476D5" w:rsidRPr="006D23A9" w:rsidRDefault="00C476D5" w:rsidP="00C476D5">
      <w:pPr>
        <w:pStyle w:val="a6"/>
        <w:jc w:val="center"/>
        <w:rPr>
          <w:rFonts w:ascii="Times New Roman" w:hAnsi="Times New Roman" w:cs="Times New Roman"/>
          <w:sz w:val="24"/>
          <w:szCs w:val="24"/>
        </w:rPr>
      </w:pPr>
      <w:r w:rsidRPr="00681D08">
        <w:fldChar w:fldCharType="end"/>
      </w:r>
      <w:r w:rsidRPr="006D1680">
        <w:rPr>
          <w:rStyle w:val="a4"/>
          <w:rFonts w:ascii="Times New Roman" w:hAnsi="Times New Roman" w:cs="Times New Roman"/>
          <w:b w:val="0"/>
          <w:bCs/>
          <w:sz w:val="24"/>
          <w:szCs w:val="24"/>
        </w:rPr>
        <w:t xml:space="preserve"> </w:t>
      </w:r>
      <w:r w:rsidRPr="006D23A9">
        <w:rPr>
          <w:rStyle w:val="a4"/>
          <w:rFonts w:ascii="Times New Roman" w:hAnsi="Times New Roman" w:cs="Times New Roman"/>
          <w:b w:val="0"/>
          <w:bCs/>
          <w:sz w:val="24"/>
          <w:szCs w:val="24"/>
        </w:rPr>
        <w:t>Плановые значения  целевых показателей</w:t>
      </w:r>
    </w:p>
    <w:p w14:paraId="1BB81EE5" w14:textId="77777777" w:rsidR="00C476D5" w:rsidRPr="006D23A9" w:rsidRDefault="00C476D5" w:rsidP="00C476D5">
      <w:pPr>
        <w:pStyle w:val="a6"/>
        <w:jc w:val="center"/>
        <w:rPr>
          <w:rFonts w:ascii="Times New Roman" w:hAnsi="Times New Roman" w:cs="Times New Roman"/>
          <w:sz w:val="24"/>
          <w:szCs w:val="24"/>
        </w:rPr>
      </w:pPr>
      <w:r w:rsidRPr="006D23A9">
        <w:rPr>
          <w:rStyle w:val="a4"/>
          <w:rFonts w:ascii="Times New Roman" w:hAnsi="Times New Roman" w:cs="Times New Roman"/>
          <w:b w:val="0"/>
          <w:bCs/>
          <w:sz w:val="24"/>
          <w:szCs w:val="24"/>
        </w:rPr>
        <w:t>муниципальной программы</w:t>
      </w:r>
    </w:p>
    <w:p w14:paraId="0185ECD8" w14:textId="77777777" w:rsidR="00C476D5" w:rsidRPr="006D23A9" w:rsidRDefault="00C476D5" w:rsidP="00C476D5">
      <w:pPr>
        <w:widowControl w:val="0"/>
        <w:autoSpaceDE w:val="0"/>
        <w:autoSpaceDN w:val="0"/>
        <w:adjustRightInd w:val="0"/>
        <w:jc w:val="center"/>
        <w:rPr>
          <w:bCs/>
        </w:rPr>
      </w:pPr>
      <w:r w:rsidRPr="00F012FF">
        <w:rPr>
          <w:b/>
          <w:bCs/>
        </w:rPr>
        <w:t>«Управление муниципальными финансами муниципального образования «Няндомский муниципальный район»</w:t>
      </w:r>
      <w:r w:rsidRPr="00F012FF">
        <w:rPr>
          <w:b/>
        </w:rPr>
        <w:t xml:space="preserve"> и муниципального образования «Няндомское»</w:t>
      </w:r>
    </w:p>
    <w:p w14:paraId="09DBD00C" w14:textId="77777777" w:rsidR="00C476D5" w:rsidRPr="001C12C5" w:rsidRDefault="00C476D5" w:rsidP="00C476D5">
      <w:pPr>
        <w:ind w:firstLine="720"/>
        <w:jc w:val="both"/>
      </w:pPr>
    </w:p>
    <w:tbl>
      <w:tblPr>
        <w:tblW w:w="98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14"/>
        <w:gridCol w:w="670"/>
        <w:gridCol w:w="1014"/>
        <w:gridCol w:w="850"/>
        <w:gridCol w:w="863"/>
        <w:gridCol w:w="993"/>
        <w:gridCol w:w="850"/>
        <w:gridCol w:w="871"/>
        <w:gridCol w:w="925"/>
      </w:tblGrid>
      <w:tr w:rsidR="00C476D5" w:rsidRPr="001C12C5" w14:paraId="1CD0D5B2" w14:textId="77777777" w:rsidTr="00C476D5">
        <w:trPr>
          <w:trHeight w:val="547"/>
          <w:jc w:val="center"/>
        </w:trPr>
        <w:tc>
          <w:tcPr>
            <w:tcW w:w="2814" w:type="dxa"/>
            <w:vMerge w:val="restart"/>
            <w:tcBorders>
              <w:top w:val="single" w:sz="4" w:space="0" w:color="auto"/>
              <w:left w:val="single" w:sz="4" w:space="0" w:color="auto"/>
              <w:bottom w:val="single" w:sz="4" w:space="0" w:color="auto"/>
              <w:right w:val="single" w:sz="4" w:space="0" w:color="auto"/>
            </w:tcBorders>
            <w:hideMark/>
          </w:tcPr>
          <w:p w14:paraId="50C90AF7" w14:textId="77777777" w:rsidR="00C476D5" w:rsidRPr="001C12C5" w:rsidRDefault="00C476D5" w:rsidP="00C476D5">
            <w:pPr>
              <w:pStyle w:val="a5"/>
              <w:jc w:val="center"/>
              <w:rPr>
                <w:rFonts w:ascii="Times New Roman" w:hAnsi="Times New Roman"/>
              </w:rPr>
            </w:pPr>
            <w:r w:rsidRPr="001C12C5">
              <w:rPr>
                <w:rFonts w:ascii="Times New Roman" w:hAnsi="Times New Roman"/>
              </w:rPr>
              <w:t>Наименование целевого показателя</w:t>
            </w:r>
          </w:p>
        </w:tc>
        <w:tc>
          <w:tcPr>
            <w:tcW w:w="670" w:type="dxa"/>
            <w:vMerge w:val="restart"/>
            <w:tcBorders>
              <w:top w:val="single" w:sz="4" w:space="0" w:color="auto"/>
              <w:left w:val="single" w:sz="4" w:space="0" w:color="auto"/>
              <w:bottom w:val="single" w:sz="4" w:space="0" w:color="auto"/>
              <w:right w:val="single" w:sz="4" w:space="0" w:color="auto"/>
            </w:tcBorders>
            <w:hideMark/>
          </w:tcPr>
          <w:p w14:paraId="4BB68A52" w14:textId="77777777" w:rsidR="00C476D5" w:rsidRPr="001C12C5" w:rsidRDefault="00C476D5" w:rsidP="00C476D5">
            <w:pPr>
              <w:pStyle w:val="a5"/>
              <w:jc w:val="center"/>
              <w:rPr>
                <w:rFonts w:ascii="Times New Roman" w:hAnsi="Times New Roman"/>
              </w:rPr>
            </w:pPr>
            <w:r w:rsidRPr="001C12C5">
              <w:rPr>
                <w:rFonts w:ascii="Times New Roman" w:hAnsi="Times New Roman"/>
              </w:rPr>
              <w:t>Ед. изм.</w:t>
            </w:r>
          </w:p>
        </w:tc>
        <w:tc>
          <w:tcPr>
            <w:tcW w:w="1014" w:type="dxa"/>
            <w:vMerge w:val="restart"/>
            <w:tcBorders>
              <w:top w:val="single" w:sz="4" w:space="0" w:color="auto"/>
              <w:left w:val="single" w:sz="4" w:space="0" w:color="auto"/>
              <w:bottom w:val="single" w:sz="4" w:space="0" w:color="auto"/>
              <w:right w:val="single" w:sz="4" w:space="0" w:color="auto"/>
            </w:tcBorders>
            <w:hideMark/>
          </w:tcPr>
          <w:p w14:paraId="34E55331" w14:textId="77777777" w:rsidR="00C476D5" w:rsidRPr="001C12C5" w:rsidRDefault="00C476D5" w:rsidP="00C476D5">
            <w:pPr>
              <w:pStyle w:val="a5"/>
              <w:jc w:val="center"/>
              <w:rPr>
                <w:rFonts w:ascii="Times New Roman" w:hAnsi="Times New Roman"/>
              </w:rPr>
            </w:pPr>
            <w:r w:rsidRPr="001C12C5">
              <w:rPr>
                <w:rFonts w:ascii="Times New Roman" w:hAnsi="Times New Roman"/>
              </w:rPr>
              <w:t>2014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CB54BC0" w14:textId="77777777" w:rsidR="00C476D5" w:rsidRPr="001C12C5" w:rsidRDefault="00C476D5" w:rsidP="00C476D5">
            <w:pPr>
              <w:pStyle w:val="a5"/>
              <w:jc w:val="center"/>
              <w:rPr>
                <w:rFonts w:ascii="Times New Roman" w:hAnsi="Times New Roman"/>
              </w:rPr>
            </w:pPr>
            <w:r w:rsidRPr="001C12C5">
              <w:rPr>
                <w:rFonts w:ascii="Times New Roman" w:hAnsi="Times New Roman"/>
              </w:rPr>
              <w:t>2015 год</w:t>
            </w:r>
          </w:p>
        </w:tc>
        <w:tc>
          <w:tcPr>
            <w:tcW w:w="863" w:type="dxa"/>
            <w:tcBorders>
              <w:top w:val="single" w:sz="4" w:space="0" w:color="auto"/>
              <w:left w:val="single" w:sz="4" w:space="0" w:color="auto"/>
              <w:bottom w:val="nil"/>
              <w:right w:val="single" w:sz="4" w:space="0" w:color="auto"/>
            </w:tcBorders>
            <w:hideMark/>
          </w:tcPr>
          <w:p w14:paraId="3227F37F" w14:textId="77777777" w:rsidR="00C476D5" w:rsidRPr="001C12C5" w:rsidRDefault="00C476D5" w:rsidP="00C476D5">
            <w:pPr>
              <w:pStyle w:val="a5"/>
              <w:jc w:val="center"/>
              <w:rPr>
                <w:rFonts w:ascii="Times New Roman" w:hAnsi="Times New Roman"/>
              </w:rPr>
            </w:pPr>
            <w:r w:rsidRPr="001C12C5">
              <w:rPr>
                <w:rFonts w:ascii="Times New Roman" w:hAnsi="Times New Roman"/>
              </w:rPr>
              <w:t>2016 год</w:t>
            </w:r>
          </w:p>
        </w:tc>
        <w:tc>
          <w:tcPr>
            <w:tcW w:w="993" w:type="dxa"/>
            <w:tcBorders>
              <w:top w:val="single" w:sz="4" w:space="0" w:color="auto"/>
              <w:left w:val="single" w:sz="4" w:space="0" w:color="auto"/>
              <w:bottom w:val="nil"/>
              <w:right w:val="single" w:sz="4" w:space="0" w:color="auto"/>
            </w:tcBorders>
            <w:hideMark/>
          </w:tcPr>
          <w:p w14:paraId="41B51472" w14:textId="77777777" w:rsidR="00C476D5" w:rsidRPr="001C12C5" w:rsidRDefault="00C476D5" w:rsidP="00C476D5">
            <w:pPr>
              <w:pStyle w:val="a5"/>
              <w:jc w:val="center"/>
              <w:rPr>
                <w:rFonts w:ascii="Times New Roman" w:hAnsi="Times New Roman"/>
              </w:rPr>
            </w:pPr>
            <w:r w:rsidRPr="001C12C5">
              <w:rPr>
                <w:rFonts w:ascii="Times New Roman" w:hAnsi="Times New Roman"/>
              </w:rPr>
              <w:t>2017 год</w:t>
            </w:r>
          </w:p>
        </w:tc>
        <w:tc>
          <w:tcPr>
            <w:tcW w:w="850" w:type="dxa"/>
            <w:tcBorders>
              <w:top w:val="single" w:sz="4" w:space="0" w:color="auto"/>
              <w:left w:val="single" w:sz="4" w:space="0" w:color="auto"/>
              <w:bottom w:val="nil"/>
              <w:right w:val="single" w:sz="4" w:space="0" w:color="auto"/>
            </w:tcBorders>
            <w:hideMark/>
          </w:tcPr>
          <w:p w14:paraId="5ADE33ED" w14:textId="77777777" w:rsidR="00C476D5" w:rsidRPr="001C12C5" w:rsidRDefault="00C476D5" w:rsidP="00C476D5">
            <w:pPr>
              <w:pStyle w:val="a5"/>
              <w:jc w:val="center"/>
              <w:rPr>
                <w:rFonts w:ascii="Times New Roman" w:hAnsi="Times New Roman"/>
              </w:rPr>
            </w:pPr>
            <w:r w:rsidRPr="001C12C5">
              <w:rPr>
                <w:rFonts w:ascii="Times New Roman" w:hAnsi="Times New Roman"/>
              </w:rPr>
              <w:t>2018 год</w:t>
            </w:r>
          </w:p>
        </w:tc>
        <w:tc>
          <w:tcPr>
            <w:tcW w:w="871" w:type="dxa"/>
            <w:tcBorders>
              <w:top w:val="single" w:sz="4" w:space="0" w:color="auto"/>
              <w:left w:val="single" w:sz="4" w:space="0" w:color="auto"/>
              <w:bottom w:val="nil"/>
              <w:right w:val="single" w:sz="4" w:space="0" w:color="auto"/>
            </w:tcBorders>
          </w:tcPr>
          <w:p w14:paraId="197AF520" w14:textId="77777777" w:rsidR="00C476D5" w:rsidRPr="001C12C5" w:rsidRDefault="00C476D5" w:rsidP="00C476D5">
            <w:pPr>
              <w:pStyle w:val="a5"/>
              <w:jc w:val="center"/>
              <w:rPr>
                <w:rFonts w:ascii="Times New Roman" w:hAnsi="Times New Roman"/>
              </w:rPr>
            </w:pPr>
            <w:r>
              <w:rPr>
                <w:rFonts w:ascii="Times New Roman" w:hAnsi="Times New Roman"/>
              </w:rPr>
              <w:t>2019 год</w:t>
            </w:r>
          </w:p>
        </w:tc>
        <w:tc>
          <w:tcPr>
            <w:tcW w:w="925" w:type="dxa"/>
            <w:tcBorders>
              <w:top w:val="single" w:sz="4" w:space="0" w:color="auto"/>
              <w:left w:val="single" w:sz="4" w:space="0" w:color="auto"/>
              <w:bottom w:val="nil"/>
              <w:right w:val="single" w:sz="4" w:space="0" w:color="auto"/>
            </w:tcBorders>
          </w:tcPr>
          <w:p w14:paraId="1D1A80ED" w14:textId="77777777" w:rsidR="00C476D5" w:rsidRPr="001C12C5" w:rsidRDefault="00C476D5" w:rsidP="00C476D5">
            <w:pPr>
              <w:pStyle w:val="a5"/>
              <w:jc w:val="center"/>
              <w:rPr>
                <w:rFonts w:ascii="Times New Roman" w:hAnsi="Times New Roman"/>
              </w:rPr>
            </w:pPr>
            <w:r>
              <w:rPr>
                <w:rFonts w:ascii="Times New Roman" w:hAnsi="Times New Roman"/>
              </w:rPr>
              <w:t>2020 год</w:t>
            </w:r>
          </w:p>
        </w:tc>
      </w:tr>
      <w:tr w:rsidR="00C476D5" w:rsidRPr="001C12C5" w14:paraId="6F68E399" w14:textId="77777777" w:rsidTr="00C476D5">
        <w:trPr>
          <w:trHeight w:val="77"/>
          <w:jc w:val="center"/>
        </w:trPr>
        <w:tc>
          <w:tcPr>
            <w:tcW w:w="2814" w:type="dxa"/>
            <w:vMerge/>
            <w:tcBorders>
              <w:top w:val="single" w:sz="4" w:space="0" w:color="auto"/>
              <w:left w:val="single" w:sz="4" w:space="0" w:color="auto"/>
              <w:bottom w:val="single" w:sz="4" w:space="0" w:color="auto"/>
              <w:right w:val="single" w:sz="4" w:space="0" w:color="auto"/>
            </w:tcBorders>
            <w:vAlign w:val="center"/>
            <w:hideMark/>
          </w:tcPr>
          <w:p w14:paraId="12A2E017" w14:textId="77777777" w:rsidR="00C476D5" w:rsidRPr="001C12C5" w:rsidRDefault="00C476D5" w:rsidP="00C476D5"/>
        </w:tc>
        <w:tc>
          <w:tcPr>
            <w:tcW w:w="670" w:type="dxa"/>
            <w:vMerge/>
            <w:tcBorders>
              <w:top w:val="single" w:sz="4" w:space="0" w:color="auto"/>
              <w:left w:val="single" w:sz="4" w:space="0" w:color="auto"/>
              <w:bottom w:val="single" w:sz="4" w:space="0" w:color="auto"/>
              <w:right w:val="single" w:sz="4" w:space="0" w:color="auto"/>
            </w:tcBorders>
            <w:vAlign w:val="center"/>
            <w:hideMark/>
          </w:tcPr>
          <w:p w14:paraId="0D7B7E57" w14:textId="77777777" w:rsidR="00C476D5" w:rsidRPr="001C12C5" w:rsidRDefault="00C476D5" w:rsidP="00C476D5"/>
        </w:tc>
        <w:tc>
          <w:tcPr>
            <w:tcW w:w="1014" w:type="dxa"/>
            <w:vMerge/>
            <w:tcBorders>
              <w:top w:val="single" w:sz="4" w:space="0" w:color="auto"/>
              <w:left w:val="single" w:sz="4" w:space="0" w:color="auto"/>
              <w:bottom w:val="single" w:sz="4" w:space="0" w:color="auto"/>
              <w:right w:val="single" w:sz="4" w:space="0" w:color="auto"/>
            </w:tcBorders>
            <w:vAlign w:val="center"/>
            <w:hideMark/>
          </w:tcPr>
          <w:p w14:paraId="55AA9AFB" w14:textId="77777777" w:rsidR="00C476D5" w:rsidRPr="001C12C5" w:rsidRDefault="00C476D5" w:rsidP="00C476D5"/>
        </w:tc>
        <w:tc>
          <w:tcPr>
            <w:tcW w:w="850" w:type="dxa"/>
            <w:vMerge/>
            <w:tcBorders>
              <w:top w:val="single" w:sz="4" w:space="0" w:color="auto"/>
              <w:left w:val="single" w:sz="4" w:space="0" w:color="auto"/>
              <w:bottom w:val="single" w:sz="4" w:space="0" w:color="auto"/>
              <w:right w:val="single" w:sz="4" w:space="0" w:color="auto"/>
            </w:tcBorders>
            <w:vAlign w:val="center"/>
            <w:hideMark/>
          </w:tcPr>
          <w:p w14:paraId="0D08850D" w14:textId="77777777" w:rsidR="00C476D5" w:rsidRPr="001C12C5" w:rsidRDefault="00C476D5" w:rsidP="00C476D5"/>
        </w:tc>
        <w:tc>
          <w:tcPr>
            <w:tcW w:w="863" w:type="dxa"/>
            <w:tcBorders>
              <w:top w:val="nil"/>
              <w:left w:val="single" w:sz="4" w:space="0" w:color="auto"/>
              <w:bottom w:val="single" w:sz="4" w:space="0" w:color="auto"/>
              <w:right w:val="single" w:sz="4" w:space="0" w:color="auto"/>
            </w:tcBorders>
          </w:tcPr>
          <w:p w14:paraId="1AE4EC7C" w14:textId="77777777" w:rsidR="00C476D5" w:rsidRPr="001C12C5" w:rsidRDefault="00C476D5" w:rsidP="00C476D5">
            <w:pPr>
              <w:pStyle w:val="a5"/>
              <w:jc w:val="center"/>
              <w:rPr>
                <w:rFonts w:ascii="Times New Roman" w:hAnsi="Times New Roman"/>
              </w:rPr>
            </w:pPr>
          </w:p>
        </w:tc>
        <w:tc>
          <w:tcPr>
            <w:tcW w:w="993" w:type="dxa"/>
            <w:tcBorders>
              <w:top w:val="nil"/>
              <w:left w:val="single" w:sz="4" w:space="0" w:color="auto"/>
              <w:bottom w:val="single" w:sz="4" w:space="0" w:color="auto"/>
              <w:right w:val="single" w:sz="4" w:space="0" w:color="auto"/>
            </w:tcBorders>
          </w:tcPr>
          <w:p w14:paraId="5B5123B1" w14:textId="77777777" w:rsidR="00C476D5" w:rsidRPr="001C12C5" w:rsidRDefault="00C476D5" w:rsidP="00C476D5">
            <w:pPr>
              <w:pStyle w:val="a5"/>
              <w:jc w:val="center"/>
              <w:rPr>
                <w:rFonts w:ascii="Times New Roman" w:hAnsi="Times New Roman"/>
              </w:rPr>
            </w:pPr>
          </w:p>
        </w:tc>
        <w:tc>
          <w:tcPr>
            <w:tcW w:w="850" w:type="dxa"/>
            <w:tcBorders>
              <w:top w:val="nil"/>
              <w:left w:val="single" w:sz="4" w:space="0" w:color="auto"/>
              <w:bottom w:val="single" w:sz="4" w:space="0" w:color="auto"/>
              <w:right w:val="single" w:sz="4" w:space="0" w:color="auto"/>
            </w:tcBorders>
          </w:tcPr>
          <w:p w14:paraId="52D3248D" w14:textId="77777777" w:rsidR="00C476D5" w:rsidRPr="001C12C5" w:rsidRDefault="00C476D5" w:rsidP="00C476D5">
            <w:pPr>
              <w:pStyle w:val="a5"/>
              <w:jc w:val="center"/>
              <w:rPr>
                <w:rFonts w:ascii="Times New Roman" w:hAnsi="Times New Roman"/>
              </w:rPr>
            </w:pPr>
          </w:p>
        </w:tc>
        <w:tc>
          <w:tcPr>
            <w:tcW w:w="871" w:type="dxa"/>
            <w:tcBorders>
              <w:top w:val="nil"/>
              <w:left w:val="single" w:sz="4" w:space="0" w:color="auto"/>
              <w:bottom w:val="single" w:sz="4" w:space="0" w:color="auto"/>
              <w:right w:val="single" w:sz="4" w:space="0" w:color="auto"/>
            </w:tcBorders>
          </w:tcPr>
          <w:p w14:paraId="092E1A9B" w14:textId="77777777" w:rsidR="00C476D5" w:rsidRPr="001C12C5" w:rsidRDefault="00C476D5" w:rsidP="00C476D5">
            <w:pPr>
              <w:pStyle w:val="a5"/>
              <w:jc w:val="center"/>
              <w:rPr>
                <w:rFonts w:ascii="Times New Roman" w:hAnsi="Times New Roman"/>
              </w:rPr>
            </w:pPr>
          </w:p>
        </w:tc>
        <w:tc>
          <w:tcPr>
            <w:tcW w:w="925" w:type="dxa"/>
            <w:tcBorders>
              <w:top w:val="nil"/>
              <w:left w:val="single" w:sz="4" w:space="0" w:color="auto"/>
              <w:bottom w:val="single" w:sz="4" w:space="0" w:color="auto"/>
              <w:right w:val="single" w:sz="4" w:space="0" w:color="auto"/>
            </w:tcBorders>
          </w:tcPr>
          <w:p w14:paraId="48BF5691" w14:textId="77777777" w:rsidR="00C476D5" w:rsidRPr="001C12C5" w:rsidRDefault="00C476D5" w:rsidP="00C476D5">
            <w:pPr>
              <w:pStyle w:val="a5"/>
              <w:jc w:val="center"/>
              <w:rPr>
                <w:rFonts w:ascii="Times New Roman" w:hAnsi="Times New Roman"/>
              </w:rPr>
            </w:pPr>
          </w:p>
        </w:tc>
      </w:tr>
      <w:tr w:rsidR="00C476D5" w:rsidRPr="001C12C5" w14:paraId="0DBF99BD" w14:textId="77777777" w:rsidTr="00C476D5">
        <w:trPr>
          <w:jc w:val="center"/>
        </w:trPr>
        <w:tc>
          <w:tcPr>
            <w:tcW w:w="9850" w:type="dxa"/>
            <w:gridSpan w:val="9"/>
            <w:tcBorders>
              <w:top w:val="single" w:sz="4" w:space="0" w:color="auto"/>
              <w:left w:val="single" w:sz="4" w:space="0" w:color="auto"/>
              <w:bottom w:val="single" w:sz="4" w:space="0" w:color="auto"/>
              <w:right w:val="single" w:sz="4" w:space="0" w:color="auto"/>
            </w:tcBorders>
            <w:hideMark/>
          </w:tcPr>
          <w:p w14:paraId="25F04624" w14:textId="77777777" w:rsidR="00C476D5" w:rsidRPr="001C12C5" w:rsidRDefault="00C476D5" w:rsidP="00C476D5">
            <w:pPr>
              <w:pStyle w:val="a5"/>
              <w:jc w:val="center"/>
              <w:rPr>
                <w:rFonts w:ascii="Times New Roman" w:hAnsi="Times New Roman"/>
              </w:rPr>
            </w:pPr>
            <w:r w:rsidRPr="001C12C5">
              <w:rPr>
                <w:rFonts w:ascii="Times New Roman" w:hAnsi="Times New Roman"/>
              </w:rPr>
              <w:t xml:space="preserve">Муниципальная программа </w:t>
            </w:r>
            <w:r w:rsidRPr="00D63BE0">
              <w:rPr>
                <w:rFonts w:ascii="Times New Roman" w:hAnsi="Times New Roman"/>
              </w:rPr>
              <w:t>«Управление муниципальными финансами муниципального образования «Няндомский муниципальный район» и муниципального образования «Няндомское»</w:t>
            </w:r>
          </w:p>
        </w:tc>
      </w:tr>
      <w:tr w:rsidR="00C476D5" w:rsidRPr="001C12C5" w14:paraId="73D4F563"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0A79A627" w14:textId="77777777" w:rsidR="00C476D5" w:rsidRPr="001C12C5" w:rsidRDefault="00C476D5" w:rsidP="00C476D5">
            <w:pPr>
              <w:autoSpaceDE w:val="0"/>
              <w:autoSpaceDN w:val="0"/>
              <w:adjustRightInd w:val="0"/>
              <w:jc w:val="both"/>
            </w:pPr>
            <w:r w:rsidRPr="001C12C5">
              <w:t>1. Охват бюджетных ассигнований показателями, характеризующими цели и результаты их использования</w:t>
            </w:r>
          </w:p>
        </w:tc>
        <w:tc>
          <w:tcPr>
            <w:tcW w:w="670" w:type="dxa"/>
            <w:tcBorders>
              <w:top w:val="single" w:sz="4" w:space="0" w:color="auto"/>
              <w:left w:val="single" w:sz="4" w:space="0" w:color="auto"/>
              <w:bottom w:val="single" w:sz="4" w:space="0" w:color="auto"/>
              <w:right w:val="single" w:sz="4" w:space="0" w:color="auto"/>
            </w:tcBorders>
          </w:tcPr>
          <w:p w14:paraId="77E7EC5F" w14:textId="77777777" w:rsidR="00C476D5" w:rsidRPr="001C12C5" w:rsidRDefault="00C476D5" w:rsidP="00C476D5">
            <w:pPr>
              <w:pStyle w:val="a5"/>
              <w:rPr>
                <w:rFonts w:ascii="Times New Roman" w:hAnsi="Times New Roman"/>
              </w:rPr>
            </w:pPr>
          </w:p>
        </w:tc>
        <w:tc>
          <w:tcPr>
            <w:tcW w:w="1014" w:type="dxa"/>
            <w:tcBorders>
              <w:top w:val="single" w:sz="4" w:space="0" w:color="auto"/>
              <w:left w:val="single" w:sz="4" w:space="0" w:color="auto"/>
              <w:bottom w:val="single" w:sz="4" w:space="0" w:color="auto"/>
              <w:right w:val="single" w:sz="4" w:space="0" w:color="auto"/>
            </w:tcBorders>
          </w:tcPr>
          <w:p w14:paraId="17640049" w14:textId="77777777" w:rsidR="00C476D5" w:rsidRPr="001C12C5" w:rsidRDefault="00C476D5" w:rsidP="00C476D5">
            <w:pPr>
              <w:pStyle w:val="a5"/>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726BA916" w14:textId="77777777" w:rsidR="00C476D5" w:rsidRPr="001C12C5" w:rsidRDefault="00C476D5" w:rsidP="00C476D5">
            <w:pPr>
              <w:pStyle w:val="a5"/>
              <w:rPr>
                <w:rFonts w:ascii="Times New Roman" w:hAnsi="Times New Roman"/>
              </w:rPr>
            </w:pPr>
          </w:p>
        </w:tc>
        <w:tc>
          <w:tcPr>
            <w:tcW w:w="863" w:type="dxa"/>
            <w:tcBorders>
              <w:top w:val="single" w:sz="4" w:space="0" w:color="auto"/>
              <w:left w:val="single" w:sz="4" w:space="0" w:color="auto"/>
              <w:bottom w:val="single" w:sz="4" w:space="0" w:color="auto"/>
              <w:right w:val="single" w:sz="4" w:space="0" w:color="auto"/>
            </w:tcBorders>
          </w:tcPr>
          <w:p w14:paraId="2742B684" w14:textId="77777777" w:rsidR="00C476D5" w:rsidRPr="001C12C5" w:rsidRDefault="00C476D5" w:rsidP="00C476D5">
            <w:pPr>
              <w:pStyle w:val="a5"/>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4560B3CE" w14:textId="77777777" w:rsidR="00C476D5" w:rsidRPr="001C12C5" w:rsidRDefault="00C476D5" w:rsidP="00C476D5">
            <w:pPr>
              <w:pStyle w:val="a5"/>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29DEB51D" w14:textId="77777777" w:rsidR="00C476D5" w:rsidRPr="001C12C5" w:rsidRDefault="00C476D5" w:rsidP="00C476D5">
            <w:pPr>
              <w:pStyle w:val="a5"/>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Pr>
          <w:p w14:paraId="5FD6D3C1" w14:textId="77777777" w:rsidR="00C476D5" w:rsidRPr="001C12C5" w:rsidRDefault="00C476D5" w:rsidP="00C476D5">
            <w:pPr>
              <w:pStyle w:val="a5"/>
              <w:rPr>
                <w:rFonts w:ascii="Times New Roman" w:hAnsi="Times New Roman"/>
              </w:rPr>
            </w:pPr>
          </w:p>
        </w:tc>
        <w:tc>
          <w:tcPr>
            <w:tcW w:w="925" w:type="dxa"/>
            <w:tcBorders>
              <w:top w:val="single" w:sz="4" w:space="0" w:color="auto"/>
              <w:left w:val="single" w:sz="4" w:space="0" w:color="auto"/>
              <w:bottom w:val="single" w:sz="4" w:space="0" w:color="auto"/>
              <w:right w:val="single" w:sz="4" w:space="0" w:color="auto"/>
            </w:tcBorders>
          </w:tcPr>
          <w:p w14:paraId="4F86721F" w14:textId="77777777" w:rsidR="00C476D5" w:rsidRPr="001C12C5" w:rsidRDefault="00C476D5" w:rsidP="00C476D5">
            <w:pPr>
              <w:pStyle w:val="a5"/>
              <w:rPr>
                <w:rFonts w:ascii="Times New Roman" w:hAnsi="Times New Roman"/>
              </w:rPr>
            </w:pPr>
          </w:p>
        </w:tc>
      </w:tr>
      <w:tr w:rsidR="00C476D5" w:rsidRPr="001C12C5" w14:paraId="434C44F9"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4BD6C6E8" w14:textId="77777777" w:rsidR="00C476D5" w:rsidRPr="001C12C5" w:rsidRDefault="00C476D5" w:rsidP="00C476D5">
            <w:pPr>
              <w:autoSpaceDE w:val="0"/>
              <w:autoSpaceDN w:val="0"/>
              <w:adjustRightInd w:val="0"/>
              <w:jc w:val="both"/>
            </w:pPr>
            <w:r w:rsidRPr="001C12C5">
              <w:t>МО «Няндомский муниципальный район»</w:t>
            </w:r>
          </w:p>
        </w:tc>
        <w:tc>
          <w:tcPr>
            <w:tcW w:w="670" w:type="dxa"/>
            <w:tcBorders>
              <w:top w:val="single" w:sz="4" w:space="0" w:color="auto"/>
              <w:left w:val="single" w:sz="4" w:space="0" w:color="auto"/>
              <w:bottom w:val="single" w:sz="4" w:space="0" w:color="auto"/>
              <w:right w:val="single" w:sz="4" w:space="0" w:color="auto"/>
            </w:tcBorders>
            <w:hideMark/>
          </w:tcPr>
          <w:p w14:paraId="09999A83"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1014" w:type="dxa"/>
            <w:tcBorders>
              <w:top w:val="single" w:sz="4" w:space="0" w:color="auto"/>
              <w:left w:val="single" w:sz="4" w:space="0" w:color="auto"/>
              <w:bottom w:val="single" w:sz="4" w:space="0" w:color="auto"/>
              <w:right w:val="single" w:sz="4" w:space="0" w:color="auto"/>
            </w:tcBorders>
            <w:hideMark/>
          </w:tcPr>
          <w:p w14:paraId="64C93A1A" w14:textId="77777777" w:rsidR="00C476D5" w:rsidRPr="001C12C5" w:rsidRDefault="00C476D5" w:rsidP="00C476D5">
            <w:pPr>
              <w:pStyle w:val="a5"/>
              <w:jc w:val="center"/>
              <w:rPr>
                <w:rFonts w:ascii="Times New Roman" w:hAnsi="Times New Roman"/>
              </w:rPr>
            </w:pPr>
            <w:r w:rsidRPr="001C12C5">
              <w:rPr>
                <w:rFonts w:ascii="Times New Roman" w:hAnsi="Times New Roman"/>
              </w:rPr>
              <w:t>99</w:t>
            </w:r>
          </w:p>
        </w:tc>
        <w:tc>
          <w:tcPr>
            <w:tcW w:w="850" w:type="dxa"/>
            <w:tcBorders>
              <w:top w:val="single" w:sz="4" w:space="0" w:color="auto"/>
              <w:left w:val="single" w:sz="4" w:space="0" w:color="auto"/>
              <w:bottom w:val="single" w:sz="4" w:space="0" w:color="auto"/>
              <w:right w:val="single" w:sz="4" w:space="0" w:color="auto"/>
            </w:tcBorders>
            <w:hideMark/>
          </w:tcPr>
          <w:p w14:paraId="16C6DF39" w14:textId="77777777" w:rsidR="00C476D5" w:rsidRPr="001C12C5" w:rsidRDefault="00C476D5" w:rsidP="00C476D5">
            <w:pPr>
              <w:pStyle w:val="a5"/>
              <w:jc w:val="center"/>
              <w:rPr>
                <w:rFonts w:ascii="Times New Roman" w:hAnsi="Times New Roman"/>
              </w:rPr>
            </w:pPr>
            <w:r w:rsidRPr="001C12C5">
              <w:rPr>
                <w:rFonts w:ascii="Times New Roman" w:hAnsi="Times New Roman"/>
              </w:rPr>
              <w:t>98,5</w:t>
            </w:r>
          </w:p>
        </w:tc>
        <w:tc>
          <w:tcPr>
            <w:tcW w:w="863" w:type="dxa"/>
            <w:tcBorders>
              <w:top w:val="single" w:sz="4" w:space="0" w:color="auto"/>
              <w:left w:val="single" w:sz="4" w:space="0" w:color="auto"/>
              <w:bottom w:val="single" w:sz="4" w:space="0" w:color="auto"/>
              <w:right w:val="single" w:sz="4" w:space="0" w:color="auto"/>
            </w:tcBorders>
            <w:hideMark/>
          </w:tcPr>
          <w:p w14:paraId="666E5722" w14:textId="77777777" w:rsidR="00C476D5" w:rsidRPr="001C12C5" w:rsidRDefault="00C476D5" w:rsidP="00C476D5">
            <w:pPr>
              <w:jc w:val="center"/>
            </w:pPr>
            <w:r w:rsidRPr="001C12C5">
              <w:t>более 90,0</w:t>
            </w:r>
          </w:p>
        </w:tc>
        <w:tc>
          <w:tcPr>
            <w:tcW w:w="993" w:type="dxa"/>
            <w:tcBorders>
              <w:top w:val="single" w:sz="4" w:space="0" w:color="auto"/>
              <w:left w:val="single" w:sz="4" w:space="0" w:color="auto"/>
              <w:bottom w:val="single" w:sz="4" w:space="0" w:color="auto"/>
              <w:right w:val="single" w:sz="4" w:space="0" w:color="auto"/>
            </w:tcBorders>
            <w:hideMark/>
          </w:tcPr>
          <w:p w14:paraId="3211B3DB" w14:textId="77777777" w:rsidR="00C476D5" w:rsidRPr="001C12C5" w:rsidRDefault="00C476D5" w:rsidP="00C476D5">
            <w:pPr>
              <w:jc w:val="center"/>
            </w:pPr>
            <w:r w:rsidRPr="001C12C5">
              <w:t>более 90,0</w:t>
            </w:r>
          </w:p>
        </w:tc>
        <w:tc>
          <w:tcPr>
            <w:tcW w:w="850" w:type="dxa"/>
            <w:tcBorders>
              <w:top w:val="single" w:sz="4" w:space="0" w:color="auto"/>
              <w:left w:val="single" w:sz="4" w:space="0" w:color="auto"/>
              <w:bottom w:val="single" w:sz="4" w:space="0" w:color="auto"/>
              <w:right w:val="single" w:sz="4" w:space="0" w:color="auto"/>
            </w:tcBorders>
            <w:hideMark/>
          </w:tcPr>
          <w:p w14:paraId="6C2D9FBD" w14:textId="77777777" w:rsidR="00C476D5" w:rsidRPr="001C12C5" w:rsidRDefault="00C476D5" w:rsidP="00C476D5">
            <w:pPr>
              <w:jc w:val="center"/>
            </w:pPr>
            <w:r w:rsidRPr="001C12C5">
              <w:t>более 90,0</w:t>
            </w:r>
          </w:p>
        </w:tc>
        <w:tc>
          <w:tcPr>
            <w:tcW w:w="871" w:type="dxa"/>
            <w:tcBorders>
              <w:top w:val="single" w:sz="4" w:space="0" w:color="auto"/>
              <w:left w:val="single" w:sz="4" w:space="0" w:color="auto"/>
              <w:bottom w:val="single" w:sz="4" w:space="0" w:color="auto"/>
              <w:right w:val="single" w:sz="4" w:space="0" w:color="auto"/>
            </w:tcBorders>
          </w:tcPr>
          <w:p w14:paraId="2D5604EE" w14:textId="77777777" w:rsidR="00C476D5" w:rsidRPr="001C12C5" w:rsidRDefault="00C476D5" w:rsidP="00C476D5">
            <w:pPr>
              <w:jc w:val="center"/>
            </w:pPr>
            <w:r w:rsidRPr="001C12C5">
              <w:t>более 90,0</w:t>
            </w:r>
          </w:p>
        </w:tc>
        <w:tc>
          <w:tcPr>
            <w:tcW w:w="925" w:type="dxa"/>
            <w:tcBorders>
              <w:top w:val="single" w:sz="4" w:space="0" w:color="auto"/>
              <w:left w:val="single" w:sz="4" w:space="0" w:color="auto"/>
              <w:bottom w:val="single" w:sz="4" w:space="0" w:color="auto"/>
              <w:right w:val="single" w:sz="4" w:space="0" w:color="auto"/>
            </w:tcBorders>
          </w:tcPr>
          <w:p w14:paraId="5807EE42" w14:textId="77777777" w:rsidR="00C476D5" w:rsidRPr="001C12C5" w:rsidRDefault="00C476D5" w:rsidP="00C476D5">
            <w:pPr>
              <w:jc w:val="center"/>
            </w:pPr>
            <w:r w:rsidRPr="001C12C5">
              <w:t>более 90,0</w:t>
            </w:r>
          </w:p>
        </w:tc>
      </w:tr>
      <w:tr w:rsidR="00C476D5" w:rsidRPr="001C12C5" w14:paraId="081A8CF8"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5FFEECFB" w14:textId="77777777" w:rsidR="00C476D5" w:rsidRPr="001C12C5" w:rsidRDefault="00C476D5" w:rsidP="00C476D5">
            <w:pPr>
              <w:autoSpaceDE w:val="0"/>
              <w:autoSpaceDN w:val="0"/>
              <w:adjustRightInd w:val="0"/>
              <w:jc w:val="both"/>
            </w:pPr>
            <w:r w:rsidRPr="001C12C5">
              <w:t>МО «Няндомское»</w:t>
            </w:r>
          </w:p>
        </w:tc>
        <w:tc>
          <w:tcPr>
            <w:tcW w:w="670" w:type="dxa"/>
            <w:tcBorders>
              <w:top w:val="single" w:sz="4" w:space="0" w:color="auto"/>
              <w:left w:val="single" w:sz="4" w:space="0" w:color="auto"/>
              <w:bottom w:val="single" w:sz="4" w:space="0" w:color="auto"/>
              <w:right w:val="single" w:sz="4" w:space="0" w:color="auto"/>
            </w:tcBorders>
            <w:hideMark/>
          </w:tcPr>
          <w:p w14:paraId="51D641EF"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1014" w:type="dxa"/>
            <w:tcBorders>
              <w:top w:val="single" w:sz="4" w:space="0" w:color="auto"/>
              <w:left w:val="single" w:sz="4" w:space="0" w:color="auto"/>
              <w:bottom w:val="single" w:sz="4" w:space="0" w:color="auto"/>
              <w:right w:val="single" w:sz="4" w:space="0" w:color="auto"/>
            </w:tcBorders>
            <w:hideMark/>
          </w:tcPr>
          <w:p w14:paraId="23AC451E"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22E45AD4" w14:textId="77777777" w:rsidR="00C476D5" w:rsidRPr="001C12C5" w:rsidRDefault="00C476D5" w:rsidP="00C476D5">
            <w:pPr>
              <w:pStyle w:val="a5"/>
              <w:jc w:val="center"/>
              <w:rPr>
                <w:rFonts w:ascii="Times New Roman" w:hAnsi="Times New Roman"/>
              </w:rPr>
            </w:pPr>
            <w:r w:rsidRPr="001C12C5">
              <w:rPr>
                <w:rFonts w:ascii="Times New Roman" w:hAnsi="Times New Roman"/>
              </w:rPr>
              <w:t>36,7</w:t>
            </w:r>
          </w:p>
        </w:tc>
        <w:tc>
          <w:tcPr>
            <w:tcW w:w="863" w:type="dxa"/>
            <w:tcBorders>
              <w:top w:val="single" w:sz="4" w:space="0" w:color="auto"/>
              <w:left w:val="single" w:sz="4" w:space="0" w:color="auto"/>
              <w:bottom w:val="single" w:sz="4" w:space="0" w:color="auto"/>
              <w:right w:val="single" w:sz="4" w:space="0" w:color="auto"/>
            </w:tcBorders>
            <w:hideMark/>
          </w:tcPr>
          <w:p w14:paraId="2D7D4312" w14:textId="77777777" w:rsidR="00C476D5" w:rsidRPr="001C12C5" w:rsidRDefault="00C476D5" w:rsidP="00C476D5">
            <w:pPr>
              <w:jc w:val="center"/>
            </w:pPr>
            <w:r w:rsidRPr="001C12C5">
              <w:t xml:space="preserve">более </w:t>
            </w:r>
            <w:r w:rsidRPr="001C12C5">
              <w:lastRenderedPageBreak/>
              <w:t>90,0</w:t>
            </w:r>
          </w:p>
        </w:tc>
        <w:tc>
          <w:tcPr>
            <w:tcW w:w="993" w:type="dxa"/>
            <w:tcBorders>
              <w:top w:val="single" w:sz="4" w:space="0" w:color="auto"/>
              <w:left w:val="single" w:sz="4" w:space="0" w:color="auto"/>
              <w:bottom w:val="single" w:sz="4" w:space="0" w:color="auto"/>
              <w:right w:val="single" w:sz="4" w:space="0" w:color="auto"/>
            </w:tcBorders>
            <w:hideMark/>
          </w:tcPr>
          <w:p w14:paraId="3982CB07" w14:textId="77777777" w:rsidR="00C476D5" w:rsidRPr="001C12C5" w:rsidRDefault="00C476D5" w:rsidP="00C476D5">
            <w:pPr>
              <w:jc w:val="center"/>
            </w:pPr>
            <w:r w:rsidRPr="001C12C5">
              <w:lastRenderedPageBreak/>
              <w:t xml:space="preserve">более </w:t>
            </w:r>
            <w:r w:rsidRPr="001C12C5">
              <w:lastRenderedPageBreak/>
              <w:t>90,0</w:t>
            </w:r>
          </w:p>
        </w:tc>
        <w:tc>
          <w:tcPr>
            <w:tcW w:w="850" w:type="dxa"/>
            <w:tcBorders>
              <w:top w:val="single" w:sz="4" w:space="0" w:color="auto"/>
              <w:left w:val="single" w:sz="4" w:space="0" w:color="auto"/>
              <w:bottom w:val="single" w:sz="4" w:space="0" w:color="auto"/>
              <w:right w:val="single" w:sz="4" w:space="0" w:color="auto"/>
            </w:tcBorders>
            <w:hideMark/>
          </w:tcPr>
          <w:p w14:paraId="69B39BF0" w14:textId="77777777" w:rsidR="00C476D5" w:rsidRPr="001C12C5" w:rsidRDefault="00C476D5" w:rsidP="00C476D5">
            <w:pPr>
              <w:jc w:val="center"/>
            </w:pPr>
            <w:r w:rsidRPr="001C12C5">
              <w:lastRenderedPageBreak/>
              <w:t xml:space="preserve">более </w:t>
            </w:r>
            <w:r w:rsidRPr="001C12C5">
              <w:lastRenderedPageBreak/>
              <w:t>90,0</w:t>
            </w:r>
          </w:p>
        </w:tc>
        <w:tc>
          <w:tcPr>
            <w:tcW w:w="871" w:type="dxa"/>
            <w:tcBorders>
              <w:top w:val="single" w:sz="4" w:space="0" w:color="auto"/>
              <w:left w:val="single" w:sz="4" w:space="0" w:color="auto"/>
              <w:bottom w:val="single" w:sz="4" w:space="0" w:color="auto"/>
              <w:right w:val="single" w:sz="4" w:space="0" w:color="auto"/>
            </w:tcBorders>
          </w:tcPr>
          <w:p w14:paraId="2A724292" w14:textId="77777777" w:rsidR="00C476D5" w:rsidRPr="001C12C5" w:rsidRDefault="00C476D5" w:rsidP="00C476D5">
            <w:pPr>
              <w:jc w:val="center"/>
            </w:pPr>
            <w:r w:rsidRPr="001C12C5">
              <w:lastRenderedPageBreak/>
              <w:t xml:space="preserve">более </w:t>
            </w:r>
            <w:r w:rsidRPr="001C12C5">
              <w:lastRenderedPageBreak/>
              <w:t>90,0</w:t>
            </w:r>
          </w:p>
        </w:tc>
        <w:tc>
          <w:tcPr>
            <w:tcW w:w="925" w:type="dxa"/>
            <w:tcBorders>
              <w:top w:val="single" w:sz="4" w:space="0" w:color="auto"/>
              <w:left w:val="single" w:sz="4" w:space="0" w:color="auto"/>
              <w:bottom w:val="single" w:sz="4" w:space="0" w:color="auto"/>
              <w:right w:val="single" w:sz="4" w:space="0" w:color="auto"/>
            </w:tcBorders>
          </w:tcPr>
          <w:p w14:paraId="7C70A298" w14:textId="77777777" w:rsidR="00C476D5" w:rsidRPr="001C12C5" w:rsidRDefault="00C476D5" w:rsidP="00C476D5">
            <w:pPr>
              <w:jc w:val="center"/>
            </w:pPr>
            <w:r w:rsidRPr="001C12C5">
              <w:lastRenderedPageBreak/>
              <w:t xml:space="preserve">более </w:t>
            </w:r>
            <w:r w:rsidRPr="001C12C5">
              <w:lastRenderedPageBreak/>
              <w:t>90,0</w:t>
            </w:r>
          </w:p>
        </w:tc>
      </w:tr>
      <w:tr w:rsidR="00C476D5" w:rsidRPr="001C12C5" w14:paraId="199EE3A0"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7D9EC15C" w14:textId="77777777" w:rsidR="00C476D5" w:rsidRPr="001C12C5" w:rsidRDefault="00C476D5" w:rsidP="00C476D5">
            <w:pPr>
              <w:pStyle w:val="a7"/>
              <w:rPr>
                <w:rFonts w:ascii="Times New Roman" w:hAnsi="Times New Roman"/>
              </w:rPr>
            </w:pPr>
            <w:r w:rsidRPr="001C12C5">
              <w:rPr>
                <w:rFonts w:ascii="Times New Roman" w:hAnsi="Times New Roman"/>
              </w:rPr>
              <w:lastRenderedPageBreak/>
              <w:t>2. Муниципальный долг (отношение объема муниципального долга на конец года к объему налоговых и неналоговых доходов бюджета соответствующего муниципального образования за соответствующий год)</w:t>
            </w:r>
          </w:p>
        </w:tc>
        <w:tc>
          <w:tcPr>
            <w:tcW w:w="670" w:type="dxa"/>
            <w:tcBorders>
              <w:top w:val="single" w:sz="4" w:space="0" w:color="auto"/>
              <w:left w:val="single" w:sz="4" w:space="0" w:color="auto"/>
              <w:bottom w:val="single" w:sz="4" w:space="0" w:color="auto"/>
              <w:right w:val="single" w:sz="4" w:space="0" w:color="auto"/>
            </w:tcBorders>
          </w:tcPr>
          <w:p w14:paraId="4E6CDA43" w14:textId="77777777" w:rsidR="00C476D5" w:rsidRPr="001C12C5" w:rsidRDefault="00C476D5" w:rsidP="00C476D5">
            <w:pPr>
              <w:pStyle w:val="a5"/>
              <w:rPr>
                <w:rFonts w:ascii="Times New Roman" w:hAnsi="Times New Roman"/>
              </w:rPr>
            </w:pPr>
          </w:p>
        </w:tc>
        <w:tc>
          <w:tcPr>
            <w:tcW w:w="1014" w:type="dxa"/>
            <w:tcBorders>
              <w:top w:val="single" w:sz="4" w:space="0" w:color="auto"/>
              <w:left w:val="single" w:sz="4" w:space="0" w:color="auto"/>
              <w:bottom w:val="single" w:sz="4" w:space="0" w:color="auto"/>
              <w:right w:val="single" w:sz="4" w:space="0" w:color="auto"/>
            </w:tcBorders>
          </w:tcPr>
          <w:p w14:paraId="40FE0F49" w14:textId="77777777" w:rsidR="00C476D5" w:rsidRPr="001C12C5" w:rsidRDefault="00C476D5" w:rsidP="00C476D5">
            <w:pPr>
              <w:pStyle w:val="a5"/>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6D9D4047" w14:textId="77777777" w:rsidR="00C476D5" w:rsidRPr="001C12C5" w:rsidRDefault="00C476D5" w:rsidP="00C476D5">
            <w:pPr>
              <w:pStyle w:val="a5"/>
              <w:rPr>
                <w:rFonts w:ascii="Times New Roman" w:hAnsi="Times New Roman"/>
                <w:color w:val="FF0000"/>
              </w:rPr>
            </w:pPr>
          </w:p>
        </w:tc>
        <w:tc>
          <w:tcPr>
            <w:tcW w:w="863" w:type="dxa"/>
            <w:tcBorders>
              <w:top w:val="single" w:sz="4" w:space="0" w:color="auto"/>
              <w:left w:val="single" w:sz="4" w:space="0" w:color="auto"/>
              <w:bottom w:val="single" w:sz="4" w:space="0" w:color="auto"/>
              <w:right w:val="single" w:sz="4" w:space="0" w:color="auto"/>
            </w:tcBorders>
          </w:tcPr>
          <w:p w14:paraId="44B7DF0D" w14:textId="77777777" w:rsidR="00C476D5" w:rsidRPr="001C12C5" w:rsidRDefault="00C476D5" w:rsidP="00C476D5">
            <w:pPr>
              <w:pStyle w:val="a5"/>
              <w:rPr>
                <w:rFonts w:ascii="Times New Roman" w:hAnsi="Times New Roman"/>
                <w:color w:val="FF0000"/>
              </w:rPr>
            </w:pPr>
          </w:p>
        </w:tc>
        <w:tc>
          <w:tcPr>
            <w:tcW w:w="993" w:type="dxa"/>
            <w:tcBorders>
              <w:top w:val="single" w:sz="4" w:space="0" w:color="auto"/>
              <w:left w:val="single" w:sz="4" w:space="0" w:color="auto"/>
              <w:bottom w:val="single" w:sz="4" w:space="0" w:color="auto"/>
              <w:right w:val="single" w:sz="4" w:space="0" w:color="auto"/>
            </w:tcBorders>
          </w:tcPr>
          <w:p w14:paraId="5CF4C7EB" w14:textId="77777777" w:rsidR="00C476D5" w:rsidRPr="001C12C5" w:rsidRDefault="00C476D5" w:rsidP="00C476D5">
            <w:pPr>
              <w:pStyle w:val="a5"/>
              <w:rPr>
                <w:rFonts w:ascii="Times New Roman" w:hAnsi="Times New Roman"/>
                <w:color w:val="FF0000"/>
              </w:rPr>
            </w:pPr>
          </w:p>
        </w:tc>
        <w:tc>
          <w:tcPr>
            <w:tcW w:w="850" w:type="dxa"/>
            <w:tcBorders>
              <w:top w:val="single" w:sz="4" w:space="0" w:color="auto"/>
              <w:left w:val="single" w:sz="4" w:space="0" w:color="auto"/>
              <w:bottom w:val="single" w:sz="4" w:space="0" w:color="auto"/>
              <w:right w:val="single" w:sz="4" w:space="0" w:color="auto"/>
            </w:tcBorders>
          </w:tcPr>
          <w:p w14:paraId="35A6662D" w14:textId="77777777" w:rsidR="00C476D5" w:rsidRPr="001C12C5" w:rsidRDefault="00C476D5" w:rsidP="00C476D5">
            <w:pPr>
              <w:pStyle w:val="a5"/>
              <w:rPr>
                <w:rFonts w:ascii="Times New Roman" w:hAnsi="Times New Roman"/>
                <w:color w:val="FF0000"/>
              </w:rPr>
            </w:pPr>
          </w:p>
        </w:tc>
        <w:tc>
          <w:tcPr>
            <w:tcW w:w="871" w:type="dxa"/>
            <w:tcBorders>
              <w:top w:val="single" w:sz="4" w:space="0" w:color="auto"/>
              <w:left w:val="single" w:sz="4" w:space="0" w:color="auto"/>
              <w:bottom w:val="single" w:sz="4" w:space="0" w:color="auto"/>
              <w:right w:val="single" w:sz="4" w:space="0" w:color="auto"/>
            </w:tcBorders>
          </w:tcPr>
          <w:p w14:paraId="4BAAA417" w14:textId="77777777" w:rsidR="00C476D5" w:rsidRPr="001C12C5" w:rsidRDefault="00C476D5" w:rsidP="00C476D5">
            <w:pPr>
              <w:pStyle w:val="a5"/>
              <w:rPr>
                <w:rFonts w:ascii="Times New Roman" w:hAnsi="Times New Roman"/>
                <w:color w:val="FF0000"/>
              </w:rPr>
            </w:pPr>
          </w:p>
        </w:tc>
        <w:tc>
          <w:tcPr>
            <w:tcW w:w="925" w:type="dxa"/>
            <w:tcBorders>
              <w:top w:val="single" w:sz="4" w:space="0" w:color="auto"/>
              <w:left w:val="single" w:sz="4" w:space="0" w:color="auto"/>
              <w:bottom w:val="single" w:sz="4" w:space="0" w:color="auto"/>
              <w:right w:val="single" w:sz="4" w:space="0" w:color="auto"/>
            </w:tcBorders>
          </w:tcPr>
          <w:p w14:paraId="6C65D4BA" w14:textId="77777777" w:rsidR="00C476D5" w:rsidRPr="001C12C5" w:rsidRDefault="00C476D5" w:rsidP="00C476D5">
            <w:pPr>
              <w:pStyle w:val="a5"/>
              <w:rPr>
                <w:rFonts w:ascii="Times New Roman" w:hAnsi="Times New Roman"/>
                <w:color w:val="FF0000"/>
              </w:rPr>
            </w:pPr>
          </w:p>
        </w:tc>
      </w:tr>
      <w:tr w:rsidR="00C476D5" w:rsidRPr="001C12C5" w14:paraId="4E0E8340"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7F8F34EE" w14:textId="77777777" w:rsidR="00C476D5" w:rsidRPr="001C12C5" w:rsidRDefault="00C476D5" w:rsidP="00C476D5">
            <w:pPr>
              <w:autoSpaceDE w:val="0"/>
              <w:autoSpaceDN w:val="0"/>
              <w:adjustRightInd w:val="0"/>
              <w:jc w:val="both"/>
            </w:pPr>
            <w:r w:rsidRPr="001C12C5">
              <w:t>МО «Няндомский муниципальный район»</w:t>
            </w:r>
          </w:p>
        </w:tc>
        <w:tc>
          <w:tcPr>
            <w:tcW w:w="670" w:type="dxa"/>
            <w:tcBorders>
              <w:top w:val="single" w:sz="4" w:space="0" w:color="auto"/>
              <w:left w:val="single" w:sz="4" w:space="0" w:color="auto"/>
              <w:bottom w:val="single" w:sz="4" w:space="0" w:color="auto"/>
              <w:right w:val="single" w:sz="4" w:space="0" w:color="auto"/>
            </w:tcBorders>
            <w:hideMark/>
          </w:tcPr>
          <w:p w14:paraId="33EE9D6D"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1014" w:type="dxa"/>
            <w:tcBorders>
              <w:top w:val="single" w:sz="4" w:space="0" w:color="auto"/>
              <w:left w:val="single" w:sz="4" w:space="0" w:color="auto"/>
              <w:bottom w:val="single" w:sz="4" w:space="0" w:color="auto"/>
              <w:right w:val="single" w:sz="4" w:space="0" w:color="auto"/>
            </w:tcBorders>
            <w:hideMark/>
          </w:tcPr>
          <w:p w14:paraId="641A27F3" w14:textId="77777777" w:rsidR="00C476D5" w:rsidRPr="001C12C5" w:rsidRDefault="00C476D5" w:rsidP="00C476D5">
            <w:pPr>
              <w:pStyle w:val="a5"/>
              <w:jc w:val="center"/>
              <w:rPr>
                <w:rFonts w:ascii="Times New Roman" w:hAnsi="Times New Roman"/>
              </w:rPr>
            </w:pPr>
            <w:r w:rsidRPr="001C12C5">
              <w:rPr>
                <w:rFonts w:ascii="Times New Roman" w:hAnsi="Times New Roman"/>
              </w:rPr>
              <w:t>39,1</w:t>
            </w:r>
          </w:p>
        </w:tc>
        <w:tc>
          <w:tcPr>
            <w:tcW w:w="850" w:type="dxa"/>
            <w:tcBorders>
              <w:top w:val="single" w:sz="4" w:space="0" w:color="auto"/>
              <w:left w:val="single" w:sz="4" w:space="0" w:color="auto"/>
              <w:bottom w:val="single" w:sz="4" w:space="0" w:color="auto"/>
              <w:right w:val="single" w:sz="4" w:space="0" w:color="auto"/>
            </w:tcBorders>
            <w:hideMark/>
          </w:tcPr>
          <w:p w14:paraId="5A7B8ECF" w14:textId="77777777" w:rsidR="00C476D5" w:rsidRPr="001C12C5" w:rsidRDefault="00C476D5" w:rsidP="00C476D5">
            <w:pPr>
              <w:pStyle w:val="a5"/>
              <w:jc w:val="center"/>
              <w:rPr>
                <w:rFonts w:ascii="Times New Roman" w:hAnsi="Times New Roman"/>
              </w:rPr>
            </w:pPr>
            <w:r w:rsidRPr="001C12C5">
              <w:rPr>
                <w:rFonts w:ascii="Times New Roman" w:hAnsi="Times New Roman"/>
              </w:rPr>
              <w:t>45,1</w:t>
            </w:r>
          </w:p>
        </w:tc>
        <w:tc>
          <w:tcPr>
            <w:tcW w:w="863" w:type="dxa"/>
            <w:tcBorders>
              <w:top w:val="single" w:sz="4" w:space="0" w:color="auto"/>
              <w:left w:val="single" w:sz="4" w:space="0" w:color="auto"/>
              <w:bottom w:val="single" w:sz="4" w:space="0" w:color="auto"/>
              <w:right w:val="single" w:sz="4" w:space="0" w:color="auto"/>
            </w:tcBorders>
            <w:hideMark/>
          </w:tcPr>
          <w:p w14:paraId="51228CDD" w14:textId="77777777" w:rsidR="00C476D5" w:rsidRPr="001C12C5" w:rsidRDefault="00C476D5" w:rsidP="00C476D5">
            <w:pPr>
              <w:jc w:val="center"/>
            </w:pPr>
            <w:r w:rsidRPr="001C12C5">
              <w:t>не более 100,0</w:t>
            </w:r>
          </w:p>
        </w:tc>
        <w:tc>
          <w:tcPr>
            <w:tcW w:w="993" w:type="dxa"/>
            <w:tcBorders>
              <w:top w:val="single" w:sz="4" w:space="0" w:color="auto"/>
              <w:left w:val="single" w:sz="4" w:space="0" w:color="auto"/>
              <w:bottom w:val="single" w:sz="4" w:space="0" w:color="auto"/>
              <w:right w:val="single" w:sz="4" w:space="0" w:color="auto"/>
            </w:tcBorders>
            <w:hideMark/>
          </w:tcPr>
          <w:p w14:paraId="3582E92E" w14:textId="77777777" w:rsidR="00C476D5" w:rsidRPr="001C12C5" w:rsidRDefault="00C476D5" w:rsidP="00C476D5">
            <w:pPr>
              <w:jc w:val="center"/>
            </w:pPr>
            <w:r w:rsidRPr="001C12C5">
              <w:t>не более 100,0</w:t>
            </w:r>
          </w:p>
        </w:tc>
        <w:tc>
          <w:tcPr>
            <w:tcW w:w="850" w:type="dxa"/>
            <w:tcBorders>
              <w:top w:val="single" w:sz="4" w:space="0" w:color="auto"/>
              <w:left w:val="single" w:sz="4" w:space="0" w:color="auto"/>
              <w:bottom w:val="single" w:sz="4" w:space="0" w:color="auto"/>
              <w:right w:val="single" w:sz="4" w:space="0" w:color="auto"/>
            </w:tcBorders>
            <w:hideMark/>
          </w:tcPr>
          <w:p w14:paraId="7A385CF4" w14:textId="77777777" w:rsidR="00C476D5" w:rsidRPr="001C12C5" w:rsidRDefault="00C476D5" w:rsidP="00C476D5">
            <w:pPr>
              <w:jc w:val="center"/>
            </w:pPr>
            <w:r w:rsidRPr="001C12C5">
              <w:t>не более 100,0</w:t>
            </w:r>
          </w:p>
        </w:tc>
        <w:tc>
          <w:tcPr>
            <w:tcW w:w="871" w:type="dxa"/>
            <w:tcBorders>
              <w:top w:val="single" w:sz="4" w:space="0" w:color="auto"/>
              <w:left w:val="single" w:sz="4" w:space="0" w:color="auto"/>
              <w:bottom w:val="single" w:sz="4" w:space="0" w:color="auto"/>
              <w:right w:val="single" w:sz="4" w:space="0" w:color="auto"/>
            </w:tcBorders>
          </w:tcPr>
          <w:p w14:paraId="5F52F546" w14:textId="77777777" w:rsidR="00C476D5" w:rsidRPr="001C12C5" w:rsidRDefault="00C476D5" w:rsidP="00C476D5">
            <w:pPr>
              <w:jc w:val="center"/>
            </w:pPr>
            <w:r w:rsidRPr="001C12C5">
              <w:t>не более 100,0</w:t>
            </w:r>
          </w:p>
        </w:tc>
        <w:tc>
          <w:tcPr>
            <w:tcW w:w="925" w:type="dxa"/>
            <w:tcBorders>
              <w:top w:val="single" w:sz="4" w:space="0" w:color="auto"/>
              <w:left w:val="single" w:sz="4" w:space="0" w:color="auto"/>
              <w:bottom w:val="single" w:sz="4" w:space="0" w:color="auto"/>
              <w:right w:val="single" w:sz="4" w:space="0" w:color="auto"/>
            </w:tcBorders>
          </w:tcPr>
          <w:p w14:paraId="0C98695B" w14:textId="77777777" w:rsidR="00C476D5" w:rsidRPr="001C12C5" w:rsidRDefault="00C476D5" w:rsidP="00C476D5">
            <w:pPr>
              <w:jc w:val="center"/>
            </w:pPr>
            <w:r w:rsidRPr="001C12C5">
              <w:t>не более 100,0</w:t>
            </w:r>
          </w:p>
        </w:tc>
      </w:tr>
      <w:tr w:rsidR="00C476D5" w:rsidRPr="001C12C5" w14:paraId="1C1E3A8E"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1DCE1B20" w14:textId="77777777" w:rsidR="00C476D5" w:rsidRPr="001C12C5" w:rsidRDefault="00C476D5" w:rsidP="00C476D5">
            <w:pPr>
              <w:autoSpaceDE w:val="0"/>
              <w:autoSpaceDN w:val="0"/>
              <w:adjustRightInd w:val="0"/>
              <w:jc w:val="both"/>
            </w:pPr>
            <w:r w:rsidRPr="001C12C5">
              <w:t>МО «Няндомское»</w:t>
            </w:r>
          </w:p>
        </w:tc>
        <w:tc>
          <w:tcPr>
            <w:tcW w:w="670" w:type="dxa"/>
            <w:tcBorders>
              <w:top w:val="single" w:sz="4" w:space="0" w:color="auto"/>
              <w:left w:val="single" w:sz="4" w:space="0" w:color="auto"/>
              <w:bottom w:val="single" w:sz="4" w:space="0" w:color="auto"/>
              <w:right w:val="single" w:sz="4" w:space="0" w:color="auto"/>
            </w:tcBorders>
            <w:hideMark/>
          </w:tcPr>
          <w:p w14:paraId="06F34B2F"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1014" w:type="dxa"/>
            <w:tcBorders>
              <w:top w:val="single" w:sz="4" w:space="0" w:color="auto"/>
              <w:left w:val="single" w:sz="4" w:space="0" w:color="auto"/>
              <w:bottom w:val="single" w:sz="4" w:space="0" w:color="auto"/>
              <w:right w:val="single" w:sz="4" w:space="0" w:color="auto"/>
            </w:tcBorders>
            <w:hideMark/>
          </w:tcPr>
          <w:p w14:paraId="3E97F229" w14:textId="77777777" w:rsidR="00C476D5" w:rsidRPr="001C12C5" w:rsidRDefault="00C476D5" w:rsidP="00C476D5">
            <w:pPr>
              <w:pStyle w:val="a5"/>
              <w:jc w:val="center"/>
              <w:rPr>
                <w:rFonts w:ascii="Times New Roman" w:hAnsi="Times New Roman"/>
              </w:rPr>
            </w:pPr>
            <w:r w:rsidRPr="001C12C5">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hideMark/>
          </w:tcPr>
          <w:p w14:paraId="6631EF8D" w14:textId="77777777" w:rsidR="00C476D5" w:rsidRPr="001C12C5" w:rsidRDefault="00C476D5" w:rsidP="00C476D5">
            <w:pPr>
              <w:pStyle w:val="a5"/>
              <w:jc w:val="center"/>
              <w:rPr>
                <w:rFonts w:ascii="Times New Roman" w:hAnsi="Times New Roman"/>
              </w:rPr>
            </w:pPr>
            <w:r w:rsidRPr="001C12C5">
              <w:rPr>
                <w:rFonts w:ascii="Times New Roman" w:hAnsi="Times New Roman"/>
              </w:rPr>
              <w:t>6,8</w:t>
            </w:r>
          </w:p>
        </w:tc>
        <w:tc>
          <w:tcPr>
            <w:tcW w:w="863" w:type="dxa"/>
            <w:tcBorders>
              <w:top w:val="single" w:sz="4" w:space="0" w:color="auto"/>
              <w:left w:val="single" w:sz="4" w:space="0" w:color="auto"/>
              <w:bottom w:val="single" w:sz="4" w:space="0" w:color="auto"/>
              <w:right w:val="single" w:sz="4" w:space="0" w:color="auto"/>
            </w:tcBorders>
            <w:hideMark/>
          </w:tcPr>
          <w:p w14:paraId="24BFDA34" w14:textId="77777777" w:rsidR="00C476D5" w:rsidRPr="001C12C5" w:rsidRDefault="00C476D5" w:rsidP="00C476D5">
            <w:pPr>
              <w:jc w:val="center"/>
            </w:pPr>
            <w:r w:rsidRPr="001C12C5">
              <w:t>не более 100,0</w:t>
            </w:r>
          </w:p>
        </w:tc>
        <w:tc>
          <w:tcPr>
            <w:tcW w:w="993" w:type="dxa"/>
            <w:tcBorders>
              <w:top w:val="single" w:sz="4" w:space="0" w:color="auto"/>
              <w:left w:val="single" w:sz="4" w:space="0" w:color="auto"/>
              <w:bottom w:val="single" w:sz="4" w:space="0" w:color="auto"/>
              <w:right w:val="single" w:sz="4" w:space="0" w:color="auto"/>
            </w:tcBorders>
            <w:hideMark/>
          </w:tcPr>
          <w:p w14:paraId="6F22B888" w14:textId="77777777" w:rsidR="00C476D5" w:rsidRPr="001C12C5" w:rsidRDefault="00C476D5" w:rsidP="00C476D5">
            <w:pPr>
              <w:jc w:val="center"/>
            </w:pPr>
            <w:r w:rsidRPr="001C12C5">
              <w:t>не более 100,0</w:t>
            </w:r>
          </w:p>
        </w:tc>
        <w:tc>
          <w:tcPr>
            <w:tcW w:w="850" w:type="dxa"/>
            <w:tcBorders>
              <w:top w:val="single" w:sz="4" w:space="0" w:color="auto"/>
              <w:left w:val="single" w:sz="4" w:space="0" w:color="auto"/>
              <w:bottom w:val="single" w:sz="4" w:space="0" w:color="auto"/>
              <w:right w:val="single" w:sz="4" w:space="0" w:color="auto"/>
            </w:tcBorders>
            <w:hideMark/>
          </w:tcPr>
          <w:p w14:paraId="220E29BA" w14:textId="77777777" w:rsidR="00C476D5" w:rsidRPr="001C12C5" w:rsidRDefault="00C476D5" w:rsidP="00C476D5">
            <w:pPr>
              <w:jc w:val="center"/>
            </w:pPr>
            <w:r w:rsidRPr="001C12C5">
              <w:t>не более 100,0</w:t>
            </w:r>
          </w:p>
        </w:tc>
        <w:tc>
          <w:tcPr>
            <w:tcW w:w="871" w:type="dxa"/>
            <w:tcBorders>
              <w:top w:val="single" w:sz="4" w:space="0" w:color="auto"/>
              <w:left w:val="single" w:sz="4" w:space="0" w:color="auto"/>
              <w:bottom w:val="single" w:sz="4" w:space="0" w:color="auto"/>
              <w:right w:val="single" w:sz="4" w:space="0" w:color="auto"/>
            </w:tcBorders>
          </w:tcPr>
          <w:p w14:paraId="146382D7" w14:textId="77777777" w:rsidR="00C476D5" w:rsidRPr="001C12C5" w:rsidRDefault="00C476D5" w:rsidP="00C476D5">
            <w:pPr>
              <w:jc w:val="center"/>
            </w:pPr>
            <w:r w:rsidRPr="001C12C5">
              <w:t>не более 100,0</w:t>
            </w:r>
          </w:p>
        </w:tc>
        <w:tc>
          <w:tcPr>
            <w:tcW w:w="925" w:type="dxa"/>
            <w:tcBorders>
              <w:top w:val="single" w:sz="4" w:space="0" w:color="auto"/>
              <w:left w:val="single" w:sz="4" w:space="0" w:color="auto"/>
              <w:bottom w:val="single" w:sz="4" w:space="0" w:color="auto"/>
              <w:right w:val="single" w:sz="4" w:space="0" w:color="auto"/>
            </w:tcBorders>
          </w:tcPr>
          <w:p w14:paraId="489F2368" w14:textId="77777777" w:rsidR="00C476D5" w:rsidRPr="001C12C5" w:rsidRDefault="00C476D5" w:rsidP="00C476D5">
            <w:pPr>
              <w:jc w:val="center"/>
            </w:pPr>
            <w:r w:rsidRPr="001C12C5">
              <w:t>не более 100,0</w:t>
            </w:r>
          </w:p>
        </w:tc>
      </w:tr>
      <w:tr w:rsidR="00C476D5" w:rsidRPr="001C12C5" w14:paraId="566C8AAF"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4EB91108" w14:textId="77777777" w:rsidR="00C476D5" w:rsidRPr="001C12C5" w:rsidRDefault="00C476D5" w:rsidP="00C476D5">
            <w:pPr>
              <w:pStyle w:val="a7"/>
              <w:rPr>
                <w:rFonts w:ascii="Times New Roman" w:hAnsi="Times New Roman"/>
              </w:rPr>
            </w:pPr>
            <w:r w:rsidRPr="001C12C5">
              <w:rPr>
                <w:rFonts w:ascii="Times New Roman" w:hAnsi="Times New Roman"/>
              </w:rPr>
              <w:t>3. Перечисление сумм дотаций на выравнивание бюджетной обеспеченности, субсидий на софинансирование вопросов местного значения поселений</w:t>
            </w:r>
          </w:p>
        </w:tc>
        <w:tc>
          <w:tcPr>
            <w:tcW w:w="670" w:type="dxa"/>
            <w:tcBorders>
              <w:top w:val="single" w:sz="4" w:space="0" w:color="auto"/>
              <w:left w:val="single" w:sz="4" w:space="0" w:color="auto"/>
              <w:bottom w:val="single" w:sz="4" w:space="0" w:color="auto"/>
              <w:right w:val="single" w:sz="4" w:space="0" w:color="auto"/>
            </w:tcBorders>
            <w:hideMark/>
          </w:tcPr>
          <w:p w14:paraId="2CCF49A2"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1014" w:type="dxa"/>
            <w:tcBorders>
              <w:top w:val="single" w:sz="4" w:space="0" w:color="auto"/>
              <w:left w:val="single" w:sz="4" w:space="0" w:color="auto"/>
              <w:bottom w:val="single" w:sz="4" w:space="0" w:color="auto"/>
              <w:right w:val="single" w:sz="4" w:space="0" w:color="auto"/>
            </w:tcBorders>
            <w:hideMark/>
          </w:tcPr>
          <w:p w14:paraId="27488AA5" w14:textId="77777777" w:rsidR="00C476D5" w:rsidRPr="001C12C5" w:rsidRDefault="00C476D5" w:rsidP="00C476D5">
            <w:pPr>
              <w:pStyle w:val="a5"/>
              <w:jc w:val="center"/>
              <w:rPr>
                <w:rFonts w:ascii="Times New Roman" w:hAnsi="Times New Roman"/>
              </w:rPr>
            </w:pPr>
            <w:r w:rsidRPr="001C12C5">
              <w:rPr>
                <w:rFonts w:ascii="Times New Roman" w:hAnsi="Times New Roman"/>
              </w:rPr>
              <w:t>100,0</w:t>
            </w:r>
          </w:p>
        </w:tc>
        <w:tc>
          <w:tcPr>
            <w:tcW w:w="850" w:type="dxa"/>
            <w:tcBorders>
              <w:top w:val="single" w:sz="4" w:space="0" w:color="auto"/>
              <w:left w:val="single" w:sz="4" w:space="0" w:color="auto"/>
              <w:bottom w:val="single" w:sz="4" w:space="0" w:color="auto"/>
              <w:right w:val="single" w:sz="4" w:space="0" w:color="auto"/>
            </w:tcBorders>
            <w:hideMark/>
          </w:tcPr>
          <w:p w14:paraId="24FB97A9" w14:textId="77777777" w:rsidR="00C476D5" w:rsidRPr="001C12C5" w:rsidRDefault="00C476D5" w:rsidP="00C476D5">
            <w:pPr>
              <w:pStyle w:val="a5"/>
              <w:jc w:val="center"/>
              <w:rPr>
                <w:rFonts w:ascii="Times New Roman" w:hAnsi="Times New Roman"/>
              </w:rPr>
            </w:pPr>
            <w:r w:rsidRPr="001C12C5">
              <w:rPr>
                <w:rFonts w:ascii="Times New Roman" w:hAnsi="Times New Roman"/>
              </w:rPr>
              <w:t>100,0</w:t>
            </w:r>
          </w:p>
        </w:tc>
        <w:tc>
          <w:tcPr>
            <w:tcW w:w="863" w:type="dxa"/>
            <w:tcBorders>
              <w:top w:val="single" w:sz="4" w:space="0" w:color="auto"/>
              <w:left w:val="single" w:sz="4" w:space="0" w:color="auto"/>
              <w:bottom w:val="single" w:sz="4" w:space="0" w:color="auto"/>
              <w:right w:val="single" w:sz="4" w:space="0" w:color="auto"/>
            </w:tcBorders>
            <w:hideMark/>
          </w:tcPr>
          <w:p w14:paraId="62F5FF51" w14:textId="77777777" w:rsidR="00C476D5" w:rsidRPr="001C12C5" w:rsidRDefault="00C476D5" w:rsidP="00C476D5">
            <w:pPr>
              <w:pStyle w:val="a5"/>
              <w:jc w:val="center"/>
              <w:rPr>
                <w:rFonts w:ascii="Times New Roman" w:hAnsi="Times New Roman"/>
              </w:rPr>
            </w:pPr>
            <w:r w:rsidRPr="001C12C5">
              <w:rPr>
                <w:rFonts w:ascii="Times New Roman" w:hAnsi="Times New Roman"/>
              </w:rPr>
              <w:t>100,0</w:t>
            </w:r>
          </w:p>
        </w:tc>
        <w:tc>
          <w:tcPr>
            <w:tcW w:w="993" w:type="dxa"/>
            <w:tcBorders>
              <w:top w:val="single" w:sz="4" w:space="0" w:color="auto"/>
              <w:left w:val="single" w:sz="4" w:space="0" w:color="auto"/>
              <w:bottom w:val="single" w:sz="4" w:space="0" w:color="auto"/>
              <w:right w:val="single" w:sz="4" w:space="0" w:color="auto"/>
            </w:tcBorders>
            <w:hideMark/>
          </w:tcPr>
          <w:p w14:paraId="1250A6DD" w14:textId="77777777" w:rsidR="00C476D5" w:rsidRPr="001C12C5" w:rsidRDefault="00C476D5" w:rsidP="00C476D5">
            <w:pPr>
              <w:pStyle w:val="a5"/>
              <w:jc w:val="center"/>
              <w:rPr>
                <w:rFonts w:ascii="Times New Roman" w:hAnsi="Times New Roman"/>
              </w:rPr>
            </w:pPr>
            <w:r w:rsidRPr="001C12C5">
              <w:rPr>
                <w:rFonts w:ascii="Times New Roman" w:hAnsi="Times New Roman"/>
              </w:rPr>
              <w:t>100,0</w:t>
            </w:r>
          </w:p>
        </w:tc>
        <w:tc>
          <w:tcPr>
            <w:tcW w:w="850" w:type="dxa"/>
            <w:tcBorders>
              <w:top w:val="single" w:sz="4" w:space="0" w:color="auto"/>
              <w:left w:val="single" w:sz="4" w:space="0" w:color="auto"/>
              <w:bottom w:val="single" w:sz="4" w:space="0" w:color="auto"/>
              <w:right w:val="single" w:sz="4" w:space="0" w:color="auto"/>
            </w:tcBorders>
            <w:hideMark/>
          </w:tcPr>
          <w:p w14:paraId="3B1E16FF" w14:textId="77777777" w:rsidR="00C476D5" w:rsidRPr="001C12C5" w:rsidRDefault="00C476D5" w:rsidP="00C476D5">
            <w:pPr>
              <w:pStyle w:val="a5"/>
              <w:jc w:val="center"/>
              <w:rPr>
                <w:rFonts w:ascii="Times New Roman" w:hAnsi="Times New Roman"/>
              </w:rPr>
            </w:pPr>
            <w:r w:rsidRPr="001C12C5">
              <w:rPr>
                <w:rFonts w:ascii="Times New Roman" w:hAnsi="Times New Roman"/>
              </w:rPr>
              <w:t>100,0</w:t>
            </w:r>
          </w:p>
        </w:tc>
        <w:tc>
          <w:tcPr>
            <w:tcW w:w="871" w:type="dxa"/>
            <w:tcBorders>
              <w:top w:val="single" w:sz="4" w:space="0" w:color="auto"/>
              <w:left w:val="single" w:sz="4" w:space="0" w:color="auto"/>
              <w:bottom w:val="single" w:sz="4" w:space="0" w:color="auto"/>
              <w:right w:val="single" w:sz="4" w:space="0" w:color="auto"/>
            </w:tcBorders>
          </w:tcPr>
          <w:p w14:paraId="0C64FCA5" w14:textId="77777777" w:rsidR="00C476D5" w:rsidRPr="001C12C5" w:rsidRDefault="00C476D5" w:rsidP="00C476D5">
            <w:pPr>
              <w:pStyle w:val="a5"/>
              <w:jc w:val="center"/>
              <w:rPr>
                <w:rFonts w:ascii="Times New Roman" w:hAnsi="Times New Roman"/>
              </w:rPr>
            </w:pPr>
            <w:r w:rsidRPr="001C12C5">
              <w:rPr>
                <w:rFonts w:ascii="Times New Roman" w:hAnsi="Times New Roman"/>
              </w:rPr>
              <w:t>100,0</w:t>
            </w:r>
          </w:p>
        </w:tc>
        <w:tc>
          <w:tcPr>
            <w:tcW w:w="925" w:type="dxa"/>
            <w:tcBorders>
              <w:top w:val="single" w:sz="4" w:space="0" w:color="auto"/>
              <w:left w:val="single" w:sz="4" w:space="0" w:color="auto"/>
              <w:bottom w:val="single" w:sz="4" w:space="0" w:color="auto"/>
              <w:right w:val="single" w:sz="4" w:space="0" w:color="auto"/>
            </w:tcBorders>
          </w:tcPr>
          <w:p w14:paraId="193D0EC6" w14:textId="77777777" w:rsidR="00C476D5" w:rsidRPr="001C12C5" w:rsidRDefault="00C476D5" w:rsidP="00C476D5">
            <w:pPr>
              <w:pStyle w:val="a5"/>
              <w:jc w:val="center"/>
              <w:rPr>
                <w:rFonts w:ascii="Times New Roman" w:hAnsi="Times New Roman"/>
              </w:rPr>
            </w:pPr>
            <w:r w:rsidRPr="001C12C5">
              <w:rPr>
                <w:rFonts w:ascii="Times New Roman" w:hAnsi="Times New Roman"/>
              </w:rPr>
              <w:t>100,0</w:t>
            </w:r>
          </w:p>
        </w:tc>
      </w:tr>
      <w:tr w:rsidR="00C476D5" w:rsidRPr="001C12C5" w14:paraId="3A5FFC7B" w14:textId="77777777" w:rsidTr="00C476D5">
        <w:trPr>
          <w:jc w:val="center"/>
        </w:trPr>
        <w:tc>
          <w:tcPr>
            <w:tcW w:w="9850" w:type="dxa"/>
            <w:gridSpan w:val="9"/>
            <w:tcBorders>
              <w:top w:val="single" w:sz="4" w:space="0" w:color="auto"/>
              <w:left w:val="single" w:sz="4" w:space="0" w:color="auto"/>
              <w:bottom w:val="single" w:sz="4" w:space="0" w:color="auto"/>
              <w:right w:val="single" w:sz="4" w:space="0" w:color="auto"/>
            </w:tcBorders>
            <w:hideMark/>
          </w:tcPr>
          <w:p w14:paraId="1D1143BA" w14:textId="77777777" w:rsidR="00C476D5" w:rsidRPr="001C12C5" w:rsidRDefault="00C476D5" w:rsidP="00C476D5">
            <w:pPr>
              <w:autoSpaceDE w:val="0"/>
              <w:autoSpaceDN w:val="0"/>
              <w:adjustRightInd w:val="0"/>
              <w:jc w:val="center"/>
            </w:pPr>
            <w:r w:rsidRPr="001C12C5">
              <w:t xml:space="preserve">Подпрограмма 1 </w:t>
            </w:r>
            <w:r w:rsidRPr="00D63BE0">
              <w:t>«Нормативно-методическое и информационное обеспечение и организация бюджетного процесса муниципального образования «Няндомский муниципальный район» и муниципального образования «Няндомское»</w:t>
            </w:r>
          </w:p>
        </w:tc>
      </w:tr>
      <w:tr w:rsidR="00C476D5" w:rsidRPr="001C12C5" w14:paraId="0F9B3546"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0F65C038" w14:textId="77777777" w:rsidR="00C476D5" w:rsidRPr="001C12C5" w:rsidRDefault="00C476D5" w:rsidP="00C476D5">
            <w:pPr>
              <w:pStyle w:val="a7"/>
              <w:rPr>
                <w:rFonts w:ascii="Times New Roman" w:hAnsi="Times New Roman"/>
              </w:rPr>
            </w:pPr>
            <w:r w:rsidRPr="001C12C5">
              <w:rPr>
                <w:rFonts w:ascii="Times New Roman" w:hAnsi="Times New Roman"/>
              </w:rPr>
              <w:t>1.1. Исполнение расходных обязательств муниципального образования</w:t>
            </w:r>
          </w:p>
        </w:tc>
        <w:tc>
          <w:tcPr>
            <w:tcW w:w="670" w:type="dxa"/>
            <w:tcBorders>
              <w:top w:val="single" w:sz="4" w:space="0" w:color="auto"/>
              <w:left w:val="single" w:sz="4" w:space="0" w:color="auto"/>
              <w:bottom w:val="single" w:sz="4" w:space="0" w:color="auto"/>
              <w:right w:val="single" w:sz="4" w:space="0" w:color="auto"/>
            </w:tcBorders>
          </w:tcPr>
          <w:p w14:paraId="4D8BED66" w14:textId="77777777" w:rsidR="00C476D5" w:rsidRPr="001C12C5" w:rsidRDefault="00C476D5" w:rsidP="00C476D5">
            <w:pPr>
              <w:pStyle w:val="a5"/>
              <w:rPr>
                <w:rFonts w:ascii="Times New Roman" w:hAnsi="Times New Roman"/>
              </w:rPr>
            </w:pPr>
          </w:p>
        </w:tc>
        <w:tc>
          <w:tcPr>
            <w:tcW w:w="1014" w:type="dxa"/>
            <w:tcBorders>
              <w:top w:val="single" w:sz="4" w:space="0" w:color="auto"/>
              <w:left w:val="single" w:sz="4" w:space="0" w:color="auto"/>
              <w:bottom w:val="single" w:sz="4" w:space="0" w:color="auto"/>
              <w:right w:val="single" w:sz="4" w:space="0" w:color="auto"/>
            </w:tcBorders>
          </w:tcPr>
          <w:p w14:paraId="0C1F3FB8" w14:textId="77777777" w:rsidR="00C476D5" w:rsidRPr="001C12C5" w:rsidRDefault="00C476D5" w:rsidP="00C476D5">
            <w:pPr>
              <w:pStyle w:val="a5"/>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25DC2B45" w14:textId="77777777" w:rsidR="00C476D5" w:rsidRPr="001C12C5" w:rsidRDefault="00C476D5" w:rsidP="00C476D5">
            <w:pPr>
              <w:pStyle w:val="a5"/>
              <w:rPr>
                <w:rFonts w:ascii="Times New Roman" w:hAnsi="Times New Roman"/>
              </w:rPr>
            </w:pPr>
          </w:p>
        </w:tc>
        <w:tc>
          <w:tcPr>
            <w:tcW w:w="863" w:type="dxa"/>
            <w:tcBorders>
              <w:top w:val="single" w:sz="4" w:space="0" w:color="auto"/>
              <w:left w:val="single" w:sz="4" w:space="0" w:color="auto"/>
              <w:bottom w:val="single" w:sz="4" w:space="0" w:color="auto"/>
              <w:right w:val="single" w:sz="4" w:space="0" w:color="auto"/>
            </w:tcBorders>
          </w:tcPr>
          <w:p w14:paraId="0A74BD1A" w14:textId="77777777" w:rsidR="00C476D5" w:rsidRPr="001C12C5" w:rsidRDefault="00C476D5" w:rsidP="00C476D5">
            <w:pPr>
              <w:pStyle w:val="a5"/>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3B87496A" w14:textId="77777777" w:rsidR="00C476D5" w:rsidRPr="001C12C5" w:rsidRDefault="00C476D5" w:rsidP="00C476D5">
            <w:pPr>
              <w:pStyle w:val="a5"/>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50183F79" w14:textId="77777777" w:rsidR="00C476D5" w:rsidRPr="001C12C5" w:rsidRDefault="00C476D5" w:rsidP="00C476D5">
            <w:pPr>
              <w:pStyle w:val="a5"/>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Pr>
          <w:p w14:paraId="4D47E83D" w14:textId="77777777" w:rsidR="00C476D5" w:rsidRPr="001C12C5" w:rsidRDefault="00C476D5" w:rsidP="00C476D5">
            <w:pPr>
              <w:pStyle w:val="a5"/>
              <w:rPr>
                <w:rFonts w:ascii="Times New Roman" w:hAnsi="Times New Roman"/>
              </w:rPr>
            </w:pPr>
          </w:p>
        </w:tc>
        <w:tc>
          <w:tcPr>
            <w:tcW w:w="925" w:type="dxa"/>
            <w:tcBorders>
              <w:top w:val="single" w:sz="4" w:space="0" w:color="auto"/>
              <w:left w:val="single" w:sz="4" w:space="0" w:color="auto"/>
              <w:bottom w:val="single" w:sz="4" w:space="0" w:color="auto"/>
              <w:right w:val="single" w:sz="4" w:space="0" w:color="auto"/>
            </w:tcBorders>
          </w:tcPr>
          <w:p w14:paraId="5AA5397C" w14:textId="77777777" w:rsidR="00C476D5" w:rsidRPr="001C12C5" w:rsidRDefault="00C476D5" w:rsidP="00C476D5">
            <w:pPr>
              <w:pStyle w:val="a5"/>
              <w:rPr>
                <w:rFonts w:ascii="Times New Roman" w:hAnsi="Times New Roman"/>
              </w:rPr>
            </w:pPr>
          </w:p>
        </w:tc>
      </w:tr>
      <w:tr w:rsidR="00C476D5" w:rsidRPr="001C12C5" w14:paraId="19421465"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50576F22" w14:textId="77777777" w:rsidR="00C476D5" w:rsidRPr="001C12C5" w:rsidRDefault="00C476D5" w:rsidP="00C476D5">
            <w:pPr>
              <w:pStyle w:val="a7"/>
              <w:rPr>
                <w:rFonts w:ascii="Times New Roman" w:hAnsi="Times New Roman"/>
              </w:rPr>
            </w:pPr>
            <w:r w:rsidRPr="001C12C5">
              <w:rPr>
                <w:rFonts w:ascii="Times New Roman" w:hAnsi="Times New Roman"/>
              </w:rPr>
              <w:t>МО «Няндомский муниципальный район»</w:t>
            </w:r>
          </w:p>
        </w:tc>
        <w:tc>
          <w:tcPr>
            <w:tcW w:w="670" w:type="dxa"/>
            <w:tcBorders>
              <w:top w:val="single" w:sz="4" w:space="0" w:color="auto"/>
              <w:left w:val="single" w:sz="4" w:space="0" w:color="auto"/>
              <w:bottom w:val="single" w:sz="4" w:space="0" w:color="auto"/>
              <w:right w:val="single" w:sz="4" w:space="0" w:color="auto"/>
            </w:tcBorders>
            <w:hideMark/>
          </w:tcPr>
          <w:p w14:paraId="454F47BD"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1014" w:type="dxa"/>
            <w:tcBorders>
              <w:top w:val="single" w:sz="4" w:space="0" w:color="auto"/>
              <w:left w:val="single" w:sz="4" w:space="0" w:color="auto"/>
              <w:bottom w:val="single" w:sz="4" w:space="0" w:color="auto"/>
              <w:right w:val="single" w:sz="4" w:space="0" w:color="auto"/>
            </w:tcBorders>
            <w:hideMark/>
          </w:tcPr>
          <w:p w14:paraId="0D7FF614" w14:textId="77777777" w:rsidR="00C476D5" w:rsidRPr="001C12C5" w:rsidRDefault="00C476D5" w:rsidP="00C476D5">
            <w:pPr>
              <w:pStyle w:val="a5"/>
              <w:jc w:val="center"/>
              <w:rPr>
                <w:rFonts w:ascii="Times New Roman" w:hAnsi="Times New Roman"/>
              </w:rPr>
            </w:pPr>
            <w:r w:rsidRPr="001C12C5">
              <w:rPr>
                <w:rFonts w:ascii="Times New Roman" w:hAnsi="Times New Roman"/>
              </w:rPr>
              <w:t>95,2</w:t>
            </w:r>
          </w:p>
        </w:tc>
        <w:tc>
          <w:tcPr>
            <w:tcW w:w="850" w:type="dxa"/>
            <w:tcBorders>
              <w:top w:val="single" w:sz="4" w:space="0" w:color="auto"/>
              <w:left w:val="single" w:sz="4" w:space="0" w:color="auto"/>
              <w:bottom w:val="single" w:sz="4" w:space="0" w:color="auto"/>
              <w:right w:val="single" w:sz="4" w:space="0" w:color="auto"/>
            </w:tcBorders>
            <w:hideMark/>
          </w:tcPr>
          <w:p w14:paraId="01101DA2" w14:textId="77777777" w:rsidR="00C476D5" w:rsidRPr="001C12C5" w:rsidRDefault="00C476D5" w:rsidP="00C476D5">
            <w:pPr>
              <w:pStyle w:val="a5"/>
              <w:jc w:val="center"/>
              <w:rPr>
                <w:rFonts w:ascii="Times New Roman" w:hAnsi="Times New Roman"/>
              </w:rPr>
            </w:pPr>
            <w:r w:rsidRPr="001C12C5">
              <w:rPr>
                <w:rFonts w:ascii="Times New Roman" w:hAnsi="Times New Roman"/>
              </w:rPr>
              <w:t>91,0</w:t>
            </w:r>
          </w:p>
        </w:tc>
        <w:tc>
          <w:tcPr>
            <w:tcW w:w="863" w:type="dxa"/>
            <w:tcBorders>
              <w:top w:val="single" w:sz="4" w:space="0" w:color="auto"/>
              <w:left w:val="single" w:sz="4" w:space="0" w:color="auto"/>
              <w:bottom w:val="single" w:sz="4" w:space="0" w:color="auto"/>
              <w:right w:val="single" w:sz="4" w:space="0" w:color="auto"/>
            </w:tcBorders>
            <w:hideMark/>
          </w:tcPr>
          <w:p w14:paraId="624D8473" w14:textId="77777777" w:rsidR="00C476D5" w:rsidRPr="001C12C5" w:rsidRDefault="00C476D5" w:rsidP="00C476D5">
            <w:pPr>
              <w:jc w:val="center"/>
            </w:pPr>
            <w:r w:rsidRPr="001C12C5">
              <w:t>100,0</w:t>
            </w:r>
          </w:p>
        </w:tc>
        <w:tc>
          <w:tcPr>
            <w:tcW w:w="993" w:type="dxa"/>
            <w:tcBorders>
              <w:top w:val="single" w:sz="4" w:space="0" w:color="auto"/>
              <w:left w:val="single" w:sz="4" w:space="0" w:color="auto"/>
              <w:bottom w:val="single" w:sz="4" w:space="0" w:color="auto"/>
              <w:right w:val="single" w:sz="4" w:space="0" w:color="auto"/>
            </w:tcBorders>
            <w:hideMark/>
          </w:tcPr>
          <w:p w14:paraId="52DF1D3F" w14:textId="77777777" w:rsidR="00C476D5" w:rsidRPr="001C12C5" w:rsidRDefault="00C476D5" w:rsidP="00C476D5">
            <w:pPr>
              <w:jc w:val="center"/>
            </w:pPr>
            <w:r w:rsidRPr="001C12C5">
              <w:t>100,0</w:t>
            </w:r>
          </w:p>
        </w:tc>
        <w:tc>
          <w:tcPr>
            <w:tcW w:w="850" w:type="dxa"/>
            <w:tcBorders>
              <w:top w:val="single" w:sz="4" w:space="0" w:color="auto"/>
              <w:left w:val="single" w:sz="4" w:space="0" w:color="auto"/>
              <w:bottom w:val="single" w:sz="4" w:space="0" w:color="auto"/>
              <w:right w:val="single" w:sz="4" w:space="0" w:color="auto"/>
            </w:tcBorders>
            <w:hideMark/>
          </w:tcPr>
          <w:p w14:paraId="5471EDA6" w14:textId="77777777" w:rsidR="00C476D5" w:rsidRPr="001C12C5" w:rsidRDefault="00C476D5" w:rsidP="00C476D5">
            <w:pPr>
              <w:jc w:val="center"/>
            </w:pPr>
            <w:r w:rsidRPr="001C12C5">
              <w:t>100,0</w:t>
            </w:r>
          </w:p>
        </w:tc>
        <w:tc>
          <w:tcPr>
            <w:tcW w:w="871" w:type="dxa"/>
            <w:tcBorders>
              <w:top w:val="single" w:sz="4" w:space="0" w:color="auto"/>
              <w:left w:val="single" w:sz="4" w:space="0" w:color="auto"/>
              <w:bottom w:val="single" w:sz="4" w:space="0" w:color="auto"/>
              <w:right w:val="single" w:sz="4" w:space="0" w:color="auto"/>
            </w:tcBorders>
          </w:tcPr>
          <w:p w14:paraId="31B6EB7F" w14:textId="77777777" w:rsidR="00C476D5" w:rsidRPr="001C12C5" w:rsidRDefault="00C476D5" w:rsidP="00C476D5">
            <w:pPr>
              <w:jc w:val="center"/>
            </w:pPr>
            <w:r w:rsidRPr="001C12C5">
              <w:t>100,0</w:t>
            </w:r>
          </w:p>
        </w:tc>
        <w:tc>
          <w:tcPr>
            <w:tcW w:w="925" w:type="dxa"/>
            <w:tcBorders>
              <w:top w:val="single" w:sz="4" w:space="0" w:color="auto"/>
              <w:left w:val="single" w:sz="4" w:space="0" w:color="auto"/>
              <w:bottom w:val="single" w:sz="4" w:space="0" w:color="auto"/>
              <w:right w:val="single" w:sz="4" w:space="0" w:color="auto"/>
            </w:tcBorders>
          </w:tcPr>
          <w:p w14:paraId="51753A15" w14:textId="77777777" w:rsidR="00C476D5" w:rsidRPr="001C12C5" w:rsidRDefault="00C476D5" w:rsidP="00C476D5">
            <w:pPr>
              <w:jc w:val="center"/>
            </w:pPr>
            <w:r w:rsidRPr="001C12C5">
              <w:t>100,0</w:t>
            </w:r>
          </w:p>
        </w:tc>
      </w:tr>
      <w:tr w:rsidR="00C476D5" w:rsidRPr="001C12C5" w14:paraId="14B4A05C"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1715153A" w14:textId="77777777" w:rsidR="00C476D5" w:rsidRPr="001C12C5" w:rsidRDefault="00C476D5" w:rsidP="00C476D5">
            <w:pPr>
              <w:pStyle w:val="a7"/>
              <w:rPr>
                <w:rFonts w:ascii="Times New Roman" w:hAnsi="Times New Roman"/>
              </w:rPr>
            </w:pPr>
            <w:r w:rsidRPr="001C12C5">
              <w:rPr>
                <w:rFonts w:ascii="Times New Roman" w:hAnsi="Times New Roman"/>
              </w:rPr>
              <w:t>МО «Няндомское»</w:t>
            </w:r>
          </w:p>
        </w:tc>
        <w:tc>
          <w:tcPr>
            <w:tcW w:w="670" w:type="dxa"/>
            <w:tcBorders>
              <w:top w:val="single" w:sz="4" w:space="0" w:color="auto"/>
              <w:left w:val="single" w:sz="4" w:space="0" w:color="auto"/>
              <w:bottom w:val="single" w:sz="4" w:space="0" w:color="auto"/>
              <w:right w:val="single" w:sz="4" w:space="0" w:color="auto"/>
            </w:tcBorders>
            <w:hideMark/>
          </w:tcPr>
          <w:p w14:paraId="1EDBFDD5"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1014" w:type="dxa"/>
            <w:tcBorders>
              <w:top w:val="single" w:sz="4" w:space="0" w:color="auto"/>
              <w:left w:val="single" w:sz="4" w:space="0" w:color="auto"/>
              <w:bottom w:val="single" w:sz="4" w:space="0" w:color="auto"/>
              <w:right w:val="single" w:sz="4" w:space="0" w:color="auto"/>
            </w:tcBorders>
            <w:hideMark/>
          </w:tcPr>
          <w:p w14:paraId="78A58AD9"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01CCA910" w14:textId="77777777" w:rsidR="00C476D5" w:rsidRPr="001C12C5" w:rsidRDefault="00C476D5" w:rsidP="00C476D5">
            <w:pPr>
              <w:pStyle w:val="a5"/>
              <w:jc w:val="center"/>
              <w:rPr>
                <w:rFonts w:ascii="Times New Roman" w:hAnsi="Times New Roman"/>
              </w:rPr>
            </w:pPr>
            <w:r w:rsidRPr="001C12C5">
              <w:rPr>
                <w:rFonts w:ascii="Times New Roman" w:hAnsi="Times New Roman"/>
              </w:rPr>
              <w:t>75,0</w:t>
            </w:r>
          </w:p>
        </w:tc>
        <w:tc>
          <w:tcPr>
            <w:tcW w:w="863" w:type="dxa"/>
            <w:tcBorders>
              <w:top w:val="single" w:sz="4" w:space="0" w:color="auto"/>
              <w:left w:val="single" w:sz="4" w:space="0" w:color="auto"/>
              <w:bottom w:val="single" w:sz="4" w:space="0" w:color="auto"/>
              <w:right w:val="single" w:sz="4" w:space="0" w:color="auto"/>
            </w:tcBorders>
            <w:hideMark/>
          </w:tcPr>
          <w:p w14:paraId="237E729A" w14:textId="77777777" w:rsidR="00C476D5" w:rsidRPr="001C12C5" w:rsidRDefault="00C476D5" w:rsidP="00C476D5">
            <w:pPr>
              <w:jc w:val="center"/>
            </w:pPr>
            <w:r w:rsidRPr="001C12C5">
              <w:t>100,0</w:t>
            </w:r>
          </w:p>
        </w:tc>
        <w:tc>
          <w:tcPr>
            <w:tcW w:w="993" w:type="dxa"/>
            <w:tcBorders>
              <w:top w:val="single" w:sz="4" w:space="0" w:color="auto"/>
              <w:left w:val="single" w:sz="4" w:space="0" w:color="auto"/>
              <w:bottom w:val="single" w:sz="4" w:space="0" w:color="auto"/>
              <w:right w:val="single" w:sz="4" w:space="0" w:color="auto"/>
            </w:tcBorders>
            <w:hideMark/>
          </w:tcPr>
          <w:p w14:paraId="44FF42BB" w14:textId="77777777" w:rsidR="00C476D5" w:rsidRPr="001C12C5" w:rsidRDefault="00C476D5" w:rsidP="00C476D5">
            <w:pPr>
              <w:jc w:val="center"/>
            </w:pPr>
            <w:r w:rsidRPr="001C12C5">
              <w:t>100,0</w:t>
            </w:r>
          </w:p>
        </w:tc>
        <w:tc>
          <w:tcPr>
            <w:tcW w:w="850" w:type="dxa"/>
            <w:tcBorders>
              <w:top w:val="single" w:sz="4" w:space="0" w:color="auto"/>
              <w:left w:val="single" w:sz="4" w:space="0" w:color="auto"/>
              <w:bottom w:val="single" w:sz="4" w:space="0" w:color="auto"/>
              <w:right w:val="single" w:sz="4" w:space="0" w:color="auto"/>
            </w:tcBorders>
            <w:hideMark/>
          </w:tcPr>
          <w:p w14:paraId="0FAFE70A" w14:textId="77777777" w:rsidR="00C476D5" w:rsidRPr="001C12C5" w:rsidRDefault="00C476D5" w:rsidP="00C476D5">
            <w:pPr>
              <w:jc w:val="center"/>
            </w:pPr>
            <w:r w:rsidRPr="001C12C5">
              <w:t>100,0</w:t>
            </w:r>
          </w:p>
        </w:tc>
        <w:tc>
          <w:tcPr>
            <w:tcW w:w="871" w:type="dxa"/>
            <w:tcBorders>
              <w:top w:val="single" w:sz="4" w:space="0" w:color="auto"/>
              <w:left w:val="single" w:sz="4" w:space="0" w:color="auto"/>
              <w:bottom w:val="single" w:sz="4" w:space="0" w:color="auto"/>
              <w:right w:val="single" w:sz="4" w:space="0" w:color="auto"/>
            </w:tcBorders>
          </w:tcPr>
          <w:p w14:paraId="6A3F1BB5" w14:textId="77777777" w:rsidR="00C476D5" w:rsidRPr="001C12C5" w:rsidRDefault="00C476D5" w:rsidP="00C476D5">
            <w:pPr>
              <w:jc w:val="center"/>
            </w:pPr>
            <w:r w:rsidRPr="001C12C5">
              <w:t>100,0</w:t>
            </w:r>
          </w:p>
        </w:tc>
        <w:tc>
          <w:tcPr>
            <w:tcW w:w="925" w:type="dxa"/>
            <w:tcBorders>
              <w:top w:val="single" w:sz="4" w:space="0" w:color="auto"/>
              <w:left w:val="single" w:sz="4" w:space="0" w:color="auto"/>
              <w:bottom w:val="single" w:sz="4" w:space="0" w:color="auto"/>
              <w:right w:val="single" w:sz="4" w:space="0" w:color="auto"/>
            </w:tcBorders>
          </w:tcPr>
          <w:p w14:paraId="1216EDFC" w14:textId="77777777" w:rsidR="00C476D5" w:rsidRPr="001C12C5" w:rsidRDefault="00C476D5" w:rsidP="00C476D5">
            <w:pPr>
              <w:jc w:val="center"/>
            </w:pPr>
            <w:r w:rsidRPr="001C12C5">
              <w:t>100,0</w:t>
            </w:r>
          </w:p>
        </w:tc>
      </w:tr>
      <w:tr w:rsidR="00C476D5" w:rsidRPr="001C12C5" w14:paraId="39C1878F"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7078ABA8" w14:textId="77777777" w:rsidR="00C476D5" w:rsidRPr="001C12C5" w:rsidRDefault="00C476D5" w:rsidP="00C476D5">
            <w:pPr>
              <w:pStyle w:val="a7"/>
              <w:rPr>
                <w:rFonts w:ascii="Times New Roman" w:hAnsi="Times New Roman"/>
              </w:rPr>
            </w:pPr>
            <w:r w:rsidRPr="001C12C5">
              <w:rPr>
                <w:rFonts w:ascii="Times New Roman" w:hAnsi="Times New Roman"/>
              </w:rPr>
              <w:t>1.2. Соблюдение установленных законодательством РФ требований о составе отчетности об исполнении бюджета</w:t>
            </w:r>
          </w:p>
        </w:tc>
        <w:tc>
          <w:tcPr>
            <w:tcW w:w="670" w:type="dxa"/>
            <w:tcBorders>
              <w:top w:val="single" w:sz="4" w:space="0" w:color="auto"/>
              <w:left w:val="single" w:sz="4" w:space="0" w:color="auto"/>
              <w:bottom w:val="single" w:sz="4" w:space="0" w:color="auto"/>
              <w:right w:val="single" w:sz="4" w:space="0" w:color="auto"/>
            </w:tcBorders>
          </w:tcPr>
          <w:p w14:paraId="605E3BBF" w14:textId="77777777" w:rsidR="00C476D5" w:rsidRPr="001C12C5" w:rsidRDefault="00C476D5" w:rsidP="00C476D5">
            <w:pPr>
              <w:pStyle w:val="a5"/>
              <w:rPr>
                <w:rFonts w:ascii="Times New Roman" w:hAnsi="Times New Roman"/>
              </w:rPr>
            </w:pPr>
          </w:p>
        </w:tc>
        <w:tc>
          <w:tcPr>
            <w:tcW w:w="1014" w:type="dxa"/>
            <w:tcBorders>
              <w:top w:val="single" w:sz="4" w:space="0" w:color="auto"/>
              <w:left w:val="single" w:sz="4" w:space="0" w:color="auto"/>
              <w:bottom w:val="single" w:sz="4" w:space="0" w:color="auto"/>
              <w:right w:val="single" w:sz="4" w:space="0" w:color="auto"/>
            </w:tcBorders>
          </w:tcPr>
          <w:p w14:paraId="1A2707FF" w14:textId="77777777" w:rsidR="00C476D5" w:rsidRPr="001C12C5" w:rsidRDefault="00C476D5" w:rsidP="00C476D5">
            <w:pPr>
              <w:pStyle w:val="a5"/>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666A93E8" w14:textId="77777777" w:rsidR="00C476D5" w:rsidRPr="001C12C5" w:rsidRDefault="00C476D5" w:rsidP="00C476D5">
            <w:pPr>
              <w:pStyle w:val="a5"/>
              <w:rPr>
                <w:rFonts w:ascii="Times New Roman" w:hAnsi="Times New Roman"/>
              </w:rPr>
            </w:pPr>
          </w:p>
        </w:tc>
        <w:tc>
          <w:tcPr>
            <w:tcW w:w="863" w:type="dxa"/>
            <w:tcBorders>
              <w:top w:val="single" w:sz="4" w:space="0" w:color="auto"/>
              <w:left w:val="single" w:sz="4" w:space="0" w:color="auto"/>
              <w:bottom w:val="single" w:sz="4" w:space="0" w:color="auto"/>
              <w:right w:val="single" w:sz="4" w:space="0" w:color="auto"/>
            </w:tcBorders>
          </w:tcPr>
          <w:p w14:paraId="21B9160E" w14:textId="77777777" w:rsidR="00C476D5" w:rsidRPr="001C12C5" w:rsidRDefault="00C476D5" w:rsidP="00C476D5">
            <w:pPr>
              <w:pStyle w:val="a5"/>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548FEAB4" w14:textId="77777777" w:rsidR="00C476D5" w:rsidRPr="001C12C5" w:rsidRDefault="00C476D5" w:rsidP="00C476D5">
            <w:pPr>
              <w:pStyle w:val="a5"/>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302BF081" w14:textId="77777777" w:rsidR="00C476D5" w:rsidRPr="001C12C5" w:rsidRDefault="00C476D5" w:rsidP="00C476D5">
            <w:pPr>
              <w:pStyle w:val="a5"/>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Pr>
          <w:p w14:paraId="20B65B08" w14:textId="77777777" w:rsidR="00C476D5" w:rsidRPr="001C12C5" w:rsidRDefault="00C476D5" w:rsidP="00C476D5">
            <w:pPr>
              <w:pStyle w:val="a5"/>
              <w:rPr>
                <w:rFonts w:ascii="Times New Roman" w:hAnsi="Times New Roman"/>
              </w:rPr>
            </w:pPr>
          </w:p>
        </w:tc>
        <w:tc>
          <w:tcPr>
            <w:tcW w:w="925" w:type="dxa"/>
            <w:tcBorders>
              <w:top w:val="single" w:sz="4" w:space="0" w:color="auto"/>
              <w:left w:val="single" w:sz="4" w:space="0" w:color="auto"/>
              <w:bottom w:val="single" w:sz="4" w:space="0" w:color="auto"/>
              <w:right w:val="single" w:sz="4" w:space="0" w:color="auto"/>
            </w:tcBorders>
          </w:tcPr>
          <w:p w14:paraId="0ECF1767" w14:textId="77777777" w:rsidR="00C476D5" w:rsidRPr="001C12C5" w:rsidRDefault="00C476D5" w:rsidP="00C476D5">
            <w:pPr>
              <w:pStyle w:val="a5"/>
              <w:rPr>
                <w:rFonts w:ascii="Times New Roman" w:hAnsi="Times New Roman"/>
              </w:rPr>
            </w:pPr>
          </w:p>
        </w:tc>
      </w:tr>
      <w:tr w:rsidR="00C476D5" w:rsidRPr="001C12C5" w14:paraId="0D02F706"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507A5B2E" w14:textId="77777777" w:rsidR="00C476D5" w:rsidRPr="001C12C5" w:rsidRDefault="00C476D5" w:rsidP="00C476D5">
            <w:pPr>
              <w:autoSpaceDE w:val="0"/>
              <w:autoSpaceDN w:val="0"/>
              <w:adjustRightInd w:val="0"/>
              <w:jc w:val="both"/>
            </w:pPr>
            <w:r w:rsidRPr="001C12C5">
              <w:t>МО «Няндомский муниципальный район»</w:t>
            </w:r>
          </w:p>
        </w:tc>
        <w:tc>
          <w:tcPr>
            <w:tcW w:w="670" w:type="dxa"/>
            <w:tcBorders>
              <w:top w:val="single" w:sz="4" w:space="0" w:color="auto"/>
              <w:left w:val="single" w:sz="4" w:space="0" w:color="auto"/>
              <w:bottom w:val="single" w:sz="4" w:space="0" w:color="auto"/>
              <w:right w:val="single" w:sz="4" w:space="0" w:color="auto"/>
            </w:tcBorders>
            <w:hideMark/>
          </w:tcPr>
          <w:p w14:paraId="0108D293"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1014" w:type="dxa"/>
            <w:tcBorders>
              <w:top w:val="single" w:sz="4" w:space="0" w:color="auto"/>
              <w:left w:val="single" w:sz="4" w:space="0" w:color="auto"/>
              <w:bottom w:val="single" w:sz="4" w:space="0" w:color="auto"/>
              <w:right w:val="single" w:sz="4" w:space="0" w:color="auto"/>
            </w:tcBorders>
            <w:hideMark/>
          </w:tcPr>
          <w:p w14:paraId="4A83033B" w14:textId="77777777" w:rsidR="00C476D5" w:rsidRPr="001C12C5" w:rsidRDefault="00C476D5" w:rsidP="00C476D5">
            <w:pPr>
              <w:jc w:val="center"/>
            </w:pPr>
            <w:r w:rsidRPr="001C12C5">
              <w:t>100,0</w:t>
            </w:r>
          </w:p>
        </w:tc>
        <w:tc>
          <w:tcPr>
            <w:tcW w:w="850" w:type="dxa"/>
            <w:tcBorders>
              <w:top w:val="single" w:sz="4" w:space="0" w:color="auto"/>
              <w:left w:val="single" w:sz="4" w:space="0" w:color="auto"/>
              <w:bottom w:val="single" w:sz="4" w:space="0" w:color="auto"/>
              <w:right w:val="single" w:sz="4" w:space="0" w:color="auto"/>
            </w:tcBorders>
            <w:hideMark/>
          </w:tcPr>
          <w:p w14:paraId="1F1FC042" w14:textId="77777777" w:rsidR="00C476D5" w:rsidRPr="001C12C5" w:rsidRDefault="00C476D5" w:rsidP="00C476D5">
            <w:pPr>
              <w:jc w:val="center"/>
            </w:pPr>
            <w:r w:rsidRPr="001C12C5">
              <w:t>100,0</w:t>
            </w:r>
          </w:p>
        </w:tc>
        <w:tc>
          <w:tcPr>
            <w:tcW w:w="863" w:type="dxa"/>
            <w:tcBorders>
              <w:top w:val="single" w:sz="4" w:space="0" w:color="auto"/>
              <w:left w:val="single" w:sz="4" w:space="0" w:color="auto"/>
              <w:bottom w:val="single" w:sz="4" w:space="0" w:color="auto"/>
              <w:right w:val="single" w:sz="4" w:space="0" w:color="auto"/>
            </w:tcBorders>
            <w:hideMark/>
          </w:tcPr>
          <w:p w14:paraId="201F7068" w14:textId="77777777" w:rsidR="00C476D5" w:rsidRPr="001C12C5" w:rsidRDefault="00C476D5" w:rsidP="00C476D5">
            <w:pPr>
              <w:jc w:val="center"/>
            </w:pPr>
            <w:r w:rsidRPr="001C12C5">
              <w:t>100,0</w:t>
            </w:r>
          </w:p>
        </w:tc>
        <w:tc>
          <w:tcPr>
            <w:tcW w:w="993" w:type="dxa"/>
            <w:tcBorders>
              <w:top w:val="single" w:sz="4" w:space="0" w:color="auto"/>
              <w:left w:val="single" w:sz="4" w:space="0" w:color="auto"/>
              <w:bottom w:val="single" w:sz="4" w:space="0" w:color="auto"/>
              <w:right w:val="single" w:sz="4" w:space="0" w:color="auto"/>
            </w:tcBorders>
            <w:hideMark/>
          </w:tcPr>
          <w:p w14:paraId="712803BF" w14:textId="77777777" w:rsidR="00C476D5" w:rsidRPr="001C12C5" w:rsidRDefault="00C476D5" w:rsidP="00C476D5">
            <w:pPr>
              <w:jc w:val="center"/>
            </w:pPr>
            <w:r w:rsidRPr="001C12C5">
              <w:t>100,0</w:t>
            </w:r>
          </w:p>
        </w:tc>
        <w:tc>
          <w:tcPr>
            <w:tcW w:w="850" w:type="dxa"/>
            <w:tcBorders>
              <w:top w:val="single" w:sz="4" w:space="0" w:color="auto"/>
              <w:left w:val="single" w:sz="4" w:space="0" w:color="auto"/>
              <w:bottom w:val="single" w:sz="4" w:space="0" w:color="auto"/>
              <w:right w:val="single" w:sz="4" w:space="0" w:color="auto"/>
            </w:tcBorders>
            <w:hideMark/>
          </w:tcPr>
          <w:p w14:paraId="2724988B" w14:textId="77777777" w:rsidR="00C476D5" w:rsidRPr="001C12C5" w:rsidRDefault="00C476D5" w:rsidP="00C476D5">
            <w:pPr>
              <w:jc w:val="center"/>
            </w:pPr>
            <w:r w:rsidRPr="001C12C5">
              <w:t>100,0</w:t>
            </w:r>
          </w:p>
        </w:tc>
        <w:tc>
          <w:tcPr>
            <w:tcW w:w="871" w:type="dxa"/>
            <w:tcBorders>
              <w:top w:val="single" w:sz="4" w:space="0" w:color="auto"/>
              <w:left w:val="single" w:sz="4" w:space="0" w:color="auto"/>
              <w:bottom w:val="single" w:sz="4" w:space="0" w:color="auto"/>
              <w:right w:val="single" w:sz="4" w:space="0" w:color="auto"/>
            </w:tcBorders>
          </w:tcPr>
          <w:p w14:paraId="41FCE489" w14:textId="77777777" w:rsidR="00C476D5" w:rsidRPr="001C12C5" w:rsidRDefault="00C476D5" w:rsidP="00C476D5">
            <w:pPr>
              <w:jc w:val="center"/>
            </w:pPr>
            <w:r w:rsidRPr="001C12C5">
              <w:t>100,0</w:t>
            </w:r>
          </w:p>
        </w:tc>
        <w:tc>
          <w:tcPr>
            <w:tcW w:w="925" w:type="dxa"/>
            <w:tcBorders>
              <w:top w:val="single" w:sz="4" w:space="0" w:color="auto"/>
              <w:left w:val="single" w:sz="4" w:space="0" w:color="auto"/>
              <w:bottom w:val="single" w:sz="4" w:space="0" w:color="auto"/>
              <w:right w:val="single" w:sz="4" w:space="0" w:color="auto"/>
            </w:tcBorders>
          </w:tcPr>
          <w:p w14:paraId="1DD84605" w14:textId="77777777" w:rsidR="00C476D5" w:rsidRPr="001C12C5" w:rsidRDefault="00C476D5" w:rsidP="00C476D5">
            <w:pPr>
              <w:jc w:val="center"/>
            </w:pPr>
            <w:r w:rsidRPr="001C12C5">
              <w:t>100,0</w:t>
            </w:r>
          </w:p>
        </w:tc>
      </w:tr>
      <w:tr w:rsidR="00C476D5" w:rsidRPr="001C12C5" w14:paraId="38619740"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45CB666A" w14:textId="77777777" w:rsidR="00C476D5" w:rsidRPr="001C12C5" w:rsidRDefault="00C476D5" w:rsidP="00C476D5">
            <w:pPr>
              <w:autoSpaceDE w:val="0"/>
              <w:autoSpaceDN w:val="0"/>
              <w:adjustRightInd w:val="0"/>
              <w:jc w:val="both"/>
            </w:pPr>
            <w:r w:rsidRPr="001C12C5">
              <w:t>МО «Няндомское»</w:t>
            </w:r>
          </w:p>
        </w:tc>
        <w:tc>
          <w:tcPr>
            <w:tcW w:w="670" w:type="dxa"/>
            <w:tcBorders>
              <w:top w:val="single" w:sz="4" w:space="0" w:color="auto"/>
              <w:left w:val="single" w:sz="4" w:space="0" w:color="auto"/>
              <w:bottom w:val="single" w:sz="4" w:space="0" w:color="auto"/>
              <w:right w:val="single" w:sz="4" w:space="0" w:color="auto"/>
            </w:tcBorders>
            <w:hideMark/>
          </w:tcPr>
          <w:p w14:paraId="2724C40E"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1014" w:type="dxa"/>
            <w:tcBorders>
              <w:top w:val="single" w:sz="4" w:space="0" w:color="auto"/>
              <w:left w:val="single" w:sz="4" w:space="0" w:color="auto"/>
              <w:bottom w:val="single" w:sz="4" w:space="0" w:color="auto"/>
              <w:right w:val="single" w:sz="4" w:space="0" w:color="auto"/>
            </w:tcBorders>
            <w:hideMark/>
          </w:tcPr>
          <w:p w14:paraId="488214DE" w14:textId="77777777" w:rsidR="00C476D5" w:rsidRPr="001C12C5" w:rsidRDefault="00C476D5" w:rsidP="00C476D5">
            <w:pPr>
              <w:jc w:val="center"/>
            </w:pPr>
            <w:r w:rsidRPr="001C12C5">
              <w:t>-</w:t>
            </w:r>
          </w:p>
        </w:tc>
        <w:tc>
          <w:tcPr>
            <w:tcW w:w="850" w:type="dxa"/>
            <w:tcBorders>
              <w:top w:val="single" w:sz="4" w:space="0" w:color="auto"/>
              <w:left w:val="single" w:sz="4" w:space="0" w:color="auto"/>
              <w:bottom w:val="single" w:sz="4" w:space="0" w:color="auto"/>
              <w:right w:val="single" w:sz="4" w:space="0" w:color="auto"/>
            </w:tcBorders>
            <w:hideMark/>
          </w:tcPr>
          <w:p w14:paraId="416762F0" w14:textId="77777777" w:rsidR="00C476D5" w:rsidRPr="001C12C5" w:rsidRDefault="00C476D5" w:rsidP="00C476D5">
            <w:pPr>
              <w:jc w:val="center"/>
            </w:pPr>
            <w:r w:rsidRPr="001C12C5">
              <w:t>100,0</w:t>
            </w:r>
          </w:p>
        </w:tc>
        <w:tc>
          <w:tcPr>
            <w:tcW w:w="863" w:type="dxa"/>
            <w:tcBorders>
              <w:top w:val="single" w:sz="4" w:space="0" w:color="auto"/>
              <w:left w:val="single" w:sz="4" w:space="0" w:color="auto"/>
              <w:bottom w:val="single" w:sz="4" w:space="0" w:color="auto"/>
              <w:right w:val="single" w:sz="4" w:space="0" w:color="auto"/>
            </w:tcBorders>
            <w:hideMark/>
          </w:tcPr>
          <w:p w14:paraId="364B664F" w14:textId="77777777" w:rsidR="00C476D5" w:rsidRPr="001C12C5" w:rsidRDefault="00C476D5" w:rsidP="00C476D5">
            <w:pPr>
              <w:jc w:val="center"/>
            </w:pPr>
            <w:r w:rsidRPr="001C12C5">
              <w:t>100,0</w:t>
            </w:r>
          </w:p>
        </w:tc>
        <w:tc>
          <w:tcPr>
            <w:tcW w:w="993" w:type="dxa"/>
            <w:tcBorders>
              <w:top w:val="single" w:sz="4" w:space="0" w:color="auto"/>
              <w:left w:val="single" w:sz="4" w:space="0" w:color="auto"/>
              <w:bottom w:val="single" w:sz="4" w:space="0" w:color="auto"/>
              <w:right w:val="single" w:sz="4" w:space="0" w:color="auto"/>
            </w:tcBorders>
            <w:hideMark/>
          </w:tcPr>
          <w:p w14:paraId="05A0A55E" w14:textId="77777777" w:rsidR="00C476D5" w:rsidRPr="001C12C5" w:rsidRDefault="00C476D5" w:rsidP="00C476D5">
            <w:pPr>
              <w:jc w:val="center"/>
            </w:pPr>
            <w:r w:rsidRPr="001C12C5">
              <w:t>100,0</w:t>
            </w:r>
          </w:p>
        </w:tc>
        <w:tc>
          <w:tcPr>
            <w:tcW w:w="850" w:type="dxa"/>
            <w:tcBorders>
              <w:top w:val="single" w:sz="4" w:space="0" w:color="auto"/>
              <w:left w:val="single" w:sz="4" w:space="0" w:color="auto"/>
              <w:bottom w:val="single" w:sz="4" w:space="0" w:color="auto"/>
              <w:right w:val="single" w:sz="4" w:space="0" w:color="auto"/>
            </w:tcBorders>
            <w:hideMark/>
          </w:tcPr>
          <w:p w14:paraId="7EF4B141" w14:textId="77777777" w:rsidR="00C476D5" w:rsidRPr="001C12C5" w:rsidRDefault="00C476D5" w:rsidP="00C476D5">
            <w:pPr>
              <w:jc w:val="center"/>
            </w:pPr>
            <w:r w:rsidRPr="001C12C5">
              <w:t>100,0</w:t>
            </w:r>
          </w:p>
        </w:tc>
        <w:tc>
          <w:tcPr>
            <w:tcW w:w="871" w:type="dxa"/>
            <w:tcBorders>
              <w:top w:val="single" w:sz="4" w:space="0" w:color="auto"/>
              <w:left w:val="single" w:sz="4" w:space="0" w:color="auto"/>
              <w:bottom w:val="single" w:sz="4" w:space="0" w:color="auto"/>
              <w:right w:val="single" w:sz="4" w:space="0" w:color="auto"/>
            </w:tcBorders>
          </w:tcPr>
          <w:p w14:paraId="0C410DF7" w14:textId="77777777" w:rsidR="00C476D5" w:rsidRPr="001C12C5" w:rsidRDefault="00C476D5" w:rsidP="00C476D5">
            <w:pPr>
              <w:jc w:val="center"/>
            </w:pPr>
            <w:r w:rsidRPr="001C12C5">
              <w:t>100,0</w:t>
            </w:r>
          </w:p>
        </w:tc>
        <w:tc>
          <w:tcPr>
            <w:tcW w:w="925" w:type="dxa"/>
            <w:tcBorders>
              <w:top w:val="single" w:sz="4" w:space="0" w:color="auto"/>
              <w:left w:val="single" w:sz="4" w:space="0" w:color="auto"/>
              <w:bottom w:val="single" w:sz="4" w:space="0" w:color="auto"/>
              <w:right w:val="single" w:sz="4" w:space="0" w:color="auto"/>
            </w:tcBorders>
          </w:tcPr>
          <w:p w14:paraId="36C1803E" w14:textId="77777777" w:rsidR="00C476D5" w:rsidRPr="001C12C5" w:rsidRDefault="00C476D5" w:rsidP="00C476D5">
            <w:pPr>
              <w:jc w:val="center"/>
            </w:pPr>
            <w:r w:rsidRPr="001C12C5">
              <w:t>100,0</w:t>
            </w:r>
          </w:p>
        </w:tc>
      </w:tr>
      <w:tr w:rsidR="00C476D5" w:rsidRPr="001C12C5" w14:paraId="71D223E7"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12F44C18" w14:textId="77777777" w:rsidR="00C476D5" w:rsidRPr="001C12C5" w:rsidRDefault="00C476D5" w:rsidP="00C476D5">
            <w:pPr>
              <w:pStyle w:val="a7"/>
              <w:rPr>
                <w:rFonts w:ascii="Times New Roman" w:hAnsi="Times New Roman"/>
              </w:rPr>
            </w:pPr>
            <w:r w:rsidRPr="001C12C5">
              <w:rPr>
                <w:rFonts w:ascii="Times New Roman" w:hAnsi="Times New Roman"/>
              </w:rPr>
              <w:t xml:space="preserve">1.3.Соблюдение установленных законодательством РФ требований о составе отчетности об исполнении </w:t>
            </w:r>
            <w:r w:rsidRPr="001C12C5">
              <w:rPr>
                <w:rFonts w:ascii="Times New Roman" w:hAnsi="Times New Roman"/>
              </w:rPr>
              <w:lastRenderedPageBreak/>
              <w:t>консолидированного бюджета района</w:t>
            </w:r>
          </w:p>
        </w:tc>
        <w:tc>
          <w:tcPr>
            <w:tcW w:w="670" w:type="dxa"/>
            <w:tcBorders>
              <w:top w:val="single" w:sz="4" w:space="0" w:color="auto"/>
              <w:left w:val="single" w:sz="4" w:space="0" w:color="auto"/>
              <w:bottom w:val="single" w:sz="4" w:space="0" w:color="auto"/>
              <w:right w:val="single" w:sz="4" w:space="0" w:color="auto"/>
            </w:tcBorders>
            <w:hideMark/>
          </w:tcPr>
          <w:p w14:paraId="4117E007" w14:textId="77777777" w:rsidR="00C476D5" w:rsidRPr="001C12C5" w:rsidRDefault="00C476D5" w:rsidP="00C476D5">
            <w:pPr>
              <w:pStyle w:val="a5"/>
              <w:jc w:val="center"/>
              <w:rPr>
                <w:rFonts w:ascii="Times New Roman" w:hAnsi="Times New Roman"/>
              </w:rPr>
            </w:pPr>
            <w:r w:rsidRPr="001C12C5">
              <w:rPr>
                <w:rFonts w:ascii="Times New Roman" w:hAnsi="Times New Roman"/>
              </w:rPr>
              <w:lastRenderedPageBreak/>
              <w:t>%</w:t>
            </w:r>
          </w:p>
        </w:tc>
        <w:tc>
          <w:tcPr>
            <w:tcW w:w="1014" w:type="dxa"/>
            <w:tcBorders>
              <w:top w:val="single" w:sz="4" w:space="0" w:color="auto"/>
              <w:left w:val="single" w:sz="4" w:space="0" w:color="auto"/>
              <w:bottom w:val="single" w:sz="4" w:space="0" w:color="auto"/>
              <w:right w:val="single" w:sz="4" w:space="0" w:color="auto"/>
            </w:tcBorders>
            <w:hideMark/>
          </w:tcPr>
          <w:p w14:paraId="4BFA45EF" w14:textId="77777777" w:rsidR="00C476D5" w:rsidRPr="001C12C5" w:rsidRDefault="00C476D5" w:rsidP="00C476D5">
            <w:pPr>
              <w:jc w:val="center"/>
            </w:pPr>
            <w:r w:rsidRPr="001C12C5">
              <w:t>100,0</w:t>
            </w:r>
          </w:p>
        </w:tc>
        <w:tc>
          <w:tcPr>
            <w:tcW w:w="850" w:type="dxa"/>
            <w:tcBorders>
              <w:top w:val="single" w:sz="4" w:space="0" w:color="auto"/>
              <w:left w:val="single" w:sz="4" w:space="0" w:color="auto"/>
              <w:bottom w:val="single" w:sz="4" w:space="0" w:color="auto"/>
              <w:right w:val="single" w:sz="4" w:space="0" w:color="auto"/>
            </w:tcBorders>
            <w:hideMark/>
          </w:tcPr>
          <w:p w14:paraId="5B59B00C" w14:textId="77777777" w:rsidR="00C476D5" w:rsidRPr="001C12C5" w:rsidRDefault="00C476D5" w:rsidP="00C476D5">
            <w:pPr>
              <w:jc w:val="center"/>
            </w:pPr>
            <w:r w:rsidRPr="001C12C5">
              <w:t>100,0</w:t>
            </w:r>
          </w:p>
        </w:tc>
        <w:tc>
          <w:tcPr>
            <w:tcW w:w="863" w:type="dxa"/>
            <w:tcBorders>
              <w:top w:val="single" w:sz="4" w:space="0" w:color="auto"/>
              <w:left w:val="single" w:sz="4" w:space="0" w:color="auto"/>
              <w:bottom w:val="single" w:sz="4" w:space="0" w:color="auto"/>
              <w:right w:val="single" w:sz="4" w:space="0" w:color="auto"/>
            </w:tcBorders>
            <w:hideMark/>
          </w:tcPr>
          <w:p w14:paraId="1AC3AE7A" w14:textId="77777777" w:rsidR="00C476D5" w:rsidRPr="001C12C5" w:rsidRDefault="00C476D5" w:rsidP="00C476D5">
            <w:pPr>
              <w:jc w:val="center"/>
            </w:pPr>
            <w:r w:rsidRPr="001C12C5">
              <w:t>100,0</w:t>
            </w:r>
          </w:p>
        </w:tc>
        <w:tc>
          <w:tcPr>
            <w:tcW w:w="993" w:type="dxa"/>
            <w:tcBorders>
              <w:top w:val="single" w:sz="4" w:space="0" w:color="auto"/>
              <w:left w:val="single" w:sz="4" w:space="0" w:color="auto"/>
              <w:bottom w:val="single" w:sz="4" w:space="0" w:color="auto"/>
              <w:right w:val="single" w:sz="4" w:space="0" w:color="auto"/>
            </w:tcBorders>
            <w:hideMark/>
          </w:tcPr>
          <w:p w14:paraId="60094A4C" w14:textId="77777777" w:rsidR="00C476D5" w:rsidRPr="001C12C5" w:rsidRDefault="00C476D5" w:rsidP="00C476D5">
            <w:pPr>
              <w:jc w:val="center"/>
            </w:pPr>
            <w:r w:rsidRPr="001C12C5">
              <w:t>100,0</w:t>
            </w:r>
          </w:p>
        </w:tc>
        <w:tc>
          <w:tcPr>
            <w:tcW w:w="850" w:type="dxa"/>
            <w:tcBorders>
              <w:top w:val="single" w:sz="4" w:space="0" w:color="auto"/>
              <w:left w:val="single" w:sz="4" w:space="0" w:color="auto"/>
              <w:bottom w:val="single" w:sz="4" w:space="0" w:color="auto"/>
              <w:right w:val="single" w:sz="4" w:space="0" w:color="auto"/>
            </w:tcBorders>
            <w:hideMark/>
          </w:tcPr>
          <w:p w14:paraId="5F74267D" w14:textId="77777777" w:rsidR="00C476D5" w:rsidRPr="001C12C5" w:rsidRDefault="00C476D5" w:rsidP="00C476D5">
            <w:pPr>
              <w:jc w:val="center"/>
            </w:pPr>
            <w:r w:rsidRPr="001C12C5">
              <w:t>100,0</w:t>
            </w:r>
          </w:p>
        </w:tc>
        <w:tc>
          <w:tcPr>
            <w:tcW w:w="871" w:type="dxa"/>
            <w:tcBorders>
              <w:top w:val="single" w:sz="4" w:space="0" w:color="auto"/>
              <w:left w:val="single" w:sz="4" w:space="0" w:color="auto"/>
              <w:bottom w:val="single" w:sz="4" w:space="0" w:color="auto"/>
              <w:right w:val="single" w:sz="4" w:space="0" w:color="auto"/>
            </w:tcBorders>
          </w:tcPr>
          <w:p w14:paraId="05F5844C" w14:textId="77777777" w:rsidR="00C476D5" w:rsidRPr="001C12C5" w:rsidRDefault="00C476D5" w:rsidP="00C476D5">
            <w:pPr>
              <w:jc w:val="center"/>
            </w:pPr>
            <w:r w:rsidRPr="001C12C5">
              <w:t>100,0</w:t>
            </w:r>
          </w:p>
        </w:tc>
        <w:tc>
          <w:tcPr>
            <w:tcW w:w="925" w:type="dxa"/>
            <w:tcBorders>
              <w:top w:val="single" w:sz="4" w:space="0" w:color="auto"/>
              <w:left w:val="single" w:sz="4" w:space="0" w:color="auto"/>
              <w:bottom w:val="single" w:sz="4" w:space="0" w:color="auto"/>
              <w:right w:val="single" w:sz="4" w:space="0" w:color="auto"/>
            </w:tcBorders>
          </w:tcPr>
          <w:p w14:paraId="36E106E4" w14:textId="77777777" w:rsidR="00C476D5" w:rsidRPr="001C12C5" w:rsidRDefault="00C476D5" w:rsidP="00C476D5">
            <w:pPr>
              <w:jc w:val="center"/>
            </w:pPr>
            <w:r w:rsidRPr="001C12C5">
              <w:t>100,0</w:t>
            </w:r>
          </w:p>
        </w:tc>
      </w:tr>
      <w:tr w:rsidR="00C476D5" w:rsidRPr="001C12C5" w14:paraId="0417F8DF" w14:textId="77777777" w:rsidTr="00C476D5">
        <w:trPr>
          <w:jc w:val="center"/>
        </w:trPr>
        <w:tc>
          <w:tcPr>
            <w:tcW w:w="9850" w:type="dxa"/>
            <w:gridSpan w:val="9"/>
            <w:tcBorders>
              <w:top w:val="single" w:sz="4" w:space="0" w:color="auto"/>
              <w:left w:val="single" w:sz="4" w:space="0" w:color="auto"/>
              <w:bottom w:val="single" w:sz="4" w:space="0" w:color="auto"/>
              <w:right w:val="single" w:sz="4" w:space="0" w:color="auto"/>
            </w:tcBorders>
            <w:hideMark/>
          </w:tcPr>
          <w:p w14:paraId="25B85546" w14:textId="77777777" w:rsidR="00C476D5" w:rsidRPr="00D63BE0" w:rsidRDefault="00C476D5" w:rsidP="00C476D5">
            <w:pPr>
              <w:widowControl w:val="0"/>
              <w:autoSpaceDE w:val="0"/>
              <w:autoSpaceDN w:val="0"/>
              <w:adjustRightInd w:val="0"/>
              <w:jc w:val="center"/>
            </w:pPr>
            <w:r w:rsidRPr="001C12C5">
              <w:t xml:space="preserve">Подпрограмма 2 </w:t>
            </w:r>
            <w:r w:rsidRPr="00D63BE0">
              <w:t>«Управление муниципальным долгом муниципального образования</w:t>
            </w:r>
          </w:p>
          <w:p w14:paraId="2BAC17C0" w14:textId="77777777" w:rsidR="00C476D5" w:rsidRPr="001C12C5" w:rsidRDefault="00C476D5" w:rsidP="00C476D5">
            <w:pPr>
              <w:widowControl w:val="0"/>
              <w:autoSpaceDE w:val="0"/>
              <w:autoSpaceDN w:val="0"/>
              <w:adjustRightInd w:val="0"/>
              <w:jc w:val="center"/>
            </w:pPr>
            <w:r w:rsidRPr="00D63BE0">
              <w:t xml:space="preserve"> «Няндомский муниципальный район» и муниципального образования «Няндомское»</w:t>
            </w:r>
          </w:p>
        </w:tc>
      </w:tr>
      <w:tr w:rsidR="00C476D5" w:rsidRPr="001C12C5" w14:paraId="08FA091D"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26B32781" w14:textId="77777777" w:rsidR="00C476D5" w:rsidRPr="001C12C5" w:rsidRDefault="00C476D5" w:rsidP="00C476D5">
            <w:pPr>
              <w:pStyle w:val="a7"/>
              <w:rPr>
                <w:rFonts w:ascii="Times New Roman" w:hAnsi="Times New Roman"/>
              </w:rPr>
            </w:pPr>
            <w:r w:rsidRPr="001C12C5">
              <w:rPr>
                <w:rFonts w:ascii="Times New Roman" w:hAnsi="Times New Roman"/>
              </w:rPr>
              <w:t>2.1. Отношение объема муниципального долга к общему годовому объему доходов бюджета без учета безвозмездных поступлений</w:t>
            </w:r>
          </w:p>
        </w:tc>
        <w:tc>
          <w:tcPr>
            <w:tcW w:w="670" w:type="dxa"/>
            <w:tcBorders>
              <w:top w:val="single" w:sz="4" w:space="0" w:color="auto"/>
              <w:left w:val="single" w:sz="4" w:space="0" w:color="auto"/>
              <w:bottom w:val="single" w:sz="4" w:space="0" w:color="auto"/>
              <w:right w:val="single" w:sz="4" w:space="0" w:color="auto"/>
            </w:tcBorders>
          </w:tcPr>
          <w:p w14:paraId="41FF44F3" w14:textId="77777777" w:rsidR="00C476D5" w:rsidRPr="001C12C5" w:rsidRDefault="00C476D5" w:rsidP="00C476D5">
            <w:pPr>
              <w:pStyle w:val="a5"/>
              <w:rPr>
                <w:rFonts w:ascii="Times New Roman" w:hAnsi="Times New Roman"/>
              </w:rPr>
            </w:pPr>
          </w:p>
        </w:tc>
        <w:tc>
          <w:tcPr>
            <w:tcW w:w="1014" w:type="dxa"/>
            <w:tcBorders>
              <w:top w:val="single" w:sz="4" w:space="0" w:color="auto"/>
              <w:left w:val="single" w:sz="4" w:space="0" w:color="auto"/>
              <w:bottom w:val="single" w:sz="4" w:space="0" w:color="auto"/>
              <w:right w:val="single" w:sz="4" w:space="0" w:color="auto"/>
            </w:tcBorders>
          </w:tcPr>
          <w:p w14:paraId="7904E3E2" w14:textId="77777777" w:rsidR="00C476D5" w:rsidRPr="001C12C5" w:rsidRDefault="00C476D5" w:rsidP="00C476D5">
            <w:pPr>
              <w:pStyle w:val="a5"/>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4BA74B7D" w14:textId="77777777" w:rsidR="00C476D5" w:rsidRPr="001C12C5" w:rsidRDefault="00C476D5" w:rsidP="00C476D5">
            <w:pPr>
              <w:pStyle w:val="a5"/>
              <w:rPr>
                <w:rFonts w:ascii="Times New Roman" w:hAnsi="Times New Roman"/>
                <w:color w:val="FF0000"/>
              </w:rPr>
            </w:pPr>
          </w:p>
        </w:tc>
        <w:tc>
          <w:tcPr>
            <w:tcW w:w="863" w:type="dxa"/>
            <w:tcBorders>
              <w:top w:val="single" w:sz="4" w:space="0" w:color="auto"/>
              <w:left w:val="single" w:sz="4" w:space="0" w:color="auto"/>
              <w:bottom w:val="single" w:sz="4" w:space="0" w:color="auto"/>
              <w:right w:val="single" w:sz="4" w:space="0" w:color="auto"/>
            </w:tcBorders>
          </w:tcPr>
          <w:p w14:paraId="6C07D3F2" w14:textId="77777777" w:rsidR="00C476D5" w:rsidRPr="001C12C5" w:rsidRDefault="00C476D5" w:rsidP="00C476D5">
            <w:pPr>
              <w:pStyle w:val="a5"/>
              <w:rPr>
                <w:rFonts w:ascii="Times New Roman" w:hAnsi="Times New Roman"/>
                <w:color w:val="FF0000"/>
              </w:rPr>
            </w:pPr>
          </w:p>
        </w:tc>
        <w:tc>
          <w:tcPr>
            <w:tcW w:w="993" w:type="dxa"/>
            <w:tcBorders>
              <w:top w:val="single" w:sz="4" w:space="0" w:color="auto"/>
              <w:left w:val="single" w:sz="4" w:space="0" w:color="auto"/>
              <w:bottom w:val="single" w:sz="4" w:space="0" w:color="auto"/>
              <w:right w:val="single" w:sz="4" w:space="0" w:color="auto"/>
            </w:tcBorders>
          </w:tcPr>
          <w:p w14:paraId="035AED71" w14:textId="77777777" w:rsidR="00C476D5" w:rsidRPr="001C12C5" w:rsidRDefault="00C476D5" w:rsidP="00C476D5">
            <w:pPr>
              <w:pStyle w:val="a5"/>
              <w:rPr>
                <w:rFonts w:ascii="Times New Roman" w:hAnsi="Times New Roman"/>
                <w:color w:val="FF0000"/>
              </w:rPr>
            </w:pPr>
          </w:p>
        </w:tc>
        <w:tc>
          <w:tcPr>
            <w:tcW w:w="850" w:type="dxa"/>
            <w:tcBorders>
              <w:top w:val="single" w:sz="4" w:space="0" w:color="auto"/>
              <w:left w:val="single" w:sz="4" w:space="0" w:color="auto"/>
              <w:bottom w:val="single" w:sz="4" w:space="0" w:color="auto"/>
              <w:right w:val="single" w:sz="4" w:space="0" w:color="auto"/>
            </w:tcBorders>
          </w:tcPr>
          <w:p w14:paraId="5253CBB6" w14:textId="77777777" w:rsidR="00C476D5" w:rsidRPr="001C12C5" w:rsidRDefault="00C476D5" w:rsidP="00C476D5">
            <w:pPr>
              <w:pStyle w:val="a5"/>
              <w:rPr>
                <w:rFonts w:ascii="Times New Roman" w:hAnsi="Times New Roman"/>
                <w:color w:val="FF0000"/>
              </w:rPr>
            </w:pPr>
          </w:p>
        </w:tc>
        <w:tc>
          <w:tcPr>
            <w:tcW w:w="871" w:type="dxa"/>
            <w:tcBorders>
              <w:top w:val="single" w:sz="4" w:space="0" w:color="auto"/>
              <w:left w:val="single" w:sz="4" w:space="0" w:color="auto"/>
              <w:bottom w:val="single" w:sz="4" w:space="0" w:color="auto"/>
              <w:right w:val="single" w:sz="4" w:space="0" w:color="auto"/>
            </w:tcBorders>
          </w:tcPr>
          <w:p w14:paraId="73BADFC7" w14:textId="77777777" w:rsidR="00C476D5" w:rsidRPr="001C12C5" w:rsidRDefault="00C476D5" w:rsidP="00C476D5">
            <w:pPr>
              <w:pStyle w:val="a5"/>
              <w:rPr>
                <w:rFonts w:ascii="Times New Roman" w:hAnsi="Times New Roman"/>
                <w:color w:val="FF0000"/>
              </w:rPr>
            </w:pPr>
          </w:p>
        </w:tc>
        <w:tc>
          <w:tcPr>
            <w:tcW w:w="925" w:type="dxa"/>
            <w:tcBorders>
              <w:top w:val="single" w:sz="4" w:space="0" w:color="auto"/>
              <w:left w:val="single" w:sz="4" w:space="0" w:color="auto"/>
              <w:bottom w:val="single" w:sz="4" w:space="0" w:color="auto"/>
              <w:right w:val="single" w:sz="4" w:space="0" w:color="auto"/>
            </w:tcBorders>
          </w:tcPr>
          <w:p w14:paraId="6327CD40" w14:textId="77777777" w:rsidR="00C476D5" w:rsidRPr="001C12C5" w:rsidRDefault="00C476D5" w:rsidP="00C476D5">
            <w:pPr>
              <w:pStyle w:val="a5"/>
              <w:rPr>
                <w:rFonts w:ascii="Times New Roman" w:hAnsi="Times New Roman"/>
                <w:color w:val="FF0000"/>
              </w:rPr>
            </w:pPr>
          </w:p>
        </w:tc>
      </w:tr>
      <w:tr w:rsidR="00C476D5" w:rsidRPr="001C12C5" w14:paraId="6319C0BC"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7B3C507C" w14:textId="77777777" w:rsidR="00C476D5" w:rsidRPr="001C12C5" w:rsidRDefault="00C476D5" w:rsidP="00C476D5">
            <w:pPr>
              <w:autoSpaceDE w:val="0"/>
              <w:autoSpaceDN w:val="0"/>
              <w:adjustRightInd w:val="0"/>
              <w:jc w:val="both"/>
            </w:pPr>
            <w:r w:rsidRPr="001C12C5">
              <w:t>МО «Няндомский муниципальный район»</w:t>
            </w:r>
          </w:p>
        </w:tc>
        <w:tc>
          <w:tcPr>
            <w:tcW w:w="670" w:type="dxa"/>
            <w:tcBorders>
              <w:top w:val="single" w:sz="4" w:space="0" w:color="auto"/>
              <w:left w:val="single" w:sz="4" w:space="0" w:color="auto"/>
              <w:bottom w:val="single" w:sz="4" w:space="0" w:color="auto"/>
              <w:right w:val="single" w:sz="4" w:space="0" w:color="auto"/>
            </w:tcBorders>
            <w:hideMark/>
          </w:tcPr>
          <w:p w14:paraId="53E892AB"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1014" w:type="dxa"/>
            <w:tcBorders>
              <w:top w:val="single" w:sz="4" w:space="0" w:color="auto"/>
              <w:left w:val="single" w:sz="4" w:space="0" w:color="auto"/>
              <w:bottom w:val="single" w:sz="4" w:space="0" w:color="auto"/>
              <w:right w:val="single" w:sz="4" w:space="0" w:color="auto"/>
            </w:tcBorders>
            <w:hideMark/>
          </w:tcPr>
          <w:p w14:paraId="1C4F7A12" w14:textId="77777777" w:rsidR="00C476D5" w:rsidRPr="001C12C5" w:rsidRDefault="00C476D5" w:rsidP="00C476D5">
            <w:pPr>
              <w:pStyle w:val="a5"/>
              <w:jc w:val="center"/>
              <w:rPr>
                <w:rFonts w:ascii="Times New Roman" w:hAnsi="Times New Roman"/>
              </w:rPr>
            </w:pPr>
            <w:r w:rsidRPr="001C12C5">
              <w:rPr>
                <w:rFonts w:ascii="Times New Roman" w:hAnsi="Times New Roman"/>
              </w:rPr>
              <w:t>39,1</w:t>
            </w:r>
          </w:p>
        </w:tc>
        <w:tc>
          <w:tcPr>
            <w:tcW w:w="850" w:type="dxa"/>
            <w:tcBorders>
              <w:top w:val="single" w:sz="4" w:space="0" w:color="auto"/>
              <w:left w:val="single" w:sz="4" w:space="0" w:color="auto"/>
              <w:bottom w:val="single" w:sz="4" w:space="0" w:color="auto"/>
              <w:right w:val="single" w:sz="4" w:space="0" w:color="auto"/>
            </w:tcBorders>
            <w:hideMark/>
          </w:tcPr>
          <w:p w14:paraId="300AD71D" w14:textId="77777777" w:rsidR="00C476D5" w:rsidRPr="001C12C5" w:rsidRDefault="00C476D5" w:rsidP="00C476D5">
            <w:pPr>
              <w:pStyle w:val="a5"/>
              <w:jc w:val="center"/>
              <w:rPr>
                <w:rFonts w:ascii="Times New Roman" w:hAnsi="Times New Roman"/>
              </w:rPr>
            </w:pPr>
            <w:r w:rsidRPr="001C12C5">
              <w:rPr>
                <w:rFonts w:ascii="Times New Roman" w:hAnsi="Times New Roman"/>
              </w:rPr>
              <w:t>45,1</w:t>
            </w:r>
          </w:p>
        </w:tc>
        <w:tc>
          <w:tcPr>
            <w:tcW w:w="863" w:type="dxa"/>
            <w:tcBorders>
              <w:top w:val="single" w:sz="4" w:space="0" w:color="auto"/>
              <w:left w:val="single" w:sz="4" w:space="0" w:color="auto"/>
              <w:bottom w:val="single" w:sz="4" w:space="0" w:color="auto"/>
              <w:right w:val="single" w:sz="4" w:space="0" w:color="auto"/>
            </w:tcBorders>
            <w:hideMark/>
          </w:tcPr>
          <w:p w14:paraId="2AEB2D75" w14:textId="77777777" w:rsidR="00C476D5" w:rsidRPr="001C12C5" w:rsidRDefault="00C476D5" w:rsidP="00C476D5">
            <w:pPr>
              <w:jc w:val="center"/>
            </w:pPr>
            <w:r w:rsidRPr="001C12C5">
              <w:t>менее 100%</w:t>
            </w:r>
          </w:p>
        </w:tc>
        <w:tc>
          <w:tcPr>
            <w:tcW w:w="993" w:type="dxa"/>
            <w:tcBorders>
              <w:top w:val="single" w:sz="4" w:space="0" w:color="auto"/>
              <w:left w:val="single" w:sz="4" w:space="0" w:color="auto"/>
              <w:bottom w:val="single" w:sz="4" w:space="0" w:color="auto"/>
              <w:right w:val="single" w:sz="4" w:space="0" w:color="auto"/>
            </w:tcBorders>
            <w:hideMark/>
          </w:tcPr>
          <w:p w14:paraId="1B3BA4A4" w14:textId="77777777" w:rsidR="00C476D5" w:rsidRPr="001C12C5" w:rsidRDefault="00C476D5" w:rsidP="00C476D5">
            <w:pPr>
              <w:jc w:val="center"/>
            </w:pPr>
            <w:r w:rsidRPr="001C12C5">
              <w:t>менее 100%</w:t>
            </w:r>
          </w:p>
        </w:tc>
        <w:tc>
          <w:tcPr>
            <w:tcW w:w="850" w:type="dxa"/>
            <w:tcBorders>
              <w:top w:val="single" w:sz="4" w:space="0" w:color="auto"/>
              <w:left w:val="single" w:sz="4" w:space="0" w:color="auto"/>
              <w:bottom w:val="single" w:sz="4" w:space="0" w:color="auto"/>
              <w:right w:val="single" w:sz="4" w:space="0" w:color="auto"/>
            </w:tcBorders>
            <w:hideMark/>
          </w:tcPr>
          <w:p w14:paraId="5A27F7D3" w14:textId="77777777" w:rsidR="00C476D5" w:rsidRPr="001C12C5" w:rsidRDefault="00C476D5" w:rsidP="00C476D5">
            <w:pPr>
              <w:jc w:val="center"/>
            </w:pPr>
            <w:r w:rsidRPr="001C12C5">
              <w:t>менее 100%</w:t>
            </w:r>
          </w:p>
        </w:tc>
        <w:tc>
          <w:tcPr>
            <w:tcW w:w="871" w:type="dxa"/>
            <w:tcBorders>
              <w:top w:val="single" w:sz="4" w:space="0" w:color="auto"/>
              <w:left w:val="single" w:sz="4" w:space="0" w:color="auto"/>
              <w:bottom w:val="single" w:sz="4" w:space="0" w:color="auto"/>
              <w:right w:val="single" w:sz="4" w:space="0" w:color="auto"/>
            </w:tcBorders>
          </w:tcPr>
          <w:p w14:paraId="4A5B4819" w14:textId="77777777" w:rsidR="00C476D5" w:rsidRPr="001C12C5" w:rsidRDefault="00C476D5" w:rsidP="00C476D5">
            <w:pPr>
              <w:jc w:val="center"/>
            </w:pPr>
            <w:r w:rsidRPr="001C12C5">
              <w:t>менее 100%</w:t>
            </w:r>
          </w:p>
        </w:tc>
        <w:tc>
          <w:tcPr>
            <w:tcW w:w="925" w:type="dxa"/>
            <w:tcBorders>
              <w:top w:val="single" w:sz="4" w:space="0" w:color="auto"/>
              <w:left w:val="single" w:sz="4" w:space="0" w:color="auto"/>
              <w:bottom w:val="single" w:sz="4" w:space="0" w:color="auto"/>
              <w:right w:val="single" w:sz="4" w:space="0" w:color="auto"/>
            </w:tcBorders>
          </w:tcPr>
          <w:p w14:paraId="2AE9B6E2" w14:textId="77777777" w:rsidR="00C476D5" w:rsidRPr="001C12C5" w:rsidRDefault="00C476D5" w:rsidP="00C476D5">
            <w:pPr>
              <w:jc w:val="center"/>
            </w:pPr>
            <w:r w:rsidRPr="001C12C5">
              <w:t>менее 100%</w:t>
            </w:r>
          </w:p>
        </w:tc>
      </w:tr>
      <w:tr w:rsidR="00C476D5" w:rsidRPr="001C12C5" w14:paraId="29A130D0"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6E03D4D2" w14:textId="77777777" w:rsidR="00C476D5" w:rsidRPr="001C12C5" w:rsidRDefault="00C476D5" w:rsidP="00C476D5">
            <w:pPr>
              <w:autoSpaceDE w:val="0"/>
              <w:autoSpaceDN w:val="0"/>
              <w:adjustRightInd w:val="0"/>
              <w:jc w:val="both"/>
            </w:pPr>
            <w:r w:rsidRPr="001C12C5">
              <w:t>МО «Няндомское»</w:t>
            </w:r>
          </w:p>
        </w:tc>
        <w:tc>
          <w:tcPr>
            <w:tcW w:w="670" w:type="dxa"/>
            <w:tcBorders>
              <w:top w:val="single" w:sz="4" w:space="0" w:color="auto"/>
              <w:left w:val="single" w:sz="4" w:space="0" w:color="auto"/>
              <w:bottom w:val="single" w:sz="4" w:space="0" w:color="auto"/>
              <w:right w:val="single" w:sz="4" w:space="0" w:color="auto"/>
            </w:tcBorders>
            <w:hideMark/>
          </w:tcPr>
          <w:p w14:paraId="2408650A"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1014" w:type="dxa"/>
            <w:tcBorders>
              <w:top w:val="single" w:sz="4" w:space="0" w:color="auto"/>
              <w:left w:val="single" w:sz="4" w:space="0" w:color="auto"/>
              <w:bottom w:val="single" w:sz="4" w:space="0" w:color="auto"/>
              <w:right w:val="single" w:sz="4" w:space="0" w:color="auto"/>
            </w:tcBorders>
            <w:hideMark/>
          </w:tcPr>
          <w:p w14:paraId="71190812"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685799C4" w14:textId="77777777" w:rsidR="00C476D5" w:rsidRPr="001C12C5" w:rsidRDefault="00C476D5" w:rsidP="00C476D5">
            <w:pPr>
              <w:pStyle w:val="a5"/>
              <w:jc w:val="center"/>
              <w:rPr>
                <w:rFonts w:ascii="Times New Roman" w:hAnsi="Times New Roman"/>
              </w:rPr>
            </w:pPr>
            <w:r w:rsidRPr="001C12C5">
              <w:rPr>
                <w:rFonts w:ascii="Times New Roman" w:hAnsi="Times New Roman"/>
              </w:rPr>
              <w:t>6,8</w:t>
            </w:r>
          </w:p>
        </w:tc>
        <w:tc>
          <w:tcPr>
            <w:tcW w:w="863" w:type="dxa"/>
            <w:tcBorders>
              <w:top w:val="single" w:sz="4" w:space="0" w:color="auto"/>
              <w:left w:val="single" w:sz="4" w:space="0" w:color="auto"/>
              <w:bottom w:val="single" w:sz="4" w:space="0" w:color="auto"/>
              <w:right w:val="single" w:sz="4" w:space="0" w:color="auto"/>
            </w:tcBorders>
            <w:hideMark/>
          </w:tcPr>
          <w:p w14:paraId="03B2DE88" w14:textId="77777777" w:rsidR="00C476D5" w:rsidRPr="001C12C5" w:rsidRDefault="00C476D5" w:rsidP="00C476D5">
            <w:pPr>
              <w:jc w:val="center"/>
            </w:pPr>
            <w:r w:rsidRPr="001C12C5">
              <w:t>менее 100%</w:t>
            </w:r>
          </w:p>
        </w:tc>
        <w:tc>
          <w:tcPr>
            <w:tcW w:w="993" w:type="dxa"/>
            <w:tcBorders>
              <w:top w:val="single" w:sz="4" w:space="0" w:color="auto"/>
              <w:left w:val="single" w:sz="4" w:space="0" w:color="auto"/>
              <w:bottom w:val="single" w:sz="4" w:space="0" w:color="auto"/>
              <w:right w:val="single" w:sz="4" w:space="0" w:color="auto"/>
            </w:tcBorders>
            <w:hideMark/>
          </w:tcPr>
          <w:p w14:paraId="000FB138" w14:textId="77777777" w:rsidR="00C476D5" w:rsidRPr="001C12C5" w:rsidRDefault="00C476D5" w:rsidP="00C476D5">
            <w:pPr>
              <w:jc w:val="center"/>
            </w:pPr>
            <w:r w:rsidRPr="001C12C5">
              <w:t>менее 100%</w:t>
            </w:r>
          </w:p>
        </w:tc>
        <w:tc>
          <w:tcPr>
            <w:tcW w:w="850" w:type="dxa"/>
            <w:tcBorders>
              <w:top w:val="single" w:sz="4" w:space="0" w:color="auto"/>
              <w:left w:val="single" w:sz="4" w:space="0" w:color="auto"/>
              <w:bottom w:val="single" w:sz="4" w:space="0" w:color="auto"/>
              <w:right w:val="single" w:sz="4" w:space="0" w:color="auto"/>
            </w:tcBorders>
            <w:hideMark/>
          </w:tcPr>
          <w:p w14:paraId="750E7274" w14:textId="77777777" w:rsidR="00C476D5" w:rsidRPr="001C12C5" w:rsidRDefault="00C476D5" w:rsidP="00C476D5">
            <w:pPr>
              <w:jc w:val="center"/>
            </w:pPr>
            <w:r w:rsidRPr="001C12C5">
              <w:t>менее 100%</w:t>
            </w:r>
          </w:p>
        </w:tc>
        <w:tc>
          <w:tcPr>
            <w:tcW w:w="871" w:type="dxa"/>
            <w:tcBorders>
              <w:top w:val="single" w:sz="4" w:space="0" w:color="auto"/>
              <w:left w:val="single" w:sz="4" w:space="0" w:color="auto"/>
              <w:bottom w:val="single" w:sz="4" w:space="0" w:color="auto"/>
              <w:right w:val="single" w:sz="4" w:space="0" w:color="auto"/>
            </w:tcBorders>
          </w:tcPr>
          <w:p w14:paraId="4649C66D" w14:textId="77777777" w:rsidR="00C476D5" w:rsidRPr="001C12C5" w:rsidRDefault="00C476D5" w:rsidP="00C476D5">
            <w:pPr>
              <w:jc w:val="center"/>
            </w:pPr>
            <w:r w:rsidRPr="001C12C5">
              <w:t>менее 100%</w:t>
            </w:r>
          </w:p>
        </w:tc>
        <w:tc>
          <w:tcPr>
            <w:tcW w:w="925" w:type="dxa"/>
            <w:tcBorders>
              <w:top w:val="single" w:sz="4" w:space="0" w:color="auto"/>
              <w:left w:val="single" w:sz="4" w:space="0" w:color="auto"/>
              <w:bottom w:val="single" w:sz="4" w:space="0" w:color="auto"/>
              <w:right w:val="single" w:sz="4" w:space="0" w:color="auto"/>
            </w:tcBorders>
          </w:tcPr>
          <w:p w14:paraId="174E15A6" w14:textId="77777777" w:rsidR="00C476D5" w:rsidRPr="001C12C5" w:rsidRDefault="00C476D5" w:rsidP="00C476D5">
            <w:pPr>
              <w:jc w:val="center"/>
            </w:pPr>
            <w:r w:rsidRPr="001C12C5">
              <w:t>менее 100%</w:t>
            </w:r>
          </w:p>
        </w:tc>
      </w:tr>
      <w:tr w:rsidR="00C476D5" w:rsidRPr="001C12C5" w14:paraId="12A1D5CB"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27DA552F" w14:textId="77777777" w:rsidR="00C476D5" w:rsidRPr="001C12C5" w:rsidRDefault="00C476D5" w:rsidP="00C476D5">
            <w:pPr>
              <w:pStyle w:val="a7"/>
              <w:rPr>
                <w:rFonts w:ascii="Times New Roman" w:hAnsi="Times New Roman"/>
              </w:rPr>
            </w:pPr>
            <w:r w:rsidRPr="001C12C5">
              <w:rPr>
                <w:rFonts w:ascii="Times New Roman" w:hAnsi="Times New Roman"/>
              </w:rPr>
              <w:t>2.2. Доля расходов на обслуживание муниципального долга в общем объеме расходов бюджета</w:t>
            </w:r>
          </w:p>
        </w:tc>
        <w:tc>
          <w:tcPr>
            <w:tcW w:w="670" w:type="dxa"/>
            <w:tcBorders>
              <w:top w:val="single" w:sz="4" w:space="0" w:color="auto"/>
              <w:left w:val="single" w:sz="4" w:space="0" w:color="auto"/>
              <w:bottom w:val="single" w:sz="4" w:space="0" w:color="auto"/>
              <w:right w:val="single" w:sz="4" w:space="0" w:color="auto"/>
            </w:tcBorders>
          </w:tcPr>
          <w:p w14:paraId="7E02B9B2" w14:textId="77777777" w:rsidR="00C476D5" w:rsidRPr="001C12C5" w:rsidRDefault="00C476D5" w:rsidP="00C476D5">
            <w:pPr>
              <w:pStyle w:val="a5"/>
              <w:rPr>
                <w:rFonts w:ascii="Times New Roman" w:hAnsi="Times New Roman"/>
              </w:rPr>
            </w:pPr>
          </w:p>
        </w:tc>
        <w:tc>
          <w:tcPr>
            <w:tcW w:w="1014" w:type="dxa"/>
            <w:tcBorders>
              <w:top w:val="single" w:sz="4" w:space="0" w:color="auto"/>
              <w:left w:val="single" w:sz="4" w:space="0" w:color="auto"/>
              <w:bottom w:val="single" w:sz="4" w:space="0" w:color="auto"/>
              <w:right w:val="single" w:sz="4" w:space="0" w:color="auto"/>
            </w:tcBorders>
          </w:tcPr>
          <w:p w14:paraId="499AE8C2" w14:textId="77777777" w:rsidR="00C476D5" w:rsidRPr="001C12C5" w:rsidRDefault="00C476D5" w:rsidP="00C476D5">
            <w:pPr>
              <w:pStyle w:val="a5"/>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56E0477F" w14:textId="77777777" w:rsidR="00C476D5" w:rsidRPr="001C12C5" w:rsidRDefault="00C476D5" w:rsidP="00C476D5">
            <w:pPr>
              <w:pStyle w:val="a5"/>
              <w:rPr>
                <w:rFonts w:ascii="Times New Roman" w:hAnsi="Times New Roman"/>
              </w:rPr>
            </w:pPr>
          </w:p>
        </w:tc>
        <w:tc>
          <w:tcPr>
            <w:tcW w:w="863" w:type="dxa"/>
            <w:tcBorders>
              <w:top w:val="single" w:sz="4" w:space="0" w:color="auto"/>
              <w:left w:val="single" w:sz="4" w:space="0" w:color="auto"/>
              <w:bottom w:val="single" w:sz="4" w:space="0" w:color="auto"/>
              <w:right w:val="single" w:sz="4" w:space="0" w:color="auto"/>
            </w:tcBorders>
          </w:tcPr>
          <w:p w14:paraId="7523B7FD" w14:textId="77777777" w:rsidR="00C476D5" w:rsidRPr="001C12C5" w:rsidRDefault="00C476D5" w:rsidP="00C476D5">
            <w:pPr>
              <w:pStyle w:val="a5"/>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7656517A" w14:textId="77777777" w:rsidR="00C476D5" w:rsidRPr="001C12C5" w:rsidRDefault="00C476D5" w:rsidP="00C476D5">
            <w:pPr>
              <w:pStyle w:val="a5"/>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6880BD2A" w14:textId="77777777" w:rsidR="00C476D5" w:rsidRPr="001C12C5" w:rsidRDefault="00C476D5" w:rsidP="00C476D5">
            <w:pPr>
              <w:pStyle w:val="a5"/>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Pr>
          <w:p w14:paraId="2DE5DA3D" w14:textId="77777777" w:rsidR="00C476D5" w:rsidRPr="001C12C5" w:rsidRDefault="00C476D5" w:rsidP="00C476D5">
            <w:pPr>
              <w:pStyle w:val="a5"/>
              <w:rPr>
                <w:rFonts w:ascii="Times New Roman" w:hAnsi="Times New Roman"/>
              </w:rPr>
            </w:pPr>
          </w:p>
        </w:tc>
        <w:tc>
          <w:tcPr>
            <w:tcW w:w="925" w:type="dxa"/>
            <w:tcBorders>
              <w:top w:val="single" w:sz="4" w:space="0" w:color="auto"/>
              <w:left w:val="single" w:sz="4" w:space="0" w:color="auto"/>
              <w:bottom w:val="single" w:sz="4" w:space="0" w:color="auto"/>
              <w:right w:val="single" w:sz="4" w:space="0" w:color="auto"/>
            </w:tcBorders>
          </w:tcPr>
          <w:p w14:paraId="65F211CD" w14:textId="77777777" w:rsidR="00C476D5" w:rsidRPr="001C12C5" w:rsidRDefault="00C476D5" w:rsidP="00C476D5">
            <w:pPr>
              <w:pStyle w:val="a5"/>
              <w:rPr>
                <w:rFonts w:ascii="Times New Roman" w:hAnsi="Times New Roman"/>
              </w:rPr>
            </w:pPr>
          </w:p>
        </w:tc>
      </w:tr>
      <w:tr w:rsidR="00C476D5" w:rsidRPr="001C12C5" w14:paraId="4140007E"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65938AEF" w14:textId="77777777" w:rsidR="00C476D5" w:rsidRPr="001C12C5" w:rsidRDefault="00C476D5" w:rsidP="00C476D5">
            <w:pPr>
              <w:autoSpaceDE w:val="0"/>
              <w:autoSpaceDN w:val="0"/>
              <w:adjustRightInd w:val="0"/>
              <w:jc w:val="both"/>
            </w:pPr>
            <w:r w:rsidRPr="001C12C5">
              <w:t>МО «Няндомский муниципальный район»</w:t>
            </w:r>
          </w:p>
        </w:tc>
        <w:tc>
          <w:tcPr>
            <w:tcW w:w="670" w:type="dxa"/>
            <w:tcBorders>
              <w:top w:val="single" w:sz="4" w:space="0" w:color="auto"/>
              <w:left w:val="single" w:sz="4" w:space="0" w:color="auto"/>
              <w:bottom w:val="single" w:sz="4" w:space="0" w:color="auto"/>
              <w:right w:val="single" w:sz="4" w:space="0" w:color="auto"/>
            </w:tcBorders>
            <w:hideMark/>
          </w:tcPr>
          <w:p w14:paraId="6845E9E2"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1014" w:type="dxa"/>
            <w:tcBorders>
              <w:top w:val="single" w:sz="4" w:space="0" w:color="auto"/>
              <w:left w:val="single" w:sz="4" w:space="0" w:color="auto"/>
              <w:bottom w:val="single" w:sz="4" w:space="0" w:color="auto"/>
              <w:right w:val="single" w:sz="4" w:space="0" w:color="auto"/>
            </w:tcBorders>
            <w:hideMark/>
          </w:tcPr>
          <w:p w14:paraId="5D2A74FE" w14:textId="77777777" w:rsidR="00C476D5" w:rsidRPr="001C12C5" w:rsidRDefault="00C476D5" w:rsidP="00C476D5">
            <w:pPr>
              <w:pStyle w:val="a5"/>
              <w:jc w:val="center"/>
              <w:rPr>
                <w:rFonts w:ascii="Times New Roman" w:hAnsi="Times New Roman"/>
              </w:rPr>
            </w:pPr>
            <w:r w:rsidRPr="001C12C5">
              <w:rPr>
                <w:rFonts w:ascii="Times New Roman" w:hAnsi="Times New Roman"/>
              </w:rPr>
              <w:t>0,77</w:t>
            </w:r>
          </w:p>
        </w:tc>
        <w:tc>
          <w:tcPr>
            <w:tcW w:w="850" w:type="dxa"/>
            <w:tcBorders>
              <w:top w:val="single" w:sz="4" w:space="0" w:color="auto"/>
              <w:left w:val="single" w:sz="4" w:space="0" w:color="auto"/>
              <w:bottom w:val="single" w:sz="4" w:space="0" w:color="auto"/>
              <w:right w:val="single" w:sz="4" w:space="0" w:color="auto"/>
            </w:tcBorders>
            <w:hideMark/>
          </w:tcPr>
          <w:p w14:paraId="40D711B6" w14:textId="77777777" w:rsidR="00C476D5" w:rsidRPr="001C12C5" w:rsidRDefault="00C476D5" w:rsidP="00C476D5">
            <w:pPr>
              <w:pStyle w:val="a5"/>
              <w:jc w:val="center"/>
              <w:rPr>
                <w:rFonts w:ascii="Times New Roman" w:hAnsi="Times New Roman"/>
              </w:rPr>
            </w:pPr>
            <w:r w:rsidRPr="001C12C5">
              <w:rPr>
                <w:rFonts w:ascii="Times New Roman" w:hAnsi="Times New Roman"/>
              </w:rPr>
              <w:t>1,31</w:t>
            </w:r>
          </w:p>
        </w:tc>
        <w:tc>
          <w:tcPr>
            <w:tcW w:w="863" w:type="dxa"/>
            <w:tcBorders>
              <w:top w:val="single" w:sz="4" w:space="0" w:color="auto"/>
              <w:left w:val="single" w:sz="4" w:space="0" w:color="auto"/>
              <w:bottom w:val="single" w:sz="4" w:space="0" w:color="auto"/>
              <w:right w:val="single" w:sz="4" w:space="0" w:color="auto"/>
            </w:tcBorders>
            <w:hideMark/>
          </w:tcPr>
          <w:p w14:paraId="15CF3A01" w14:textId="77777777" w:rsidR="00C476D5" w:rsidRPr="001C12C5" w:rsidRDefault="00C476D5" w:rsidP="00C476D5">
            <w:pPr>
              <w:jc w:val="center"/>
            </w:pPr>
            <w:r w:rsidRPr="001C12C5">
              <w:t>не более 15,0</w:t>
            </w:r>
          </w:p>
        </w:tc>
        <w:tc>
          <w:tcPr>
            <w:tcW w:w="993" w:type="dxa"/>
            <w:tcBorders>
              <w:top w:val="single" w:sz="4" w:space="0" w:color="auto"/>
              <w:left w:val="single" w:sz="4" w:space="0" w:color="auto"/>
              <w:bottom w:val="single" w:sz="4" w:space="0" w:color="auto"/>
              <w:right w:val="single" w:sz="4" w:space="0" w:color="auto"/>
            </w:tcBorders>
            <w:hideMark/>
          </w:tcPr>
          <w:p w14:paraId="49F0E565" w14:textId="77777777" w:rsidR="00C476D5" w:rsidRPr="001C12C5" w:rsidRDefault="00C476D5" w:rsidP="00C476D5">
            <w:pPr>
              <w:jc w:val="center"/>
            </w:pPr>
            <w:r w:rsidRPr="001C12C5">
              <w:t>не более 15,0</w:t>
            </w:r>
          </w:p>
        </w:tc>
        <w:tc>
          <w:tcPr>
            <w:tcW w:w="850" w:type="dxa"/>
            <w:tcBorders>
              <w:top w:val="single" w:sz="4" w:space="0" w:color="auto"/>
              <w:left w:val="single" w:sz="4" w:space="0" w:color="auto"/>
              <w:bottom w:val="single" w:sz="4" w:space="0" w:color="auto"/>
              <w:right w:val="single" w:sz="4" w:space="0" w:color="auto"/>
            </w:tcBorders>
            <w:hideMark/>
          </w:tcPr>
          <w:p w14:paraId="399D33E6" w14:textId="77777777" w:rsidR="00C476D5" w:rsidRPr="001C12C5" w:rsidRDefault="00C476D5" w:rsidP="00C476D5">
            <w:pPr>
              <w:jc w:val="center"/>
            </w:pPr>
            <w:r w:rsidRPr="001C12C5">
              <w:t>не более 15,0</w:t>
            </w:r>
          </w:p>
        </w:tc>
        <w:tc>
          <w:tcPr>
            <w:tcW w:w="871" w:type="dxa"/>
            <w:tcBorders>
              <w:top w:val="single" w:sz="4" w:space="0" w:color="auto"/>
              <w:left w:val="single" w:sz="4" w:space="0" w:color="auto"/>
              <w:bottom w:val="single" w:sz="4" w:space="0" w:color="auto"/>
              <w:right w:val="single" w:sz="4" w:space="0" w:color="auto"/>
            </w:tcBorders>
          </w:tcPr>
          <w:p w14:paraId="5EDCE115" w14:textId="77777777" w:rsidR="00C476D5" w:rsidRPr="001C12C5" w:rsidRDefault="00C476D5" w:rsidP="00C476D5">
            <w:pPr>
              <w:jc w:val="center"/>
            </w:pPr>
            <w:r w:rsidRPr="001C12C5">
              <w:t>не более 15,0</w:t>
            </w:r>
          </w:p>
        </w:tc>
        <w:tc>
          <w:tcPr>
            <w:tcW w:w="925" w:type="dxa"/>
            <w:tcBorders>
              <w:top w:val="single" w:sz="4" w:space="0" w:color="auto"/>
              <w:left w:val="single" w:sz="4" w:space="0" w:color="auto"/>
              <w:bottom w:val="single" w:sz="4" w:space="0" w:color="auto"/>
              <w:right w:val="single" w:sz="4" w:space="0" w:color="auto"/>
            </w:tcBorders>
          </w:tcPr>
          <w:p w14:paraId="5AB3DD5C" w14:textId="77777777" w:rsidR="00C476D5" w:rsidRPr="001C12C5" w:rsidRDefault="00C476D5" w:rsidP="00C476D5">
            <w:pPr>
              <w:jc w:val="center"/>
            </w:pPr>
            <w:r w:rsidRPr="001C12C5">
              <w:t>не более 15,0</w:t>
            </w:r>
          </w:p>
        </w:tc>
      </w:tr>
      <w:tr w:rsidR="00C476D5" w:rsidRPr="001C12C5" w14:paraId="2E9E5EA1"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4F5FB518" w14:textId="77777777" w:rsidR="00C476D5" w:rsidRPr="001C12C5" w:rsidRDefault="00C476D5" w:rsidP="00C476D5">
            <w:pPr>
              <w:autoSpaceDE w:val="0"/>
              <w:autoSpaceDN w:val="0"/>
              <w:adjustRightInd w:val="0"/>
              <w:jc w:val="both"/>
            </w:pPr>
            <w:r w:rsidRPr="001C12C5">
              <w:t>МО «Няндомское»</w:t>
            </w:r>
          </w:p>
        </w:tc>
        <w:tc>
          <w:tcPr>
            <w:tcW w:w="670" w:type="dxa"/>
            <w:tcBorders>
              <w:top w:val="single" w:sz="4" w:space="0" w:color="auto"/>
              <w:left w:val="single" w:sz="4" w:space="0" w:color="auto"/>
              <w:bottom w:val="single" w:sz="4" w:space="0" w:color="auto"/>
              <w:right w:val="single" w:sz="4" w:space="0" w:color="auto"/>
            </w:tcBorders>
            <w:hideMark/>
          </w:tcPr>
          <w:p w14:paraId="25B332F6"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1014" w:type="dxa"/>
            <w:tcBorders>
              <w:top w:val="single" w:sz="4" w:space="0" w:color="auto"/>
              <w:left w:val="single" w:sz="4" w:space="0" w:color="auto"/>
              <w:bottom w:val="single" w:sz="4" w:space="0" w:color="auto"/>
              <w:right w:val="single" w:sz="4" w:space="0" w:color="auto"/>
            </w:tcBorders>
            <w:hideMark/>
          </w:tcPr>
          <w:p w14:paraId="66B6C7A7"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0D164C08" w14:textId="77777777" w:rsidR="00C476D5" w:rsidRPr="001C12C5" w:rsidRDefault="00C476D5" w:rsidP="00C476D5">
            <w:pPr>
              <w:pStyle w:val="a5"/>
              <w:jc w:val="center"/>
              <w:rPr>
                <w:rFonts w:ascii="Times New Roman" w:hAnsi="Times New Roman"/>
              </w:rPr>
            </w:pPr>
            <w:r w:rsidRPr="001C12C5">
              <w:rPr>
                <w:rFonts w:ascii="Times New Roman" w:hAnsi="Times New Roman"/>
              </w:rPr>
              <w:t>0,1</w:t>
            </w:r>
          </w:p>
        </w:tc>
        <w:tc>
          <w:tcPr>
            <w:tcW w:w="863" w:type="dxa"/>
            <w:tcBorders>
              <w:top w:val="single" w:sz="4" w:space="0" w:color="auto"/>
              <w:left w:val="single" w:sz="4" w:space="0" w:color="auto"/>
              <w:bottom w:val="single" w:sz="4" w:space="0" w:color="auto"/>
              <w:right w:val="single" w:sz="4" w:space="0" w:color="auto"/>
            </w:tcBorders>
            <w:hideMark/>
          </w:tcPr>
          <w:p w14:paraId="2B6F73C6" w14:textId="77777777" w:rsidR="00C476D5" w:rsidRPr="001C12C5" w:rsidRDefault="00C476D5" w:rsidP="00C476D5">
            <w:pPr>
              <w:jc w:val="center"/>
            </w:pPr>
            <w:r w:rsidRPr="001C12C5">
              <w:t>не более 15,0</w:t>
            </w:r>
          </w:p>
        </w:tc>
        <w:tc>
          <w:tcPr>
            <w:tcW w:w="993" w:type="dxa"/>
            <w:tcBorders>
              <w:top w:val="single" w:sz="4" w:space="0" w:color="auto"/>
              <w:left w:val="single" w:sz="4" w:space="0" w:color="auto"/>
              <w:bottom w:val="single" w:sz="4" w:space="0" w:color="auto"/>
              <w:right w:val="single" w:sz="4" w:space="0" w:color="auto"/>
            </w:tcBorders>
            <w:hideMark/>
          </w:tcPr>
          <w:p w14:paraId="6DB9347D" w14:textId="77777777" w:rsidR="00C476D5" w:rsidRPr="001C12C5" w:rsidRDefault="00C476D5" w:rsidP="00C476D5">
            <w:pPr>
              <w:jc w:val="center"/>
            </w:pPr>
            <w:r w:rsidRPr="001C12C5">
              <w:t>не более 15,0</w:t>
            </w:r>
          </w:p>
        </w:tc>
        <w:tc>
          <w:tcPr>
            <w:tcW w:w="850" w:type="dxa"/>
            <w:tcBorders>
              <w:top w:val="single" w:sz="4" w:space="0" w:color="auto"/>
              <w:left w:val="single" w:sz="4" w:space="0" w:color="auto"/>
              <w:bottom w:val="single" w:sz="4" w:space="0" w:color="auto"/>
              <w:right w:val="single" w:sz="4" w:space="0" w:color="auto"/>
            </w:tcBorders>
            <w:hideMark/>
          </w:tcPr>
          <w:p w14:paraId="751F9D23" w14:textId="77777777" w:rsidR="00C476D5" w:rsidRPr="001C12C5" w:rsidRDefault="00C476D5" w:rsidP="00C476D5">
            <w:pPr>
              <w:jc w:val="center"/>
            </w:pPr>
            <w:r w:rsidRPr="001C12C5">
              <w:t>не более 15,0</w:t>
            </w:r>
          </w:p>
        </w:tc>
        <w:tc>
          <w:tcPr>
            <w:tcW w:w="871" w:type="dxa"/>
            <w:tcBorders>
              <w:top w:val="single" w:sz="4" w:space="0" w:color="auto"/>
              <w:left w:val="single" w:sz="4" w:space="0" w:color="auto"/>
              <w:bottom w:val="single" w:sz="4" w:space="0" w:color="auto"/>
              <w:right w:val="single" w:sz="4" w:space="0" w:color="auto"/>
            </w:tcBorders>
          </w:tcPr>
          <w:p w14:paraId="58DC4020" w14:textId="77777777" w:rsidR="00C476D5" w:rsidRPr="001C12C5" w:rsidRDefault="00C476D5" w:rsidP="00C476D5">
            <w:pPr>
              <w:jc w:val="center"/>
            </w:pPr>
            <w:r w:rsidRPr="001C12C5">
              <w:t>не более 15,0</w:t>
            </w:r>
          </w:p>
        </w:tc>
        <w:tc>
          <w:tcPr>
            <w:tcW w:w="925" w:type="dxa"/>
            <w:tcBorders>
              <w:top w:val="single" w:sz="4" w:space="0" w:color="auto"/>
              <w:left w:val="single" w:sz="4" w:space="0" w:color="auto"/>
              <w:bottom w:val="single" w:sz="4" w:space="0" w:color="auto"/>
              <w:right w:val="single" w:sz="4" w:space="0" w:color="auto"/>
            </w:tcBorders>
          </w:tcPr>
          <w:p w14:paraId="1494E192" w14:textId="77777777" w:rsidR="00C476D5" w:rsidRPr="001C12C5" w:rsidRDefault="00C476D5" w:rsidP="00C476D5">
            <w:pPr>
              <w:jc w:val="center"/>
            </w:pPr>
            <w:r w:rsidRPr="001C12C5">
              <w:t>не более 15,0</w:t>
            </w:r>
          </w:p>
        </w:tc>
      </w:tr>
      <w:tr w:rsidR="00C476D5" w:rsidRPr="001C12C5" w14:paraId="516CDE0D"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0CA10FFF" w14:textId="77777777" w:rsidR="00C476D5" w:rsidRPr="001C12C5" w:rsidRDefault="00C476D5" w:rsidP="00C476D5">
            <w:pPr>
              <w:pStyle w:val="a7"/>
              <w:rPr>
                <w:rFonts w:ascii="Times New Roman" w:hAnsi="Times New Roman"/>
              </w:rPr>
            </w:pPr>
            <w:r w:rsidRPr="001C12C5">
              <w:rPr>
                <w:rFonts w:ascii="Times New Roman" w:hAnsi="Times New Roman"/>
              </w:rPr>
              <w:t>2.3. Отсутствие просроченных платежей по погашению муниципального долга</w:t>
            </w:r>
          </w:p>
        </w:tc>
        <w:tc>
          <w:tcPr>
            <w:tcW w:w="670" w:type="dxa"/>
            <w:tcBorders>
              <w:top w:val="single" w:sz="4" w:space="0" w:color="auto"/>
              <w:left w:val="single" w:sz="4" w:space="0" w:color="auto"/>
              <w:bottom w:val="single" w:sz="4" w:space="0" w:color="auto"/>
              <w:right w:val="single" w:sz="4" w:space="0" w:color="auto"/>
            </w:tcBorders>
          </w:tcPr>
          <w:p w14:paraId="19EF6462" w14:textId="77777777" w:rsidR="00C476D5" w:rsidRPr="001C12C5" w:rsidRDefault="00C476D5" w:rsidP="00C476D5">
            <w:pPr>
              <w:pStyle w:val="a5"/>
              <w:rPr>
                <w:rFonts w:ascii="Times New Roman" w:hAnsi="Times New Roman"/>
              </w:rPr>
            </w:pPr>
          </w:p>
        </w:tc>
        <w:tc>
          <w:tcPr>
            <w:tcW w:w="1014" w:type="dxa"/>
            <w:tcBorders>
              <w:top w:val="single" w:sz="4" w:space="0" w:color="auto"/>
              <w:left w:val="single" w:sz="4" w:space="0" w:color="auto"/>
              <w:bottom w:val="single" w:sz="4" w:space="0" w:color="auto"/>
              <w:right w:val="single" w:sz="4" w:space="0" w:color="auto"/>
            </w:tcBorders>
          </w:tcPr>
          <w:p w14:paraId="0FEAC6AA" w14:textId="77777777" w:rsidR="00C476D5" w:rsidRPr="001C12C5" w:rsidRDefault="00C476D5" w:rsidP="00C476D5">
            <w:pPr>
              <w:pStyle w:val="a5"/>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3CD4310A" w14:textId="77777777" w:rsidR="00C476D5" w:rsidRPr="001C12C5" w:rsidRDefault="00C476D5" w:rsidP="00C476D5">
            <w:pPr>
              <w:pStyle w:val="a5"/>
              <w:rPr>
                <w:rFonts w:ascii="Times New Roman" w:hAnsi="Times New Roman"/>
              </w:rPr>
            </w:pPr>
          </w:p>
        </w:tc>
        <w:tc>
          <w:tcPr>
            <w:tcW w:w="863" w:type="dxa"/>
            <w:tcBorders>
              <w:top w:val="single" w:sz="4" w:space="0" w:color="auto"/>
              <w:left w:val="single" w:sz="4" w:space="0" w:color="auto"/>
              <w:bottom w:val="single" w:sz="4" w:space="0" w:color="auto"/>
              <w:right w:val="single" w:sz="4" w:space="0" w:color="auto"/>
            </w:tcBorders>
          </w:tcPr>
          <w:p w14:paraId="336A18D6" w14:textId="77777777" w:rsidR="00C476D5" w:rsidRPr="001C12C5" w:rsidRDefault="00C476D5" w:rsidP="00C476D5">
            <w:pPr>
              <w:pStyle w:val="a5"/>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0847992B" w14:textId="77777777" w:rsidR="00C476D5" w:rsidRPr="001C12C5" w:rsidRDefault="00C476D5" w:rsidP="00C476D5">
            <w:pPr>
              <w:pStyle w:val="a5"/>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3DCBCEC7" w14:textId="77777777" w:rsidR="00C476D5" w:rsidRPr="001C12C5" w:rsidRDefault="00C476D5" w:rsidP="00C476D5">
            <w:pPr>
              <w:pStyle w:val="a5"/>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Pr>
          <w:p w14:paraId="4EC87F0F" w14:textId="77777777" w:rsidR="00C476D5" w:rsidRPr="001C12C5" w:rsidRDefault="00C476D5" w:rsidP="00C476D5">
            <w:pPr>
              <w:pStyle w:val="a5"/>
              <w:rPr>
                <w:rFonts w:ascii="Times New Roman" w:hAnsi="Times New Roman"/>
              </w:rPr>
            </w:pPr>
          </w:p>
        </w:tc>
        <w:tc>
          <w:tcPr>
            <w:tcW w:w="925" w:type="dxa"/>
            <w:tcBorders>
              <w:top w:val="single" w:sz="4" w:space="0" w:color="auto"/>
              <w:left w:val="single" w:sz="4" w:space="0" w:color="auto"/>
              <w:bottom w:val="single" w:sz="4" w:space="0" w:color="auto"/>
              <w:right w:val="single" w:sz="4" w:space="0" w:color="auto"/>
            </w:tcBorders>
          </w:tcPr>
          <w:p w14:paraId="7CBF4953" w14:textId="77777777" w:rsidR="00C476D5" w:rsidRPr="001C12C5" w:rsidRDefault="00C476D5" w:rsidP="00C476D5">
            <w:pPr>
              <w:pStyle w:val="a5"/>
              <w:rPr>
                <w:rFonts w:ascii="Times New Roman" w:hAnsi="Times New Roman"/>
              </w:rPr>
            </w:pPr>
          </w:p>
        </w:tc>
      </w:tr>
      <w:tr w:rsidR="00C476D5" w:rsidRPr="001C12C5" w14:paraId="4AE02D40"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588F7DF3" w14:textId="77777777" w:rsidR="00C476D5" w:rsidRPr="001C12C5" w:rsidRDefault="00C476D5" w:rsidP="00C476D5">
            <w:pPr>
              <w:autoSpaceDE w:val="0"/>
              <w:autoSpaceDN w:val="0"/>
              <w:adjustRightInd w:val="0"/>
              <w:jc w:val="both"/>
            </w:pPr>
            <w:r w:rsidRPr="001C12C5">
              <w:t>МО «Няндомский муниципальный район»</w:t>
            </w:r>
          </w:p>
        </w:tc>
        <w:tc>
          <w:tcPr>
            <w:tcW w:w="670" w:type="dxa"/>
            <w:tcBorders>
              <w:top w:val="single" w:sz="4" w:space="0" w:color="auto"/>
              <w:left w:val="single" w:sz="4" w:space="0" w:color="auto"/>
              <w:bottom w:val="single" w:sz="4" w:space="0" w:color="auto"/>
              <w:right w:val="single" w:sz="4" w:space="0" w:color="auto"/>
            </w:tcBorders>
            <w:hideMark/>
          </w:tcPr>
          <w:p w14:paraId="13DFBC54"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1014" w:type="dxa"/>
            <w:tcBorders>
              <w:top w:val="single" w:sz="4" w:space="0" w:color="auto"/>
              <w:left w:val="single" w:sz="4" w:space="0" w:color="auto"/>
              <w:bottom w:val="single" w:sz="4" w:space="0" w:color="auto"/>
              <w:right w:val="single" w:sz="4" w:space="0" w:color="auto"/>
            </w:tcBorders>
            <w:hideMark/>
          </w:tcPr>
          <w:p w14:paraId="0948AF52" w14:textId="77777777" w:rsidR="00C476D5" w:rsidRPr="001C12C5" w:rsidRDefault="00C476D5" w:rsidP="00C476D5">
            <w:pPr>
              <w:pStyle w:val="a5"/>
              <w:jc w:val="center"/>
              <w:rPr>
                <w:rFonts w:ascii="Times New Roman" w:hAnsi="Times New Roman"/>
              </w:rPr>
            </w:pPr>
            <w:r w:rsidRPr="001C12C5">
              <w:rPr>
                <w:rFonts w:ascii="Times New Roman" w:hAnsi="Times New Roman"/>
              </w:rPr>
              <w:t>100,0</w:t>
            </w:r>
          </w:p>
        </w:tc>
        <w:tc>
          <w:tcPr>
            <w:tcW w:w="850" w:type="dxa"/>
            <w:tcBorders>
              <w:top w:val="single" w:sz="4" w:space="0" w:color="auto"/>
              <w:left w:val="single" w:sz="4" w:space="0" w:color="auto"/>
              <w:bottom w:val="single" w:sz="4" w:space="0" w:color="auto"/>
              <w:right w:val="single" w:sz="4" w:space="0" w:color="auto"/>
            </w:tcBorders>
            <w:hideMark/>
          </w:tcPr>
          <w:p w14:paraId="447A973C" w14:textId="77777777" w:rsidR="00C476D5" w:rsidRPr="001C12C5" w:rsidRDefault="00C476D5" w:rsidP="00C476D5">
            <w:pPr>
              <w:jc w:val="center"/>
            </w:pPr>
            <w:r w:rsidRPr="001C12C5">
              <w:t>100,0</w:t>
            </w:r>
          </w:p>
        </w:tc>
        <w:tc>
          <w:tcPr>
            <w:tcW w:w="863" w:type="dxa"/>
            <w:tcBorders>
              <w:top w:val="single" w:sz="4" w:space="0" w:color="auto"/>
              <w:left w:val="single" w:sz="4" w:space="0" w:color="auto"/>
              <w:bottom w:val="single" w:sz="4" w:space="0" w:color="auto"/>
              <w:right w:val="single" w:sz="4" w:space="0" w:color="auto"/>
            </w:tcBorders>
            <w:hideMark/>
          </w:tcPr>
          <w:p w14:paraId="2E08A659" w14:textId="77777777" w:rsidR="00C476D5" w:rsidRPr="001C12C5" w:rsidRDefault="00C476D5" w:rsidP="00C476D5">
            <w:pPr>
              <w:jc w:val="center"/>
            </w:pPr>
            <w:r w:rsidRPr="001C12C5">
              <w:t>100,0</w:t>
            </w:r>
          </w:p>
        </w:tc>
        <w:tc>
          <w:tcPr>
            <w:tcW w:w="993" w:type="dxa"/>
            <w:tcBorders>
              <w:top w:val="single" w:sz="4" w:space="0" w:color="auto"/>
              <w:left w:val="single" w:sz="4" w:space="0" w:color="auto"/>
              <w:bottom w:val="single" w:sz="4" w:space="0" w:color="auto"/>
              <w:right w:val="single" w:sz="4" w:space="0" w:color="auto"/>
            </w:tcBorders>
            <w:hideMark/>
          </w:tcPr>
          <w:p w14:paraId="1CE27E19" w14:textId="77777777" w:rsidR="00C476D5" w:rsidRPr="001C12C5" w:rsidRDefault="00C476D5" w:rsidP="00C476D5">
            <w:pPr>
              <w:jc w:val="center"/>
            </w:pPr>
            <w:r w:rsidRPr="001C12C5">
              <w:t>100,0</w:t>
            </w:r>
          </w:p>
        </w:tc>
        <w:tc>
          <w:tcPr>
            <w:tcW w:w="850" w:type="dxa"/>
            <w:tcBorders>
              <w:top w:val="single" w:sz="4" w:space="0" w:color="auto"/>
              <w:left w:val="single" w:sz="4" w:space="0" w:color="auto"/>
              <w:bottom w:val="single" w:sz="4" w:space="0" w:color="auto"/>
              <w:right w:val="single" w:sz="4" w:space="0" w:color="auto"/>
            </w:tcBorders>
            <w:hideMark/>
          </w:tcPr>
          <w:p w14:paraId="380C4FC9" w14:textId="77777777" w:rsidR="00C476D5" w:rsidRPr="001C12C5" w:rsidRDefault="00C476D5" w:rsidP="00C476D5">
            <w:pPr>
              <w:jc w:val="center"/>
            </w:pPr>
            <w:r w:rsidRPr="001C12C5">
              <w:t>100,0</w:t>
            </w:r>
          </w:p>
        </w:tc>
        <w:tc>
          <w:tcPr>
            <w:tcW w:w="871" w:type="dxa"/>
            <w:tcBorders>
              <w:top w:val="single" w:sz="4" w:space="0" w:color="auto"/>
              <w:left w:val="single" w:sz="4" w:space="0" w:color="auto"/>
              <w:bottom w:val="single" w:sz="4" w:space="0" w:color="auto"/>
              <w:right w:val="single" w:sz="4" w:space="0" w:color="auto"/>
            </w:tcBorders>
          </w:tcPr>
          <w:p w14:paraId="4B5DAF88" w14:textId="77777777" w:rsidR="00C476D5" w:rsidRPr="001C12C5" w:rsidRDefault="00C476D5" w:rsidP="00C476D5">
            <w:pPr>
              <w:jc w:val="center"/>
            </w:pPr>
            <w:r w:rsidRPr="001C12C5">
              <w:t>100,0</w:t>
            </w:r>
          </w:p>
        </w:tc>
        <w:tc>
          <w:tcPr>
            <w:tcW w:w="925" w:type="dxa"/>
            <w:tcBorders>
              <w:top w:val="single" w:sz="4" w:space="0" w:color="auto"/>
              <w:left w:val="single" w:sz="4" w:space="0" w:color="auto"/>
              <w:bottom w:val="single" w:sz="4" w:space="0" w:color="auto"/>
              <w:right w:val="single" w:sz="4" w:space="0" w:color="auto"/>
            </w:tcBorders>
          </w:tcPr>
          <w:p w14:paraId="6423C241" w14:textId="77777777" w:rsidR="00C476D5" w:rsidRPr="001C12C5" w:rsidRDefault="00C476D5" w:rsidP="00C476D5">
            <w:pPr>
              <w:jc w:val="center"/>
            </w:pPr>
            <w:r w:rsidRPr="001C12C5">
              <w:t>100,0</w:t>
            </w:r>
          </w:p>
        </w:tc>
      </w:tr>
      <w:tr w:rsidR="00C476D5" w:rsidRPr="001C12C5" w14:paraId="72CAB2E9"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1534D0D6" w14:textId="77777777" w:rsidR="00C476D5" w:rsidRPr="001C12C5" w:rsidRDefault="00C476D5" w:rsidP="00C476D5">
            <w:pPr>
              <w:autoSpaceDE w:val="0"/>
              <w:autoSpaceDN w:val="0"/>
              <w:adjustRightInd w:val="0"/>
              <w:jc w:val="both"/>
            </w:pPr>
            <w:r w:rsidRPr="001C12C5">
              <w:t>МО «Няндомское»</w:t>
            </w:r>
          </w:p>
        </w:tc>
        <w:tc>
          <w:tcPr>
            <w:tcW w:w="670" w:type="dxa"/>
            <w:tcBorders>
              <w:top w:val="single" w:sz="4" w:space="0" w:color="auto"/>
              <w:left w:val="single" w:sz="4" w:space="0" w:color="auto"/>
              <w:bottom w:val="single" w:sz="4" w:space="0" w:color="auto"/>
              <w:right w:val="single" w:sz="4" w:space="0" w:color="auto"/>
            </w:tcBorders>
            <w:hideMark/>
          </w:tcPr>
          <w:p w14:paraId="263C5A64"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1014" w:type="dxa"/>
            <w:tcBorders>
              <w:top w:val="single" w:sz="4" w:space="0" w:color="auto"/>
              <w:left w:val="single" w:sz="4" w:space="0" w:color="auto"/>
              <w:bottom w:val="single" w:sz="4" w:space="0" w:color="auto"/>
              <w:right w:val="single" w:sz="4" w:space="0" w:color="auto"/>
            </w:tcBorders>
            <w:hideMark/>
          </w:tcPr>
          <w:p w14:paraId="74646E17"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4BE0584C" w14:textId="77777777" w:rsidR="00C476D5" w:rsidRPr="001C12C5" w:rsidRDefault="00C476D5" w:rsidP="00C476D5">
            <w:pPr>
              <w:jc w:val="center"/>
            </w:pPr>
            <w:r w:rsidRPr="001C12C5">
              <w:t>100,0</w:t>
            </w:r>
          </w:p>
        </w:tc>
        <w:tc>
          <w:tcPr>
            <w:tcW w:w="863" w:type="dxa"/>
            <w:tcBorders>
              <w:top w:val="single" w:sz="4" w:space="0" w:color="auto"/>
              <w:left w:val="single" w:sz="4" w:space="0" w:color="auto"/>
              <w:bottom w:val="single" w:sz="4" w:space="0" w:color="auto"/>
              <w:right w:val="single" w:sz="4" w:space="0" w:color="auto"/>
            </w:tcBorders>
            <w:hideMark/>
          </w:tcPr>
          <w:p w14:paraId="78A843D5" w14:textId="77777777" w:rsidR="00C476D5" w:rsidRPr="001C12C5" w:rsidRDefault="00C476D5" w:rsidP="00C476D5">
            <w:pPr>
              <w:jc w:val="center"/>
            </w:pPr>
            <w:r w:rsidRPr="001C12C5">
              <w:t>100,0</w:t>
            </w:r>
          </w:p>
        </w:tc>
        <w:tc>
          <w:tcPr>
            <w:tcW w:w="993" w:type="dxa"/>
            <w:tcBorders>
              <w:top w:val="single" w:sz="4" w:space="0" w:color="auto"/>
              <w:left w:val="single" w:sz="4" w:space="0" w:color="auto"/>
              <w:bottom w:val="single" w:sz="4" w:space="0" w:color="auto"/>
              <w:right w:val="single" w:sz="4" w:space="0" w:color="auto"/>
            </w:tcBorders>
            <w:hideMark/>
          </w:tcPr>
          <w:p w14:paraId="6A3F359E" w14:textId="77777777" w:rsidR="00C476D5" w:rsidRPr="001C12C5" w:rsidRDefault="00C476D5" w:rsidP="00C476D5">
            <w:pPr>
              <w:jc w:val="center"/>
            </w:pPr>
            <w:r w:rsidRPr="001C12C5">
              <w:t>100,0</w:t>
            </w:r>
          </w:p>
        </w:tc>
        <w:tc>
          <w:tcPr>
            <w:tcW w:w="850" w:type="dxa"/>
            <w:tcBorders>
              <w:top w:val="single" w:sz="4" w:space="0" w:color="auto"/>
              <w:left w:val="single" w:sz="4" w:space="0" w:color="auto"/>
              <w:bottom w:val="single" w:sz="4" w:space="0" w:color="auto"/>
              <w:right w:val="single" w:sz="4" w:space="0" w:color="auto"/>
            </w:tcBorders>
            <w:hideMark/>
          </w:tcPr>
          <w:p w14:paraId="15F8D654" w14:textId="77777777" w:rsidR="00C476D5" w:rsidRPr="001C12C5" w:rsidRDefault="00C476D5" w:rsidP="00C476D5">
            <w:pPr>
              <w:jc w:val="center"/>
            </w:pPr>
            <w:r w:rsidRPr="001C12C5">
              <w:t>100,0</w:t>
            </w:r>
          </w:p>
        </w:tc>
        <w:tc>
          <w:tcPr>
            <w:tcW w:w="871" w:type="dxa"/>
            <w:tcBorders>
              <w:top w:val="single" w:sz="4" w:space="0" w:color="auto"/>
              <w:left w:val="single" w:sz="4" w:space="0" w:color="auto"/>
              <w:bottom w:val="single" w:sz="4" w:space="0" w:color="auto"/>
              <w:right w:val="single" w:sz="4" w:space="0" w:color="auto"/>
            </w:tcBorders>
          </w:tcPr>
          <w:p w14:paraId="06430586" w14:textId="77777777" w:rsidR="00C476D5" w:rsidRPr="001C12C5" w:rsidRDefault="00C476D5" w:rsidP="00C476D5">
            <w:pPr>
              <w:jc w:val="center"/>
            </w:pPr>
            <w:r w:rsidRPr="001C12C5">
              <w:t>100,0</w:t>
            </w:r>
          </w:p>
        </w:tc>
        <w:tc>
          <w:tcPr>
            <w:tcW w:w="925" w:type="dxa"/>
            <w:tcBorders>
              <w:top w:val="single" w:sz="4" w:space="0" w:color="auto"/>
              <w:left w:val="single" w:sz="4" w:space="0" w:color="auto"/>
              <w:bottom w:val="single" w:sz="4" w:space="0" w:color="auto"/>
              <w:right w:val="single" w:sz="4" w:space="0" w:color="auto"/>
            </w:tcBorders>
          </w:tcPr>
          <w:p w14:paraId="54379136" w14:textId="77777777" w:rsidR="00C476D5" w:rsidRPr="001C12C5" w:rsidRDefault="00C476D5" w:rsidP="00C476D5">
            <w:pPr>
              <w:jc w:val="center"/>
            </w:pPr>
            <w:r w:rsidRPr="001C12C5">
              <w:t>100,0</w:t>
            </w:r>
          </w:p>
        </w:tc>
      </w:tr>
      <w:tr w:rsidR="00C476D5" w:rsidRPr="001C12C5" w14:paraId="2D246B35"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653E7CDE" w14:textId="77777777" w:rsidR="00C476D5" w:rsidRPr="001C12C5" w:rsidRDefault="00C476D5" w:rsidP="00C476D5">
            <w:pPr>
              <w:widowControl w:val="0"/>
              <w:autoSpaceDE w:val="0"/>
              <w:autoSpaceDN w:val="0"/>
              <w:adjustRightInd w:val="0"/>
              <w:jc w:val="both"/>
            </w:pPr>
            <w:r w:rsidRPr="001C12C5">
              <w:t>2.4. Отсутствие просроченных платежей по обслуживанию муниципального долга</w:t>
            </w:r>
          </w:p>
        </w:tc>
        <w:tc>
          <w:tcPr>
            <w:tcW w:w="670" w:type="dxa"/>
            <w:tcBorders>
              <w:top w:val="single" w:sz="4" w:space="0" w:color="auto"/>
              <w:left w:val="single" w:sz="4" w:space="0" w:color="auto"/>
              <w:bottom w:val="single" w:sz="4" w:space="0" w:color="auto"/>
              <w:right w:val="single" w:sz="4" w:space="0" w:color="auto"/>
            </w:tcBorders>
          </w:tcPr>
          <w:p w14:paraId="294943F7" w14:textId="77777777" w:rsidR="00C476D5" w:rsidRPr="001C12C5" w:rsidRDefault="00C476D5" w:rsidP="00C476D5">
            <w:pPr>
              <w:pStyle w:val="a5"/>
              <w:rPr>
                <w:rFonts w:ascii="Times New Roman" w:hAnsi="Times New Roman"/>
              </w:rPr>
            </w:pPr>
          </w:p>
        </w:tc>
        <w:tc>
          <w:tcPr>
            <w:tcW w:w="1014" w:type="dxa"/>
            <w:tcBorders>
              <w:top w:val="single" w:sz="4" w:space="0" w:color="auto"/>
              <w:left w:val="single" w:sz="4" w:space="0" w:color="auto"/>
              <w:bottom w:val="single" w:sz="4" w:space="0" w:color="auto"/>
              <w:right w:val="single" w:sz="4" w:space="0" w:color="auto"/>
            </w:tcBorders>
          </w:tcPr>
          <w:p w14:paraId="7AC1231C" w14:textId="77777777" w:rsidR="00C476D5" w:rsidRPr="001C12C5" w:rsidRDefault="00C476D5" w:rsidP="00C476D5">
            <w:pPr>
              <w:pStyle w:val="a5"/>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5E6CD4D8" w14:textId="77777777" w:rsidR="00C476D5" w:rsidRPr="001C12C5" w:rsidRDefault="00C476D5" w:rsidP="00C476D5">
            <w:pPr>
              <w:pStyle w:val="a5"/>
              <w:rPr>
                <w:rFonts w:ascii="Times New Roman" w:hAnsi="Times New Roman"/>
              </w:rPr>
            </w:pPr>
          </w:p>
        </w:tc>
        <w:tc>
          <w:tcPr>
            <w:tcW w:w="863" w:type="dxa"/>
            <w:tcBorders>
              <w:top w:val="single" w:sz="4" w:space="0" w:color="auto"/>
              <w:left w:val="single" w:sz="4" w:space="0" w:color="auto"/>
              <w:bottom w:val="single" w:sz="4" w:space="0" w:color="auto"/>
              <w:right w:val="single" w:sz="4" w:space="0" w:color="auto"/>
            </w:tcBorders>
          </w:tcPr>
          <w:p w14:paraId="102E3D0F" w14:textId="77777777" w:rsidR="00C476D5" w:rsidRPr="001C12C5" w:rsidRDefault="00C476D5" w:rsidP="00C476D5">
            <w:pPr>
              <w:pStyle w:val="a5"/>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58E93314" w14:textId="77777777" w:rsidR="00C476D5" w:rsidRPr="001C12C5" w:rsidRDefault="00C476D5" w:rsidP="00C476D5">
            <w:pPr>
              <w:pStyle w:val="a5"/>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05595CD0" w14:textId="77777777" w:rsidR="00C476D5" w:rsidRPr="001C12C5" w:rsidRDefault="00C476D5" w:rsidP="00C476D5">
            <w:pPr>
              <w:pStyle w:val="a5"/>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Pr>
          <w:p w14:paraId="504A432C" w14:textId="77777777" w:rsidR="00C476D5" w:rsidRPr="001C12C5" w:rsidRDefault="00C476D5" w:rsidP="00C476D5">
            <w:pPr>
              <w:pStyle w:val="a5"/>
              <w:rPr>
                <w:rFonts w:ascii="Times New Roman" w:hAnsi="Times New Roman"/>
              </w:rPr>
            </w:pPr>
          </w:p>
        </w:tc>
        <w:tc>
          <w:tcPr>
            <w:tcW w:w="925" w:type="dxa"/>
            <w:tcBorders>
              <w:top w:val="single" w:sz="4" w:space="0" w:color="auto"/>
              <w:left w:val="single" w:sz="4" w:space="0" w:color="auto"/>
              <w:bottom w:val="single" w:sz="4" w:space="0" w:color="auto"/>
              <w:right w:val="single" w:sz="4" w:space="0" w:color="auto"/>
            </w:tcBorders>
          </w:tcPr>
          <w:p w14:paraId="4BFFBDE2" w14:textId="77777777" w:rsidR="00C476D5" w:rsidRPr="001C12C5" w:rsidRDefault="00C476D5" w:rsidP="00C476D5">
            <w:pPr>
              <w:pStyle w:val="a5"/>
              <w:rPr>
                <w:rFonts w:ascii="Times New Roman" w:hAnsi="Times New Roman"/>
              </w:rPr>
            </w:pPr>
          </w:p>
        </w:tc>
      </w:tr>
      <w:tr w:rsidR="00C476D5" w:rsidRPr="001C12C5" w14:paraId="3926729A"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69319D81" w14:textId="77777777" w:rsidR="00C476D5" w:rsidRPr="001C12C5" w:rsidRDefault="00C476D5" w:rsidP="00C476D5">
            <w:pPr>
              <w:autoSpaceDE w:val="0"/>
              <w:autoSpaceDN w:val="0"/>
              <w:adjustRightInd w:val="0"/>
              <w:jc w:val="both"/>
            </w:pPr>
            <w:r w:rsidRPr="001C12C5">
              <w:t>МО «Няндомский муниципальный район»</w:t>
            </w:r>
          </w:p>
        </w:tc>
        <w:tc>
          <w:tcPr>
            <w:tcW w:w="670" w:type="dxa"/>
            <w:tcBorders>
              <w:top w:val="single" w:sz="4" w:space="0" w:color="auto"/>
              <w:left w:val="single" w:sz="4" w:space="0" w:color="auto"/>
              <w:bottom w:val="single" w:sz="4" w:space="0" w:color="auto"/>
              <w:right w:val="single" w:sz="4" w:space="0" w:color="auto"/>
            </w:tcBorders>
            <w:hideMark/>
          </w:tcPr>
          <w:p w14:paraId="2F74421E"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1014" w:type="dxa"/>
            <w:tcBorders>
              <w:top w:val="single" w:sz="4" w:space="0" w:color="auto"/>
              <w:left w:val="single" w:sz="4" w:space="0" w:color="auto"/>
              <w:bottom w:val="single" w:sz="4" w:space="0" w:color="auto"/>
              <w:right w:val="single" w:sz="4" w:space="0" w:color="auto"/>
            </w:tcBorders>
            <w:hideMark/>
          </w:tcPr>
          <w:p w14:paraId="1A195417" w14:textId="77777777" w:rsidR="00C476D5" w:rsidRPr="001C12C5" w:rsidRDefault="00C476D5" w:rsidP="00C476D5">
            <w:pPr>
              <w:pStyle w:val="a5"/>
              <w:jc w:val="center"/>
              <w:rPr>
                <w:rFonts w:ascii="Times New Roman" w:hAnsi="Times New Roman"/>
              </w:rPr>
            </w:pPr>
            <w:r w:rsidRPr="001C12C5">
              <w:rPr>
                <w:rFonts w:ascii="Times New Roman" w:hAnsi="Times New Roman"/>
              </w:rPr>
              <w:t>100,0</w:t>
            </w:r>
          </w:p>
        </w:tc>
        <w:tc>
          <w:tcPr>
            <w:tcW w:w="850" w:type="dxa"/>
            <w:tcBorders>
              <w:top w:val="single" w:sz="4" w:space="0" w:color="auto"/>
              <w:left w:val="single" w:sz="4" w:space="0" w:color="auto"/>
              <w:bottom w:val="single" w:sz="4" w:space="0" w:color="auto"/>
              <w:right w:val="single" w:sz="4" w:space="0" w:color="auto"/>
            </w:tcBorders>
            <w:hideMark/>
          </w:tcPr>
          <w:p w14:paraId="58BBAC01" w14:textId="77777777" w:rsidR="00C476D5" w:rsidRPr="001C12C5" w:rsidRDefault="00C476D5" w:rsidP="00C476D5">
            <w:pPr>
              <w:jc w:val="center"/>
            </w:pPr>
            <w:r w:rsidRPr="001C12C5">
              <w:t>100,0</w:t>
            </w:r>
          </w:p>
        </w:tc>
        <w:tc>
          <w:tcPr>
            <w:tcW w:w="863" w:type="dxa"/>
            <w:tcBorders>
              <w:top w:val="single" w:sz="4" w:space="0" w:color="auto"/>
              <w:left w:val="single" w:sz="4" w:space="0" w:color="auto"/>
              <w:bottom w:val="single" w:sz="4" w:space="0" w:color="auto"/>
              <w:right w:val="single" w:sz="4" w:space="0" w:color="auto"/>
            </w:tcBorders>
            <w:hideMark/>
          </w:tcPr>
          <w:p w14:paraId="32C27E4D" w14:textId="77777777" w:rsidR="00C476D5" w:rsidRPr="001C12C5" w:rsidRDefault="00C476D5" w:rsidP="00C476D5">
            <w:pPr>
              <w:jc w:val="center"/>
            </w:pPr>
            <w:r w:rsidRPr="001C12C5">
              <w:t>100,0</w:t>
            </w:r>
          </w:p>
        </w:tc>
        <w:tc>
          <w:tcPr>
            <w:tcW w:w="993" w:type="dxa"/>
            <w:tcBorders>
              <w:top w:val="single" w:sz="4" w:space="0" w:color="auto"/>
              <w:left w:val="single" w:sz="4" w:space="0" w:color="auto"/>
              <w:bottom w:val="single" w:sz="4" w:space="0" w:color="auto"/>
              <w:right w:val="single" w:sz="4" w:space="0" w:color="auto"/>
            </w:tcBorders>
            <w:hideMark/>
          </w:tcPr>
          <w:p w14:paraId="6A7424F0" w14:textId="77777777" w:rsidR="00C476D5" w:rsidRPr="001C12C5" w:rsidRDefault="00C476D5" w:rsidP="00C476D5">
            <w:pPr>
              <w:jc w:val="center"/>
            </w:pPr>
            <w:r w:rsidRPr="001C12C5">
              <w:t>100,0</w:t>
            </w:r>
          </w:p>
        </w:tc>
        <w:tc>
          <w:tcPr>
            <w:tcW w:w="850" w:type="dxa"/>
            <w:tcBorders>
              <w:top w:val="single" w:sz="4" w:space="0" w:color="auto"/>
              <w:left w:val="single" w:sz="4" w:space="0" w:color="auto"/>
              <w:bottom w:val="single" w:sz="4" w:space="0" w:color="auto"/>
              <w:right w:val="single" w:sz="4" w:space="0" w:color="auto"/>
            </w:tcBorders>
            <w:hideMark/>
          </w:tcPr>
          <w:p w14:paraId="04BA0AA5" w14:textId="77777777" w:rsidR="00C476D5" w:rsidRPr="001C12C5" w:rsidRDefault="00C476D5" w:rsidP="00C476D5">
            <w:pPr>
              <w:jc w:val="center"/>
            </w:pPr>
            <w:r w:rsidRPr="001C12C5">
              <w:t>100,0</w:t>
            </w:r>
          </w:p>
        </w:tc>
        <w:tc>
          <w:tcPr>
            <w:tcW w:w="871" w:type="dxa"/>
            <w:tcBorders>
              <w:top w:val="single" w:sz="4" w:space="0" w:color="auto"/>
              <w:left w:val="single" w:sz="4" w:space="0" w:color="auto"/>
              <w:bottom w:val="single" w:sz="4" w:space="0" w:color="auto"/>
              <w:right w:val="single" w:sz="4" w:space="0" w:color="auto"/>
            </w:tcBorders>
          </w:tcPr>
          <w:p w14:paraId="70370E4A" w14:textId="77777777" w:rsidR="00C476D5" w:rsidRPr="001C12C5" w:rsidRDefault="00C476D5" w:rsidP="00C476D5">
            <w:pPr>
              <w:jc w:val="center"/>
            </w:pPr>
            <w:r w:rsidRPr="001C12C5">
              <w:t>100,0</w:t>
            </w:r>
          </w:p>
        </w:tc>
        <w:tc>
          <w:tcPr>
            <w:tcW w:w="925" w:type="dxa"/>
            <w:tcBorders>
              <w:top w:val="single" w:sz="4" w:space="0" w:color="auto"/>
              <w:left w:val="single" w:sz="4" w:space="0" w:color="auto"/>
              <w:bottom w:val="single" w:sz="4" w:space="0" w:color="auto"/>
              <w:right w:val="single" w:sz="4" w:space="0" w:color="auto"/>
            </w:tcBorders>
          </w:tcPr>
          <w:p w14:paraId="0B2C2F7D" w14:textId="77777777" w:rsidR="00C476D5" w:rsidRPr="001C12C5" w:rsidRDefault="00C476D5" w:rsidP="00C476D5">
            <w:pPr>
              <w:jc w:val="center"/>
            </w:pPr>
            <w:r w:rsidRPr="001C12C5">
              <w:t>100,0</w:t>
            </w:r>
          </w:p>
        </w:tc>
      </w:tr>
      <w:tr w:rsidR="00C476D5" w:rsidRPr="001C12C5" w14:paraId="0ED7CB6E"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13074D86" w14:textId="77777777" w:rsidR="00C476D5" w:rsidRPr="001C12C5" w:rsidRDefault="00C476D5" w:rsidP="00C476D5">
            <w:pPr>
              <w:autoSpaceDE w:val="0"/>
              <w:autoSpaceDN w:val="0"/>
              <w:adjustRightInd w:val="0"/>
              <w:jc w:val="both"/>
            </w:pPr>
            <w:r w:rsidRPr="001C12C5">
              <w:t>МО «Няндомское»</w:t>
            </w:r>
          </w:p>
        </w:tc>
        <w:tc>
          <w:tcPr>
            <w:tcW w:w="670" w:type="dxa"/>
            <w:tcBorders>
              <w:top w:val="single" w:sz="4" w:space="0" w:color="auto"/>
              <w:left w:val="single" w:sz="4" w:space="0" w:color="auto"/>
              <w:bottom w:val="single" w:sz="4" w:space="0" w:color="auto"/>
              <w:right w:val="single" w:sz="4" w:space="0" w:color="auto"/>
            </w:tcBorders>
            <w:hideMark/>
          </w:tcPr>
          <w:p w14:paraId="1A35BD69"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1014" w:type="dxa"/>
            <w:tcBorders>
              <w:top w:val="single" w:sz="4" w:space="0" w:color="auto"/>
              <w:left w:val="single" w:sz="4" w:space="0" w:color="auto"/>
              <w:bottom w:val="single" w:sz="4" w:space="0" w:color="auto"/>
              <w:right w:val="single" w:sz="4" w:space="0" w:color="auto"/>
            </w:tcBorders>
            <w:hideMark/>
          </w:tcPr>
          <w:p w14:paraId="1AB033AC"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74BB0EBE" w14:textId="77777777" w:rsidR="00C476D5" w:rsidRPr="001C12C5" w:rsidRDefault="00C476D5" w:rsidP="00C476D5">
            <w:pPr>
              <w:jc w:val="center"/>
            </w:pPr>
            <w:r w:rsidRPr="001C12C5">
              <w:t>100,0</w:t>
            </w:r>
          </w:p>
        </w:tc>
        <w:tc>
          <w:tcPr>
            <w:tcW w:w="863" w:type="dxa"/>
            <w:tcBorders>
              <w:top w:val="single" w:sz="4" w:space="0" w:color="auto"/>
              <w:left w:val="single" w:sz="4" w:space="0" w:color="auto"/>
              <w:bottom w:val="single" w:sz="4" w:space="0" w:color="auto"/>
              <w:right w:val="single" w:sz="4" w:space="0" w:color="auto"/>
            </w:tcBorders>
            <w:hideMark/>
          </w:tcPr>
          <w:p w14:paraId="4731973E" w14:textId="77777777" w:rsidR="00C476D5" w:rsidRPr="001C12C5" w:rsidRDefault="00C476D5" w:rsidP="00C476D5">
            <w:pPr>
              <w:jc w:val="center"/>
            </w:pPr>
            <w:r w:rsidRPr="001C12C5">
              <w:t>100,0</w:t>
            </w:r>
          </w:p>
        </w:tc>
        <w:tc>
          <w:tcPr>
            <w:tcW w:w="993" w:type="dxa"/>
            <w:tcBorders>
              <w:top w:val="single" w:sz="4" w:space="0" w:color="auto"/>
              <w:left w:val="single" w:sz="4" w:space="0" w:color="auto"/>
              <w:bottom w:val="single" w:sz="4" w:space="0" w:color="auto"/>
              <w:right w:val="single" w:sz="4" w:space="0" w:color="auto"/>
            </w:tcBorders>
            <w:hideMark/>
          </w:tcPr>
          <w:p w14:paraId="5484080E" w14:textId="77777777" w:rsidR="00C476D5" w:rsidRPr="001C12C5" w:rsidRDefault="00C476D5" w:rsidP="00C476D5">
            <w:pPr>
              <w:jc w:val="center"/>
            </w:pPr>
            <w:r w:rsidRPr="001C12C5">
              <w:t>100,0</w:t>
            </w:r>
          </w:p>
        </w:tc>
        <w:tc>
          <w:tcPr>
            <w:tcW w:w="850" w:type="dxa"/>
            <w:tcBorders>
              <w:top w:val="single" w:sz="4" w:space="0" w:color="auto"/>
              <w:left w:val="single" w:sz="4" w:space="0" w:color="auto"/>
              <w:bottom w:val="single" w:sz="4" w:space="0" w:color="auto"/>
              <w:right w:val="single" w:sz="4" w:space="0" w:color="auto"/>
            </w:tcBorders>
            <w:hideMark/>
          </w:tcPr>
          <w:p w14:paraId="6835D574" w14:textId="77777777" w:rsidR="00C476D5" w:rsidRPr="001C12C5" w:rsidRDefault="00C476D5" w:rsidP="00C476D5">
            <w:pPr>
              <w:jc w:val="center"/>
            </w:pPr>
            <w:r w:rsidRPr="001C12C5">
              <w:t>100,0</w:t>
            </w:r>
          </w:p>
        </w:tc>
        <w:tc>
          <w:tcPr>
            <w:tcW w:w="871" w:type="dxa"/>
            <w:tcBorders>
              <w:top w:val="single" w:sz="4" w:space="0" w:color="auto"/>
              <w:left w:val="single" w:sz="4" w:space="0" w:color="auto"/>
              <w:bottom w:val="single" w:sz="4" w:space="0" w:color="auto"/>
              <w:right w:val="single" w:sz="4" w:space="0" w:color="auto"/>
            </w:tcBorders>
          </w:tcPr>
          <w:p w14:paraId="744AB135" w14:textId="77777777" w:rsidR="00C476D5" w:rsidRPr="001C12C5" w:rsidRDefault="00C476D5" w:rsidP="00C476D5">
            <w:pPr>
              <w:jc w:val="center"/>
            </w:pPr>
            <w:r w:rsidRPr="001C12C5">
              <w:t>100,0</w:t>
            </w:r>
          </w:p>
        </w:tc>
        <w:tc>
          <w:tcPr>
            <w:tcW w:w="925" w:type="dxa"/>
            <w:tcBorders>
              <w:top w:val="single" w:sz="4" w:space="0" w:color="auto"/>
              <w:left w:val="single" w:sz="4" w:space="0" w:color="auto"/>
              <w:bottom w:val="single" w:sz="4" w:space="0" w:color="auto"/>
              <w:right w:val="single" w:sz="4" w:space="0" w:color="auto"/>
            </w:tcBorders>
          </w:tcPr>
          <w:p w14:paraId="707D37EF" w14:textId="77777777" w:rsidR="00C476D5" w:rsidRPr="001C12C5" w:rsidRDefault="00C476D5" w:rsidP="00C476D5">
            <w:pPr>
              <w:jc w:val="center"/>
            </w:pPr>
            <w:r w:rsidRPr="001C12C5">
              <w:t>100,0</w:t>
            </w:r>
          </w:p>
        </w:tc>
      </w:tr>
      <w:tr w:rsidR="00C476D5" w:rsidRPr="001C12C5" w14:paraId="4782ECE5"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07A3FB54" w14:textId="77777777" w:rsidR="00C476D5" w:rsidRPr="001C12C5" w:rsidRDefault="00C476D5" w:rsidP="00C476D5">
            <w:pPr>
              <w:jc w:val="both"/>
              <w:rPr>
                <w:i/>
              </w:rPr>
            </w:pPr>
            <w:r w:rsidRPr="001C12C5">
              <w:t xml:space="preserve">2.5. Отношение объема кредитных средств коммер-ческих организаций, привлеченных в соответствии с законодательством о размещении заказов на поставки товаров, выполнение работ, оказание услуг для государственных и </w:t>
            </w:r>
            <w:r w:rsidRPr="001C12C5">
              <w:lastRenderedPageBreak/>
              <w:t>муниципальных нужд путем проведения открытых аукционов к общему объему привлеченных кредитных средств коммерческих организаций</w:t>
            </w:r>
          </w:p>
        </w:tc>
        <w:tc>
          <w:tcPr>
            <w:tcW w:w="670" w:type="dxa"/>
            <w:tcBorders>
              <w:top w:val="single" w:sz="4" w:space="0" w:color="auto"/>
              <w:left w:val="single" w:sz="4" w:space="0" w:color="auto"/>
              <w:bottom w:val="single" w:sz="4" w:space="0" w:color="auto"/>
              <w:right w:val="single" w:sz="4" w:space="0" w:color="auto"/>
            </w:tcBorders>
          </w:tcPr>
          <w:p w14:paraId="38ED7A1E" w14:textId="77777777" w:rsidR="00C476D5" w:rsidRPr="001C12C5" w:rsidRDefault="00C476D5" w:rsidP="00C476D5">
            <w:pPr>
              <w:pStyle w:val="a5"/>
              <w:rPr>
                <w:rFonts w:ascii="Times New Roman" w:hAnsi="Times New Roman"/>
              </w:rPr>
            </w:pPr>
          </w:p>
        </w:tc>
        <w:tc>
          <w:tcPr>
            <w:tcW w:w="1014" w:type="dxa"/>
            <w:tcBorders>
              <w:top w:val="single" w:sz="4" w:space="0" w:color="auto"/>
              <w:left w:val="single" w:sz="4" w:space="0" w:color="auto"/>
              <w:bottom w:val="single" w:sz="4" w:space="0" w:color="auto"/>
              <w:right w:val="single" w:sz="4" w:space="0" w:color="auto"/>
            </w:tcBorders>
          </w:tcPr>
          <w:p w14:paraId="09729802" w14:textId="77777777" w:rsidR="00C476D5" w:rsidRPr="001C12C5" w:rsidRDefault="00C476D5" w:rsidP="00C476D5">
            <w:pPr>
              <w:pStyle w:val="a5"/>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0C3E46AB" w14:textId="77777777" w:rsidR="00C476D5" w:rsidRPr="001C12C5" w:rsidRDefault="00C476D5" w:rsidP="00C476D5">
            <w:pPr>
              <w:pStyle w:val="a5"/>
              <w:rPr>
                <w:rFonts w:ascii="Times New Roman" w:hAnsi="Times New Roman"/>
              </w:rPr>
            </w:pPr>
          </w:p>
        </w:tc>
        <w:tc>
          <w:tcPr>
            <w:tcW w:w="863" w:type="dxa"/>
            <w:tcBorders>
              <w:top w:val="single" w:sz="4" w:space="0" w:color="auto"/>
              <w:left w:val="single" w:sz="4" w:space="0" w:color="auto"/>
              <w:bottom w:val="single" w:sz="4" w:space="0" w:color="auto"/>
              <w:right w:val="single" w:sz="4" w:space="0" w:color="auto"/>
            </w:tcBorders>
          </w:tcPr>
          <w:p w14:paraId="4C29BB9A" w14:textId="77777777" w:rsidR="00C476D5" w:rsidRPr="001C12C5" w:rsidRDefault="00C476D5" w:rsidP="00C476D5">
            <w:pPr>
              <w:pStyle w:val="a5"/>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780EE699" w14:textId="77777777" w:rsidR="00C476D5" w:rsidRPr="001C12C5" w:rsidRDefault="00C476D5" w:rsidP="00C476D5">
            <w:pPr>
              <w:pStyle w:val="a5"/>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6EB16BBF" w14:textId="77777777" w:rsidR="00C476D5" w:rsidRPr="001C12C5" w:rsidRDefault="00C476D5" w:rsidP="00C476D5">
            <w:pPr>
              <w:pStyle w:val="a5"/>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Pr>
          <w:p w14:paraId="277F7B72" w14:textId="77777777" w:rsidR="00C476D5" w:rsidRPr="001C12C5" w:rsidRDefault="00C476D5" w:rsidP="00C476D5">
            <w:pPr>
              <w:pStyle w:val="a5"/>
              <w:rPr>
                <w:rFonts w:ascii="Times New Roman" w:hAnsi="Times New Roman"/>
              </w:rPr>
            </w:pPr>
          </w:p>
        </w:tc>
        <w:tc>
          <w:tcPr>
            <w:tcW w:w="925" w:type="dxa"/>
            <w:tcBorders>
              <w:top w:val="single" w:sz="4" w:space="0" w:color="auto"/>
              <w:left w:val="single" w:sz="4" w:space="0" w:color="auto"/>
              <w:bottom w:val="single" w:sz="4" w:space="0" w:color="auto"/>
              <w:right w:val="single" w:sz="4" w:space="0" w:color="auto"/>
            </w:tcBorders>
          </w:tcPr>
          <w:p w14:paraId="60AF7E08" w14:textId="77777777" w:rsidR="00C476D5" w:rsidRPr="001C12C5" w:rsidRDefault="00C476D5" w:rsidP="00C476D5">
            <w:pPr>
              <w:pStyle w:val="a5"/>
              <w:rPr>
                <w:rFonts w:ascii="Times New Roman" w:hAnsi="Times New Roman"/>
              </w:rPr>
            </w:pPr>
          </w:p>
        </w:tc>
      </w:tr>
      <w:tr w:rsidR="00C476D5" w:rsidRPr="001C12C5" w14:paraId="6905C935"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04C6EDEE" w14:textId="77777777" w:rsidR="00C476D5" w:rsidRPr="001C12C5" w:rsidRDefault="00C476D5" w:rsidP="00C476D5">
            <w:pPr>
              <w:autoSpaceDE w:val="0"/>
              <w:autoSpaceDN w:val="0"/>
              <w:adjustRightInd w:val="0"/>
              <w:jc w:val="both"/>
            </w:pPr>
            <w:r w:rsidRPr="001C12C5">
              <w:t>МО «Няндомский муниципальный район»</w:t>
            </w:r>
          </w:p>
        </w:tc>
        <w:tc>
          <w:tcPr>
            <w:tcW w:w="670" w:type="dxa"/>
            <w:tcBorders>
              <w:top w:val="single" w:sz="4" w:space="0" w:color="auto"/>
              <w:left w:val="single" w:sz="4" w:space="0" w:color="auto"/>
              <w:bottom w:val="single" w:sz="4" w:space="0" w:color="auto"/>
              <w:right w:val="single" w:sz="4" w:space="0" w:color="auto"/>
            </w:tcBorders>
            <w:hideMark/>
          </w:tcPr>
          <w:p w14:paraId="5EA263AE"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1014" w:type="dxa"/>
            <w:tcBorders>
              <w:top w:val="single" w:sz="4" w:space="0" w:color="auto"/>
              <w:left w:val="single" w:sz="4" w:space="0" w:color="auto"/>
              <w:bottom w:val="single" w:sz="4" w:space="0" w:color="auto"/>
              <w:right w:val="single" w:sz="4" w:space="0" w:color="auto"/>
            </w:tcBorders>
            <w:hideMark/>
          </w:tcPr>
          <w:p w14:paraId="16D6E819" w14:textId="77777777" w:rsidR="00C476D5" w:rsidRPr="001C12C5" w:rsidRDefault="00C476D5" w:rsidP="00C476D5">
            <w:pPr>
              <w:pStyle w:val="a5"/>
              <w:jc w:val="center"/>
              <w:rPr>
                <w:rFonts w:ascii="Times New Roman" w:hAnsi="Times New Roman"/>
              </w:rPr>
            </w:pPr>
            <w:r w:rsidRPr="001C12C5">
              <w:rPr>
                <w:rFonts w:ascii="Times New Roman" w:hAnsi="Times New Roman"/>
              </w:rPr>
              <w:t>100,0</w:t>
            </w:r>
          </w:p>
        </w:tc>
        <w:tc>
          <w:tcPr>
            <w:tcW w:w="850" w:type="dxa"/>
            <w:tcBorders>
              <w:top w:val="single" w:sz="4" w:space="0" w:color="auto"/>
              <w:left w:val="single" w:sz="4" w:space="0" w:color="auto"/>
              <w:bottom w:val="single" w:sz="4" w:space="0" w:color="auto"/>
              <w:right w:val="single" w:sz="4" w:space="0" w:color="auto"/>
            </w:tcBorders>
            <w:hideMark/>
          </w:tcPr>
          <w:p w14:paraId="4D92D169" w14:textId="77777777" w:rsidR="00C476D5" w:rsidRPr="001C12C5" w:rsidRDefault="00C476D5" w:rsidP="00C476D5">
            <w:pPr>
              <w:jc w:val="center"/>
            </w:pPr>
            <w:r w:rsidRPr="001C12C5">
              <w:t>100,0</w:t>
            </w:r>
          </w:p>
        </w:tc>
        <w:tc>
          <w:tcPr>
            <w:tcW w:w="863" w:type="dxa"/>
            <w:tcBorders>
              <w:top w:val="single" w:sz="4" w:space="0" w:color="auto"/>
              <w:left w:val="single" w:sz="4" w:space="0" w:color="auto"/>
              <w:bottom w:val="single" w:sz="4" w:space="0" w:color="auto"/>
              <w:right w:val="single" w:sz="4" w:space="0" w:color="auto"/>
            </w:tcBorders>
            <w:hideMark/>
          </w:tcPr>
          <w:p w14:paraId="14788A2E" w14:textId="77777777" w:rsidR="00C476D5" w:rsidRPr="001C12C5" w:rsidRDefault="00C476D5" w:rsidP="00C476D5">
            <w:pPr>
              <w:jc w:val="center"/>
            </w:pPr>
            <w:r w:rsidRPr="001C12C5">
              <w:t>100,0</w:t>
            </w:r>
          </w:p>
        </w:tc>
        <w:tc>
          <w:tcPr>
            <w:tcW w:w="993" w:type="dxa"/>
            <w:tcBorders>
              <w:top w:val="single" w:sz="4" w:space="0" w:color="auto"/>
              <w:left w:val="single" w:sz="4" w:space="0" w:color="auto"/>
              <w:bottom w:val="single" w:sz="4" w:space="0" w:color="auto"/>
              <w:right w:val="single" w:sz="4" w:space="0" w:color="auto"/>
            </w:tcBorders>
            <w:hideMark/>
          </w:tcPr>
          <w:p w14:paraId="6F59C2CD" w14:textId="77777777" w:rsidR="00C476D5" w:rsidRPr="001C12C5" w:rsidRDefault="00C476D5" w:rsidP="00C476D5">
            <w:pPr>
              <w:jc w:val="center"/>
            </w:pPr>
            <w:r w:rsidRPr="001C12C5">
              <w:t>100,0</w:t>
            </w:r>
          </w:p>
        </w:tc>
        <w:tc>
          <w:tcPr>
            <w:tcW w:w="850" w:type="dxa"/>
            <w:tcBorders>
              <w:top w:val="single" w:sz="4" w:space="0" w:color="auto"/>
              <w:left w:val="single" w:sz="4" w:space="0" w:color="auto"/>
              <w:bottom w:val="single" w:sz="4" w:space="0" w:color="auto"/>
              <w:right w:val="single" w:sz="4" w:space="0" w:color="auto"/>
            </w:tcBorders>
            <w:hideMark/>
          </w:tcPr>
          <w:p w14:paraId="6193263C" w14:textId="77777777" w:rsidR="00C476D5" w:rsidRPr="001C12C5" w:rsidRDefault="00C476D5" w:rsidP="00C476D5">
            <w:pPr>
              <w:jc w:val="center"/>
            </w:pPr>
            <w:r w:rsidRPr="001C12C5">
              <w:t>100,0</w:t>
            </w:r>
          </w:p>
        </w:tc>
        <w:tc>
          <w:tcPr>
            <w:tcW w:w="871" w:type="dxa"/>
            <w:tcBorders>
              <w:top w:val="single" w:sz="4" w:space="0" w:color="auto"/>
              <w:left w:val="single" w:sz="4" w:space="0" w:color="auto"/>
              <w:bottom w:val="single" w:sz="4" w:space="0" w:color="auto"/>
              <w:right w:val="single" w:sz="4" w:space="0" w:color="auto"/>
            </w:tcBorders>
          </w:tcPr>
          <w:p w14:paraId="652EBE10" w14:textId="77777777" w:rsidR="00C476D5" w:rsidRPr="001C12C5" w:rsidRDefault="00C476D5" w:rsidP="00C476D5">
            <w:pPr>
              <w:jc w:val="center"/>
            </w:pPr>
            <w:r w:rsidRPr="001C12C5">
              <w:t>100,0</w:t>
            </w:r>
          </w:p>
        </w:tc>
        <w:tc>
          <w:tcPr>
            <w:tcW w:w="925" w:type="dxa"/>
            <w:tcBorders>
              <w:top w:val="single" w:sz="4" w:space="0" w:color="auto"/>
              <w:left w:val="single" w:sz="4" w:space="0" w:color="auto"/>
              <w:bottom w:val="single" w:sz="4" w:space="0" w:color="auto"/>
              <w:right w:val="single" w:sz="4" w:space="0" w:color="auto"/>
            </w:tcBorders>
          </w:tcPr>
          <w:p w14:paraId="4D3E45BA" w14:textId="77777777" w:rsidR="00C476D5" w:rsidRPr="001C12C5" w:rsidRDefault="00C476D5" w:rsidP="00C476D5">
            <w:pPr>
              <w:jc w:val="center"/>
            </w:pPr>
            <w:r w:rsidRPr="001C12C5">
              <w:t>100,0</w:t>
            </w:r>
          </w:p>
        </w:tc>
      </w:tr>
      <w:tr w:rsidR="00C476D5" w:rsidRPr="001C12C5" w14:paraId="01ADADCA"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1E04F1E3" w14:textId="77777777" w:rsidR="00C476D5" w:rsidRPr="001C12C5" w:rsidRDefault="00C476D5" w:rsidP="00C476D5">
            <w:pPr>
              <w:autoSpaceDE w:val="0"/>
              <w:autoSpaceDN w:val="0"/>
              <w:adjustRightInd w:val="0"/>
              <w:jc w:val="both"/>
            </w:pPr>
            <w:r w:rsidRPr="001C12C5">
              <w:t>МО «Няндомское»</w:t>
            </w:r>
          </w:p>
        </w:tc>
        <w:tc>
          <w:tcPr>
            <w:tcW w:w="670" w:type="dxa"/>
            <w:tcBorders>
              <w:top w:val="single" w:sz="4" w:space="0" w:color="auto"/>
              <w:left w:val="single" w:sz="4" w:space="0" w:color="auto"/>
              <w:bottom w:val="single" w:sz="4" w:space="0" w:color="auto"/>
              <w:right w:val="single" w:sz="4" w:space="0" w:color="auto"/>
            </w:tcBorders>
            <w:hideMark/>
          </w:tcPr>
          <w:p w14:paraId="3EC06011"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1014" w:type="dxa"/>
            <w:tcBorders>
              <w:top w:val="single" w:sz="4" w:space="0" w:color="auto"/>
              <w:left w:val="single" w:sz="4" w:space="0" w:color="auto"/>
              <w:bottom w:val="single" w:sz="4" w:space="0" w:color="auto"/>
              <w:right w:val="single" w:sz="4" w:space="0" w:color="auto"/>
            </w:tcBorders>
            <w:hideMark/>
          </w:tcPr>
          <w:p w14:paraId="75323467"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22115785" w14:textId="77777777" w:rsidR="00C476D5" w:rsidRPr="001C12C5" w:rsidRDefault="00C476D5" w:rsidP="00C476D5">
            <w:pPr>
              <w:jc w:val="center"/>
            </w:pPr>
            <w:r w:rsidRPr="001C12C5">
              <w:t>100,0</w:t>
            </w:r>
          </w:p>
        </w:tc>
        <w:tc>
          <w:tcPr>
            <w:tcW w:w="863" w:type="dxa"/>
            <w:tcBorders>
              <w:top w:val="single" w:sz="4" w:space="0" w:color="auto"/>
              <w:left w:val="single" w:sz="4" w:space="0" w:color="auto"/>
              <w:bottom w:val="single" w:sz="4" w:space="0" w:color="auto"/>
              <w:right w:val="single" w:sz="4" w:space="0" w:color="auto"/>
            </w:tcBorders>
            <w:hideMark/>
          </w:tcPr>
          <w:p w14:paraId="0E5745C9" w14:textId="77777777" w:rsidR="00C476D5" w:rsidRPr="001C12C5" w:rsidRDefault="00C476D5" w:rsidP="00C476D5">
            <w:pPr>
              <w:jc w:val="center"/>
            </w:pPr>
            <w:r w:rsidRPr="001C12C5">
              <w:t>100,0</w:t>
            </w:r>
          </w:p>
        </w:tc>
        <w:tc>
          <w:tcPr>
            <w:tcW w:w="993" w:type="dxa"/>
            <w:tcBorders>
              <w:top w:val="single" w:sz="4" w:space="0" w:color="auto"/>
              <w:left w:val="single" w:sz="4" w:space="0" w:color="auto"/>
              <w:bottom w:val="single" w:sz="4" w:space="0" w:color="auto"/>
              <w:right w:val="single" w:sz="4" w:space="0" w:color="auto"/>
            </w:tcBorders>
            <w:hideMark/>
          </w:tcPr>
          <w:p w14:paraId="451CF9E6" w14:textId="77777777" w:rsidR="00C476D5" w:rsidRPr="001C12C5" w:rsidRDefault="00C476D5" w:rsidP="00C476D5">
            <w:pPr>
              <w:jc w:val="center"/>
            </w:pPr>
            <w:r w:rsidRPr="001C12C5">
              <w:t>100,0</w:t>
            </w:r>
          </w:p>
        </w:tc>
        <w:tc>
          <w:tcPr>
            <w:tcW w:w="850" w:type="dxa"/>
            <w:tcBorders>
              <w:top w:val="single" w:sz="4" w:space="0" w:color="auto"/>
              <w:left w:val="single" w:sz="4" w:space="0" w:color="auto"/>
              <w:bottom w:val="single" w:sz="4" w:space="0" w:color="auto"/>
              <w:right w:val="single" w:sz="4" w:space="0" w:color="auto"/>
            </w:tcBorders>
            <w:hideMark/>
          </w:tcPr>
          <w:p w14:paraId="03ABCA25" w14:textId="77777777" w:rsidR="00C476D5" w:rsidRPr="001C12C5" w:rsidRDefault="00C476D5" w:rsidP="00C476D5">
            <w:pPr>
              <w:jc w:val="center"/>
            </w:pPr>
            <w:r w:rsidRPr="001C12C5">
              <w:t>100,0</w:t>
            </w:r>
          </w:p>
        </w:tc>
        <w:tc>
          <w:tcPr>
            <w:tcW w:w="871" w:type="dxa"/>
            <w:tcBorders>
              <w:top w:val="single" w:sz="4" w:space="0" w:color="auto"/>
              <w:left w:val="single" w:sz="4" w:space="0" w:color="auto"/>
              <w:bottom w:val="single" w:sz="4" w:space="0" w:color="auto"/>
              <w:right w:val="single" w:sz="4" w:space="0" w:color="auto"/>
            </w:tcBorders>
          </w:tcPr>
          <w:p w14:paraId="70769BE5" w14:textId="77777777" w:rsidR="00C476D5" w:rsidRPr="001C12C5" w:rsidRDefault="00C476D5" w:rsidP="00C476D5">
            <w:pPr>
              <w:jc w:val="center"/>
            </w:pPr>
            <w:r w:rsidRPr="001C12C5">
              <w:t>100,0</w:t>
            </w:r>
          </w:p>
        </w:tc>
        <w:tc>
          <w:tcPr>
            <w:tcW w:w="925" w:type="dxa"/>
            <w:tcBorders>
              <w:top w:val="single" w:sz="4" w:space="0" w:color="auto"/>
              <w:left w:val="single" w:sz="4" w:space="0" w:color="auto"/>
              <w:bottom w:val="single" w:sz="4" w:space="0" w:color="auto"/>
              <w:right w:val="single" w:sz="4" w:space="0" w:color="auto"/>
            </w:tcBorders>
          </w:tcPr>
          <w:p w14:paraId="114791B6" w14:textId="77777777" w:rsidR="00C476D5" w:rsidRPr="001C12C5" w:rsidRDefault="00C476D5" w:rsidP="00C476D5">
            <w:pPr>
              <w:jc w:val="center"/>
            </w:pPr>
            <w:r w:rsidRPr="001C12C5">
              <w:t>100,0</w:t>
            </w:r>
          </w:p>
        </w:tc>
      </w:tr>
      <w:tr w:rsidR="00C476D5" w:rsidRPr="001C12C5" w14:paraId="349E670A" w14:textId="77777777" w:rsidTr="00C476D5">
        <w:trPr>
          <w:jc w:val="center"/>
        </w:trPr>
        <w:tc>
          <w:tcPr>
            <w:tcW w:w="9850" w:type="dxa"/>
            <w:gridSpan w:val="9"/>
            <w:tcBorders>
              <w:top w:val="single" w:sz="4" w:space="0" w:color="auto"/>
              <w:left w:val="single" w:sz="4" w:space="0" w:color="auto"/>
              <w:bottom w:val="single" w:sz="4" w:space="0" w:color="auto"/>
              <w:right w:val="single" w:sz="4" w:space="0" w:color="auto"/>
            </w:tcBorders>
            <w:hideMark/>
          </w:tcPr>
          <w:p w14:paraId="7EF0DA79" w14:textId="77777777" w:rsidR="00C476D5" w:rsidRDefault="00C476D5" w:rsidP="00C476D5">
            <w:pPr>
              <w:pStyle w:val="a5"/>
              <w:jc w:val="center"/>
              <w:rPr>
                <w:rFonts w:ascii="Times New Roman" w:hAnsi="Times New Roman"/>
              </w:rPr>
            </w:pPr>
            <w:r w:rsidRPr="001C12C5">
              <w:rPr>
                <w:rFonts w:ascii="Times New Roman" w:hAnsi="Times New Roman"/>
              </w:rPr>
              <w:t xml:space="preserve">Подпрограмма 3 «Поддержание устойчивого исполнения бюджетов поселений </w:t>
            </w:r>
          </w:p>
          <w:p w14:paraId="78FA47B8" w14:textId="77777777" w:rsidR="00C476D5" w:rsidRPr="001C12C5" w:rsidRDefault="00C476D5" w:rsidP="00C476D5">
            <w:pPr>
              <w:pStyle w:val="a5"/>
              <w:jc w:val="center"/>
              <w:rPr>
                <w:rFonts w:ascii="Times New Roman" w:hAnsi="Times New Roman"/>
              </w:rPr>
            </w:pPr>
            <w:r w:rsidRPr="001C12C5">
              <w:rPr>
                <w:rFonts w:ascii="Times New Roman" w:hAnsi="Times New Roman"/>
              </w:rPr>
              <w:t>Няндомского района»</w:t>
            </w:r>
          </w:p>
        </w:tc>
      </w:tr>
      <w:tr w:rsidR="00C476D5" w:rsidRPr="001C12C5" w14:paraId="33EAC6F9"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3BE3B496" w14:textId="77777777" w:rsidR="00C476D5" w:rsidRPr="001C12C5" w:rsidRDefault="00C476D5" w:rsidP="00C476D5">
            <w:pPr>
              <w:pStyle w:val="a7"/>
              <w:rPr>
                <w:rFonts w:ascii="Times New Roman" w:hAnsi="Times New Roman"/>
              </w:rPr>
            </w:pPr>
            <w:r w:rsidRPr="001C12C5">
              <w:rPr>
                <w:rFonts w:ascii="Times New Roman" w:hAnsi="Times New Roman"/>
              </w:rPr>
              <w:t>3.1. Наличие утвержденной методики распределения субсидии на софинансирование вопросов местного значения поселений</w:t>
            </w:r>
          </w:p>
        </w:tc>
        <w:tc>
          <w:tcPr>
            <w:tcW w:w="670" w:type="dxa"/>
            <w:tcBorders>
              <w:top w:val="single" w:sz="4" w:space="0" w:color="auto"/>
              <w:left w:val="single" w:sz="4" w:space="0" w:color="auto"/>
              <w:bottom w:val="single" w:sz="4" w:space="0" w:color="auto"/>
              <w:right w:val="single" w:sz="4" w:space="0" w:color="auto"/>
            </w:tcBorders>
            <w:hideMark/>
          </w:tcPr>
          <w:p w14:paraId="2993C30C" w14:textId="77777777" w:rsidR="00C476D5" w:rsidRPr="001C12C5" w:rsidRDefault="00C476D5" w:rsidP="00C476D5">
            <w:pPr>
              <w:pStyle w:val="a5"/>
              <w:jc w:val="center"/>
              <w:rPr>
                <w:rFonts w:ascii="Times New Roman" w:hAnsi="Times New Roman"/>
              </w:rPr>
            </w:pPr>
            <w:r w:rsidRPr="001C12C5">
              <w:rPr>
                <w:rFonts w:ascii="Times New Roman" w:hAnsi="Times New Roman"/>
              </w:rPr>
              <w:t>есть/ нет</w:t>
            </w:r>
          </w:p>
        </w:tc>
        <w:tc>
          <w:tcPr>
            <w:tcW w:w="1014" w:type="dxa"/>
            <w:tcBorders>
              <w:top w:val="single" w:sz="4" w:space="0" w:color="auto"/>
              <w:left w:val="single" w:sz="4" w:space="0" w:color="auto"/>
              <w:bottom w:val="single" w:sz="4" w:space="0" w:color="auto"/>
              <w:right w:val="single" w:sz="4" w:space="0" w:color="auto"/>
            </w:tcBorders>
            <w:hideMark/>
          </w:tcPr>
          <w:p w14:paraId="24AE740F" w14:textId="77777777" w:rsidR="00C476D5" w:rsidRPr="001C12C5" w:rsidRDefault="00C476D5" w:rsidP="00C476D5">
            <w:pPr>
              <w:pStyle w:val="a5"/>
              <w:jc w:val="center"/>
              <w:rPr>
                <w:rFonts w:ascii="Times New Roman" w:hAnsi="Times New Roman"/>
              </w:rPr>
            </w:pPr>
            <w:r w:rsidRPr="001C12C5">
              <w:rPr>
                <w:rFonts w:ascii="Times New Roman" w:hAnsi="Times New Roman"/>
              </w:rPr>
              <w:t>есть</w:t>
            </w:r>
          </w:p>
        </w:tc>
        <w:tc>
          <w:tcPr>
            <w:tcW w:w="850" w:type="dxa"/>
            <w:tcBorders>
              <w:top w:val="single" w:sz="4" w:space="0" w:color="auto"/>
              <w:left w:val="single" w:sz="4" w:space="0" w:color="auto"/>
              <w:bottom w:val="single" w:sz="4" w:space="0" w:color="auto"/>
              <w:right w:val="single" w:sz="4" w:space="0" w:color="auto"/>
            </w:tcBorders>
            <w:hideMark/>
          </w:tcPr>
          <w:p w14:paraId="53A72EFA" w14:textId="77777777" w:rsidR="00C476D5" w:rsidRPr="001C12C5" w:rsidRDefault="00C476D5" w:rsidP="00C476D5">
            <w:pPr>
              <w:pStyle w:val="a5"/>
              <w:jc w:val="center"/>
              <w:rPr>
                <w:rFonts w:ascii="Times New Roman" w:hAnsi="Times New Roman"/>
              </w:rPr>
            </w:pPr>
            <w:r w:rsidRPr="001C12C5">
              <w:rPr>
                <w:rFonts w:ascii="Times New Roman" w:hAnsi="Times New Roman"/>
              </w:rPr>
              <w:t>есть</w:t>
            </w:r>
          </w:p>
        </w:tc>
        <w:tc>
          <w:tcPr>
            <w:tcW w:w="863" w:type="dxa"/>
            <w:tcBorders>
              <w:top w:val="single" w:sz="4" w:space="0" w:color="auto"/>
              <w:left w:val="single" w:sz="4" w:space="0" w:color="auto"/>
              <w:bottom w:val="single" w:sz="4" w:space="0" w:color="auto"/>
              <w:right w:val="single" w:sz="4" w:space="0" w:color="auto"/>
            </w:tcBorders>
            <w:hideMark/>
          </w:tcPr>
          <w:p w14:paraId="4FC20A41" w14:textId="77777777" w:rsidR="00C476D5" w:rsidRPr="001C12C5" w:rsidRDefault="00C476D5" w:rsidP="00C476D5">
            <w:pPr>
              <w:jc w:val="center"/>
            </w:pPr>
            <w:r w:rsidRPr="001C12C5">
              <w:t>есть</w:t>
            </w:r>
          </w:p>
        </w:tc>
        <w:tc>
          <w:tcPr>
            <w:tcW w:w="993" w:type="dxa"/>
            <w:tcBorders>
              <w:top w:val="single" w:sz="4" w:space="0" w:color="auto"/>
              <w:left w:val="single" w:sz="4" w:space="0" w:color="auto"/>
              <w:bottom w:val="single" w:sz="4" w:space="0" w:color="auto"/>
              <w:right w:val="single" w:sz="4" w:space="0" w:color="auto"/>
            </w:tcBorders>
            <w:hideMark/>
          </w:tcPr>
          <w:p w14:paraId="62104CDB" w14:textId="77777777" w:rsidR="00C476D5" w:rsidRPr="001C12C5" w:rsidRDefault="00C476D5" w:rsidP="00C476D5">
            <w:pPr>
              <w:jc w:val="center"/>
            </w:pPr>
            <w:r w:rsidRPr="001C12C5">
              <w:t>есть</w:t>
            </w:r>
          </w:p>
        </w:tc>
        <w:tc>
          <w:tcPr>
            <w:tcW w:w="850" w:type="dxa"/>
            <w:tcBorders>
              <w:top w:val="single" w:sz="4" w:space="0" w:color="auto"/>
              <w:left w:val="single" w:sz="4" w:space="0" w:color="auto"/>
              <w:bottom w:val="single" w:sz="4" w:space="0" w:color="auto"/>
              <w:right w:val="single" w:sz="4" w:space="0" w:color="auto"/>
            </w:tcBorders>
            <w:hideMark/>
          </w:tcPr>
          <w:p w14:paraId="26616752" w14:textId="77777777" w:rsidR="00C476D5" w:rsidRPr="001C12C5" w:rsidRDefault="00C476D5" w:rsidP="00C476D5">
            <w:pPr>
              <w:jc w:val="center"/>
            </w:pPr>
            <w:r w:rsidRPr="001C12C5">
              <w:t>есть</w:t>
            </w:r>
          </w:p>
        </w:tc>
        <w:tc>
          <w:tcPr>
            <w:tcW w:w="871" w:type="dxa"/>
            <w:tcBorders>
              <w:top w:val="single" w:sz="4" w:space="0" w:color="auto"/>
              <w:left w:val="single" w:sz="4" w:space="0" w:color="auto"/>
              <w:bottom w:val="single" w:sz="4" w:space="0" w:color="auto"/>
              <w:right w:val="single" w:sz="4" w:space="0" w:color="auto"/>
            </w:tcBorders>
          </w:tcPr>
          <w:p w14:paraId="01C56EA3" w14:textId="77777777" w:rsidR="00C476D5" w:rsidRPr="001C12C5" w:rsidRDefault="00C476D5" w:rsidP="00C476D5">
            <w:pPr>
              <w:jc w:val="center"/>
            </w:pPr>
            <w:r w:rsidRPr="001C12C5">
              <w:t>есть</w:t>
            </w:r>
          </w:p>
        </w:tc>
        <w:tc>
          <w:tcPr>
            <w:tcW w:w="925" w:type="dxa"/>
            <w:tcBorders>
              <w:top w:val="single" w:sz="4" w:space="0" w:color="auto"/>
              <w:left w:val="single" w:sz="4" w:space="0" w:color="auto"/>
              <w:bottom w:val="single" w:sz="4" w:space="0" w:color="auto"/>
              <w:right w:val="single" w:sz="4" w:space="0" w:color="auto"/>
            </w:tcBorders>
          </w:tcPr>
          <w:p w14:paraId="0E321F63" w14:textId="77777777" w:rsidR="00C476D5" w:rsidRPr="001C12C5" w:rsidRDefault="00C476D5" w:rsidP="00C476D5">
            <w:pPr>
              <w:jc w:val="center"/>
            </w:pPr>
            <w:r w:rsidRPr="001C12C5">
              <w:t>есть</w:t>
            </w:r>
          </w:p>
        </w:tc>
      </w:tr>
      <w:tr w:rsidR="00C476D5" w:rsidRPr="001C12C5" w14:paraId="07316BE4"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50E01D2A" w14:textId="77777777" w:rsidR="00C476D5" w:rsidRPr="001C12C5" w:rsidRDefault="00C476D5" w:rsidP="00C476D5">
            <w:pPr>
              <w:pStyle w:val="a7"/>
              <w:rPr>
                <w:rFonts w:ascii="Times New Roman" w:hAnsi="Times New Roman"/>
              </w:rPr>
            </w:pPr>
            <w:r w:rsidRPr="001C12C5">
              <w:rPr>
                <w:rFonts w:ascii="Times New Roman" w:hAnsi="Times New Roman"/>
              </w:rPr>
              <w:t xml:space="preserve">3.2. Согласование исходных данных для расчетов по распределению дотаций на выравнивание бюджетной обеспеченности с органами местного </w:t>
            </w:r>
            <w:r w:rsidRPr="001C12C5">
              <w:rPr>
                <w:rFonts w:ascii="Times New Roman" w:hAnsi="Times New Roman"/>
                <w:snapToGrid w:val="0"/>
              </w:rPr>
              <w:t>самоуправления поселений</w:t>
            </w:r>
          </w:p>
        </w:tc>
        <w:tc>
          <w:tcPr>
            <w:tcW w:w="670" w:type="dxa"/>
            <w:tcBorders>
              <w:top w:val="single" w:sz="4" w:space="0" w:color="auto"/>
              <w:left w:val="single" w:sz="4" w:space="0" w:color="auto"/>
              <w:bottom w:val="single" w:sz="4" w:space="0" w:color="auto"/>
              <w:right w:val="single" w:sz="4" w:space="0" w:color="auto"/>
            </w:tcBorders>
            <w:hideMark/>
          </w:tcPr>
          <w:p w14:paraId="40CBC4E0"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1014" w:type="dxa"/>
            <w:tcBorders>
              <w:top w:val="single" w:sz="4" w:space="0" w:color="auto"/>
              <w:left w:val="single" w:sz="4" w:space="0" w:color="auto"/>
              <w:bottom w:val="single" w:sz="4" w:space="0" w:color="auto"/>
              <w:right w:val="single" w:sz="4" w:space="0" w:color="auto"/>
            </w:tcBorders>
            <w:hideMark/>
          </w:tcPr>
          <w:p w14:paraId="644C9F70" w14:textId="77777777" w:rsidR="00C476D5" w:rsidRPr="001C12C5" w:rsidRDefault="00C476D5" w:rsidP="00C476D5">
            <w:pPr>
              <w:jc w:val="center"/>
            </w:pPr>
            <w:r w:rsidRPr="001C12C5">
              <w:t>100,0</w:t>
            </w:r>
          </w:p>
        </w:tc>
        <w:tc>
          <w:tcPr>
            <w:tcW w:w="850" w:type="dxa"/>
            <w:tcBorders>
              <w:top w:val="single" w:sz="4" w:space="0" w:color="auto"/>
              <w:left w:val="single" w:sz="4" w:space="0" w:color="auto"/>
              <w:bottom w:val="single" w:sz="4" w:space="0" w:color="auto"/>
              <w:right w:val="single" w:sz="4" w:space="0" w:color="auto"/>
            </w:tcBorders>
            <w:hideMark/>
          </w:tcPr>
          <w:p w14:paraId="6A8D7243" w14:textId="77777777" w:rsidR="00C476D5" w:rsidRPr="001C12C5" w:rsidRDefault="00C476D5" w:rsidP="00C476D5">
            <w:pPr>
              <w:jc w:val="center"/>
            </w:pPr>
            <w:r w:rsidRPr="001C12C5">
              <w:t>100,0</w:t>
            </w:r>
          </w:p>
        </w:tc>
        <w:tc>
          <w:tcPr>
            <w:tcW w:w="863" w:type="dxa"/>
            <w:tcBorders>
              <w:top w:val="single" w:sz="4" w:space="0" w:color="auto"/>
              <w:left w:val="single" w:sz="4" w:space="0" w:color="auto"/>
              <w:bottom w:val="single" w:sz="4" w:space="0" w:color="auto"/>
              <w:right w:val="single" w:sz="4" w:space="0" w:color="auto"/>
            </w:tcBorders>
            <w:hideMark/>
          </w:tcPr>
          <w:p w14:paraId="4F6567BB" w14:textId="77777777" w:rsidR="00C476D5" w:rsidRPr="001C12C5" w:rsidRDefault="00C476D5" w:rsidP="00C476D5">
            <w:pPr>
              <w:jc w:val="center"/>
            </w:pPr>
            <w:r w:rsidRPr="001C12C5">
              <w:t>100,0</w:t>
            </w:r>
          </w:p>
        </w:tc>
        <w:tc>
          <w:tcPr>
            <w:tcW w:w="993" w:type="dxa"/>
            <w:tcBorders>
              <w:top w:val="single" w:sz="4" w:space="0" w:color="auto"/>
              <w:left w:val="single" w:sz="4" w:space="0" w:color="auto"/>
              <w:bottom w:val="single" w:sz="4" w:space="0" w:color="auto"/>
              <w:right w:val="single" w:sz="4" w:space="0" w:color="auto"/>
            </w:tcBorders>
            <w:hideMark/>
          </w:tcPr>
          <w:p w14:paraId="00494049" w14:textId="77777777" w:rsidR="00C476D5" w:rsidRPr="001C12C5" w:rsidRDefault="00C476D5" w:rsidP="00C476D5">
            <w:pPr>
              <w:jc w:val="center"/>
            </w:pPr>
            <w:r w:rsidRPr="001C12C5">
              <w:t>100,0</w:t>
            </w:r>
          </w:p>
        </w:tc>
        <w:tc>
          <w:tcPr>
            <w:tcW w:w="850" w:type="dxa"/>
            <w:tcBorders>
              <w:top w:val="single" w:sz="4" w:space="0" w:color="auto"/>
              <w:left w:val="single" w:sz="4" w:space="0" w:color="auto"/>
              <w:bottom w:val="single" w:sz="4" w:space="0" w:color="auto"/>
              <w:right w:val="single" w:sz="4" w:space="0" w:color="auto"/>
            </w:tcBorders>
            <w:hideMark/>
          </w:tcPr>
          <w:p w14:paraId="1533F1B6" w14:textId="77777777" w:rsidR="00C476D5" w:rsidRPr="001C12C5" w:rsidRDefault="00C476D5" w:rsidP="00C476D5">
            <w:pPr>
              <w:jc w:val="center"/>
            </w:pPr>
            <w:r w:rsidRPr="001C12C5">
              <w:t>100,0</w:t>
            </w:r>
          </w:p>
        </w:tc>
        <w:tc>
          <w:tcPr>
            <w:tcW w:w="871" w:type="dxa"/>
            <w:tcBorders>
              <w:top w:val="single" w:sz="4" w:space="0" w:color="auto"/>
              <w:left w:val="single" w:sz="4" w:space="0" w:color="auto"/>
              <w:bottom w:val="single" w:sz="4" w:space="0" w:color="auto"/>
              <w:right w:val="single" w:sz="4" w:space="0" w:color="auto"/>
            </w:tcBorders>
          </w:tcPr>
          <w:p w14:paraId="04CC87A6" w14:textId="77777777" w:rsidR="00C476D5" w:rsidRPr="001C12C5" w:rsidRDefault="00C476D5" w:rsidP="00C476D5">
            <w:pPr>
              <w:jc w:val="center"/>
            </w:pPr>
            <w:r w:rsidRPr="001C12C5">
              <w:t>100,0</w:t>
            </w:r>
          </w:p>
        </w:tc>
        <w:tc>
          <w:tcPr>
            <w:tcW w:w="925" w:type="dxa"/>
            <w:tcBorders>
              <w:top w:val="single" w:sz="4" w:space="0" w:color="auto"/>
              <w:left w:val="single" w:sz="4" w:space="0" w:color="auto"/>
              <w:bottom w:val="single" w:sz="4" w:space="0" w:color="auto"/>
              <w:right w:val="single" w:sz="4" w:space="0" w:color="auto"/>
            </w:tcBorders>
          </w:tcPr>
          <w:p w14:paraId="357C9373" w14:textId="77777777" w:rsidR="00C476D5" w:rsidRPr="001C12C5" w:rsidRDefault="00C476D5" w:rsidP="00C476D5">
            <w:pPr>
              <w:jc w:val="center"/>
            </w:pPr>
            <w:r w:rsidRPr="001C12C5">
              <w:t>100,0</w:t>
            </w:r>
          </w:p>
        </w:tc>
      </w:tr>
      <w:tr w:rsidR="00C476D5" w:rsidRPr="001C12C5" w14:paraId="3278F624"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0E04CFF7" w14:textId="77777777" w:rsidR="00C476D5" w:rsidRPr="001C12C5" w:rsidRDefault="00C476D5" w:rsidP="00C476D5">
            <w:pPr>
              <w:pStyle w:val="a7"/>
              <w:rPr>
                <w:rFonts w:ascii="Times New Roman" w:hAnsi="Times New Roman"/>
              </w:rPr>
            </w:pPr>
            <w:r w:rsidRPr="001C12C5">
              <w:rPr>
                <w:rFonts w:ascii="Times New Roman" w:hAnsi="Times New Roman"/>
              </w:rPr>
              <w:t>3.3. Перечисление сумм дотаций на выравнивание бюджетной обеспеченности, субсидий на софинансирование вопросов местного значения поселений</w:t>
            </w:r>
          </w:p>
        </w:tc>
        <w:tc>
          <w:tcPr>
            <w:tcW w:w="670" w:type="dxa"/>
            <w:tcBorders>
              <w:top w:val="single" w:sz="4" w:space="0" w:color="auto"/>
              <w:left w:val="single" w:sz="4" w:space="0" w:color="auto"/>
              <w:bottom w:val="single" w:sz="4" w:space="0" w:color="auto"/>
              <w:right w:val="single" w:sz="4" w:space="0" w:color="auto"/>
            </w:tcBorders>
            <w:hideMark/>
          </w:tcPr>
          <w:p w14:paraId="69AAEACE"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1014" w:type="dxa"/>
            <w:tcBorders>
              <w:top w:val="single" w:sz="4" w:space="0" w:color="auto"/>
              <w:left w:val="single" w:sz="4" w:space="0" w:color="auto"/>
              <w:bottom w:val="single" w:sz="4" w:space="0" w:color="auto"/>
              <w:right w:val="single" w:sz="4" w:space="0" w:color="auto"/>
            </w:tcBorders>
            <w:hideMark/>
          </w:tcPr>
          <w:p w14:paraId="5CFEC3E4" w14:textId="77777777" w:rsidR="00C476D5" w:rsidRPr="001C12C5" w:rsidRDefault="00C476D5" w:rsidP="00C476D5">
            <w:pPr>
              <w:jc w:val="center"/>
            </w:pPr>
            <w:r w:rsidRPr="001C12C5">
              <w:t>100,0</w:t>
            </w:r>
          </w:p>
        </w:tc>
        <w:tc>
          <w:tcPr>
            <w:tcW w:w="850" w:type="dxa"/>
            <w:tcBorders>
              <w:top w:val="single" w:sz="4" w:space="0" w:color="auto"/>
              <w:left w:val="single" w:sz="4" w:space="0" w:color="auto"/>
              <w:bottom w:val="single" w:sz="4" w:space="0" w:color="auto"/>
              <w:right w:val="single" w:sz="4" w:space="0" w:color="auto"/>
            </w:tcBorders>
            <w:hideMark/>
          </w:tcPr>
          <w:p w14:paraId="34ADE09D" w14:textId="77777777" w:rsidR="00C476D5" w:rsidRPr="001C12C5" w:rsidRDefault="00C476D5" w:rsidP="00C476D5">
            <w:pPr>
              <w:jc w:val="center"/>
            </w:pPr>
            <w:r w:rsidRPr="001C12C5">
              <w:t>100,0</w:t>
            </w:r>
          </w:p>
        </w:tc>
        <w:tc>
          <w:tcPr>
            <w:tcW w:w="863" w:type="dxa"/>
            <w:tcBorders>
              <w:top w:val="single" w:sz="4" w:space="0" w:color="auto"/>
              <w:left w:val="single" w:sz="4" w:space="0" w:color="auto"/>
              <w:bottom w:val="single" w:sz="4" w:space="0" w:color="auto"/>
              <w:right w:val="single" w:sz="4" w:space="0" w:color="auto"/>
            </w:tcBorders>
            <w:hideMark/>
          </w:tcPr>
          <w:p w14:paraId="0D8EB843" w14:textId="77777777" w:rsidR="00C476D5" w:rsidRPr="001C12C5" w:rsidRDefault="00C476D5" w:rsidP="00C476D5">
            <w:pPr>
              <w:jc w:val="center"/>
            </w:pPr>
            <w:r w:rsidRPr="001C12C5">
              <w:t>100,0</w:t>
            </w:r>
          </w:p>
        </w:tc>
        <w:tc>
          <w:tcPr>
            <w:tcW w:w="993" w:type="dxa"/>
            <w:tcBorders>
              <w:top w:val="single" w:sz="4" w:space="0" w:color="auto"/>
              <w:left w:val="single" w:sz="4" w:space="0" w:color="auto"/>
              <w:bottom w:val="single" w:sz="4" w:space="0" w:color="auto"/>
              <w:right w:val="single" w:sz="4" w:space="0" w:color="auto"/>
            </w:tcBorders>
            <w:hideMark/>
          </w:tcPr>
          <w:p w14:paraId="373F91EC" w14:textId="77777777" w:rsidR="00C476D5" w:rsidRPr="001C12C5" w:rsidRDefault="00C476D5" w:rsidP="00C476D5">
            <w:pPr>
              <w:jc w:val="center"/>
            </w:pPr>
            <w:r w:rsidRPr="001C12C5">
              <w:t>100,0</w:t>
            </w:r>
          </w:p>
        </w:tc>
        <w:tc>
          <w:tcPr>
            <w:tcW w:w="850" w:type="dxa"/>
            <w:tcBorders>
              <w:top w:val="single" w:sz="4" w:space="0" w:color="auto"/>
              <w:left w:val="single" w:sz="4" w:space="0" w:color="auto"/>
              <w:bottom w:val="single" w:sz="4" w:space="0" w:color="auto"/>
              <w:right w:val="single" w:sz="4" w:space="0" w:color="auto"/>
            </w:tcBorders>
            <w:hideMark/>
          </w:tcPr>
          <w:p w14:paraId="1CCDCB53" w14:textId="77777777" w:rsidR="00C476D5" w:rsidRPr="001C12C5" w:rsidRDefault="00C476D5" w:rsidP="00C476D5">
            <w:pPr>
              <w:jc w:val="center"/>
            </w:pPr>
            <w:r w:rsidRPr="001C12C5">
              <w:t>100,0</w:t>
            </w:r>
          </w:p>
        </w:tc>
        <w:tc>
          <w:tcPr>
            <w:tcW w:w="871" w:type="dxa"/>
            <w:tcBorders>
              <w:top w:val="single" w:sz="4" w:space="0" w:color="auto"/>
              <w:left w:val="single" w:sz="4" w:space="0" w:color="auto"/>
              <w:bottom w:val="single" w:sz="4" w:space="0" w:color="auto"/>
              <w:right w:val="single" w:sz="4" w:space="0" w:color="auto"/>
            </w:tcBorders>
          </w:tcPr>
          <w:p w14:paraId="1DFDF8A9" w14:textId="77777777" w:rsidR="00C476D5" w:rsidRPr="001C12C5" w:rsidRDefault="00C476D5" w:rsidP="00C476D5">
            <w:pPr>
              <w:jc w:val="center"/>
            </w:pPr>
            <w:r w:rsidRPr="001C12C5">
              <w:t>100,0</w:t>
            </w:r>
          </w:p>
        </w:tc>
        <w:tc>
          <w:tcPr>
            <w:tcW w:w="925" w:type="dxa"/>
            <w:tcBorders>
              <w:top w:val="single" w:sz="4" w:space="0" w:color="auto"/>
              <w:left w:val="single" w:sz="4" w:space="0" w:color="auto"/>
              <w:bottom w:val="single" w:sz="4" w:space="0" w:color="auto"/>
              <w:right w:val="single" w:sz="4" w:space="0" w:color="auto"/>
            </w:tcBorders>
          </w:tcPr>
          <w:p w14:paraId="33392624" w14:textId="77777777" w:rsidR="00C476D5" w:rsidRPr="001C12C5" w:rsidRDefault="00C476D5" w:rsidP="00C476D5">
            <w:pPr>
              <w:jc w:val="center"/>
            </w:pPr>
            <w:r w:rsidRPr="001C12C5">
              <w:t>100,0</w:t>
            </w:r>
          </w:p>
        </w:tc>
      </w:tr>
      <w:tr w:rsidR="00C476D5" w:rsidRPr="001C12C5" w14:paraId="453AA761" w14:textId="77777777" w:rsidTr="00C476D5">
        <w:trPr>
          <w:jc w:val="center"/>
        </w:trPr>
        <w:tc>
          <w:tcPr>
            <w:tcW w:w="8054" w:type="dxa"/>
            <w:gridSpan w:val="7"/>
            <w:tcBorders>
              <w:top w:val="single" w:sz="4" w:space="0" w:color="auto"/>
              <w:left w:val="single" w:sz="4" w:space="0" w:color="auto"/>
              <w:bottom w:val="single" w:sz="4" w:space="0" w:color="auto"/>
              <w:right w:val="single" w:sz="4" w:space="0" w:color="auto"/>
            </w:tcBorders>
            <w:hideMark/>
          </w:tcPr>
          <w:p w14:paraId="65878C5B" w14:textId="77777777" w:rsidR="00C476D5" w:rsidRPr="001C12C5" w:rsidRDefault="00C476D5" w:rsidP="00C476D5">
            <w:pPr>
              <w:jc w:val="center"/>
            </w:pPr>
            <w:r w:rsidRPr="001C12C5">
              <w:t>есть</w:t>
            </w:r>
          </w:p>
        </w:tc>
        <w:tc>
          <w:tcPr>
            <w:tcW w:w="871" w:type="dxa"/>
            <w:tcBorders>
              <w:top w:val="single" w:sz="4" w:space="0" w:color="auto"/>
              <w:left w:val="single" w:sz="4" w:space="0" w:color="auto"/>
              <w:bottom w:val="single" w:sz="4" w:space="0" w:color="auto"/>
              <w:right w:val="single" w:sz="4" w:space="0" w:color="auto"/>
            </w:tcBorders>
          </w:tcPr>
          <w:p w14:paraId="1C2071A0" w14:textId="77777777" w:rsidR="00C476D5" w:rsidRPr="001C12C5" w:rsidRDefault="00C476D5" w:rsidP="00C476D5">
            <w:pPr>
              <w:jc w:val="center"/>
            </w:pPr>
            <w:r w:rsidRPr="001C12C5">
              <w:t>есть</w:t>
            </w:r>
          </w:p>
        </w:tc>
        <w:tc>
          <w:tcPr>
            <w:tcW w:w="925" w:type="dxa"/>
            <w:tcBorders>
              <w:top w:val="single" w:sz="4" w:space="0" w:color="auto"/>
              <w:left w:val="single" w:sz="4" w:space="0" w:color="auto"/>
              <w:bottom w:val="single" w:sz="4" w:space="0" w:color="auto"/>
              <w:right w:val="single" w:sz="4" w:space="0" w:color="auto"/>
            </w:tcBorders>
          </w:tcPr>
          <w:p w14:paraId="23B3D68D" w14:textId="77777777" w:rsidR="00C476D5" w:rsidRPr="001C12C5" w:rsidRDefault="00C476D5" w:rsidP="00C476D5">
            <w:pPr>
              <w:jc w:val="center"/>
            </w:pPr>
            <w:r w:rsidRPr="001C12C5">
              <w:t>есть</w:t>
            </w:r>
          </w:p>
        </w:tc>
      </w:tr>
      <w:tr w:rsidR="00C476D5" w:rsidRPr="001C12C5" w14:paraId="789D01DF" w14:textId="77777777" w:rsidTr="00C476D5">
        <w:trPr>
          <w:jc w:val="center"/>
        </w:trPr>
        <w:tc>
          <w:tcPr>
            <w:tcW w:w="2814" w:type="dxa"/>
            <w:tcBorders>
              <w:top w:val="single" w:sz="4" w:space="0" w:color="auto"/>
              <w:left w:val="single" w:sz="4" w:space="0" w:color="auto"/>
              <w:bottom w:val="single" w:sz="4" w:space="0" w:color="auto"/>
              <w:right w:val="single" w:sz="4" w:space="0" w:color="auto"/>
            </w:tcBorders>
            <w:hideMark/>
          </w:tcPr>
          <w:p w14:paraId="76340B01" w14:textId="77777777" w:rsidR="00C476D5" w:rsidRPr="001C12C5" w:rsidRDefault="00C476D5" w:rsidP="00C476D5">
            <w:pPr>
              <w:pStyle w:val="a7"/>
              <w:rPr>
                <w:rFonts w:ascii="Times New Roman" w:hAnsi="Times New Roman"/>
              </w:rPr>
            </w:pPr>
            <w:r w:rsidRPr="001C12C5">
              <w:rPr>
                <w:rFonts w:ascii="Times New Roman" w:hAnsi="Times New Roman"/>
              </w:rPr>
              <w:t>4.1. перечисление сумм межбюджетных трансфертов на финансовое обеспечение дорожной деятельности поселениям Няндомского района</w:t>
            </w:r>
          </w:p>
        </w:tc>
        <w:tc>
          <w:tcPr>
            <w:tcW w:w="670" w:type="dxa"/>
            <w:tcBorders>
              <w:top w:val="single" w:sz="4" w:space="0" w:color="auto"/>
              <w:left w:val="single" w:sz="4" w:space="0" w:color="auto"/>
              <w:bottom w:val="single" w:sz="4" w:space="0" w:color="auto"/>
              <w:right w:val="single" w:sz="4" w:space="0" w:color="auto"/>
            </w:tcBorders>
            <w:hideMark/>
          </w:tcPr>
          <w:p w14:paraId="45970C3D"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1014" w:type="dxa"/>
            <w:tcBorders>
              <w:top w:val="single" w:sz="4" w:space="0" w:color="auto"/>
              <w:left w:val="single" w:sz="4" w:space="0" w:color="auto"/>
              <w:bottom w:val="single" w:sz="4" w:space="0" w:color="auto"/>
              <w:right w:val="single" w:sz="4" w:space="0" w:color="auto"/>
            </w:tcBorders>
            <w:hideMark/>
          </w:tcPr>
          <w:p w14:paraId="4EBD6922"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5377298C" w14:textId="77777777" w:rsidR="00C476D5" w:rsidRPr="001C12C5" w:rsidRDefault="00C476D5" w:rsidP="00C476D5">
            <w:pPr>
              <w:pStyle w:val="a5"/>
              <w:jc w:val="center"/>
              <w:rPr>
                <w:rFonts w:ascii="Times New Roman" w:hAnsi="Times New Roman"/>
              </w:rPr>
            </w:pPr>
            <w:r w:rsidRPr="001C12C5">
              <w:rPr>
                <w:rFonts w:ascii="Times New Roman" w:hAnsi="Times New Roman"/>
              </w:rPr>
              <w:t>100,0</w:t>
            </w:r>
          </w:p>
        </w:tc>
        <w:tc>
          <w:tcPr>
            <w:tcW w:w="863" w:type="dxa"/>
            <w:tcBorders>
              <w:top w:val="single" w:sz="4" w:space="0" w:color="auto"/>
              <w:left w:val="single" w:sz="4" w:space="0" w:color="auto"/>
              <w:bottom w:val="single" w:sz="4" w:space="0" w:color="auto"/>
              <w:right w:val="single" w:sz="4" w:space="0" w:color="auto"/>
            </w:tcBorders>
            <w:hideMark/>
          </w:tcPr>
          <w:p w14:paraId="1D81C4CA"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hideMark/>
          </w:tcPr>
          <w:p w14:paraId="16674690"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130AB93D" w14:textId="77777777" w:rsidR="00C476D5" w:rsidRPr="001C12C5" w:rsidRDefault="00C476D5" w:rsidP="00C476D5">
            <w:pPr>
              <w:pStyle w:val="a5"/>
              <w:jc w:val="center"/>
              <w:rPr>
                <w:rFonts w:ascii="Times New Roman" w:hAnsi="Times New Roman"/>
              </w:rPr>
            </w:pPr>
            <w:r w:rsidRPr="001C12C5">
              <w:rPr>
                <w:rFonts w:ascii="Times New Roman" w:hAnsi="Times New Roman"/>
              </w:rPr>
              <w:t>-</w:t>
            </w:r>
          </w:p>
        </w:tc>
        <w:tc>
          <w:tcPr>
            <w:tcW w:w="871" w:type="dxa"/>
            <w:tcBorders>
              <w:top w:val="single" w:sz="4" w:space="0" w:color="auto"/>
              <w:left w:val="single" w:sz="4" w:space="0" w:color="auto"/>
              <w:bottom w:val="single" w:sz="4" w:space="0" w:color="auto"/>
              <w:right w:val="single" w:sz="4" w:space="0" w:color="auto"/>
            </w:tcBorders>
          </w:tcPr>
          <w:p w14:paraId="1D71121C" w14:textId="77777777" w:rsidR="00C476D5" w:rsidRPr="001C12C5" w:rsidRDefault="00C476D5" w:rsidP="00C476D5">
            <w:pPr>
              <w:pStyle w:val="a5"/>
              <w:jc w:val="center"/>
              <w:rPr>
                <w:rFonts w:ascii="Times New Roman" w:hAnsi="Times New Roman"/>
              </w:rPr>
            </w:pPr>
            <w:r>
              <w:rPr>
                <w:rFonts w:ascii="Times New Roman" w:hAnsi="Times New Roman"/>
              </w:rPr>
              <w:t>-</w:t>
            </w:r>
          </w:p>
        </w:tc>
        <w:tc>
          <w:tcPr>
            <w:tcW w:w="925" w:type="dxa"/>
            <w:tcBorders>
              <w:top w:val="single" w:sz="4" w:space="0" w:color="auto"/>
              <w:left w:val="single" w:sz="4" w:space="0" w:color="auto"/>
              <w:bottom w:val="single" w:sz="4" w:space="0" w:color="auto"/>
              <w:right w:val="single" w:sz="4" w:space="0" w:color="auto"/>
            </w:tcBorders>
          </w:tcPr>
          <w:p w14:paraId="15D07173" w14:textId="77777777" w:rsidR="00C476D5" w:rsidRPr="001C12C5" w:rsidRDefault="00C476D5" w:rsidP="00C476D5">
            <w:pPr>
              <w:pStyle w:val="a5"/>
              <w:jc w:val="center"/>
              <w:rPr>
                <w:rFonts w:ascii="Times New Roman" w:hAnsi="Times New Roman"/>
              </w:rPr>
            </w:pPr>
            <w:r>
              <w:rPr>
                <w:rFonts w:ascii="Times New Roman" w:hAnsi="Times New Roman"/>
              </w:rPr>
              <w:t>-</w:t>
            </w:r>
          </w:p>
        </w:tc>
      </w:tr>
    </w:tbl>
    <w:p w14:paraId="3A5DB196" w14:textId="77777777" w:rsidR="00C476D5" w:rsidRPr="001C12C5" w:rsidRDefault="00C476D5" w:rsidP="00C476D5"/>
    <w:p w14:paraId="37729EC9" w14:textId="77777777" w:rsidR="00C476D5" w:rsidRDefault="00C476D5" w:rsidP="00C476D5">
      <w:pPr>
        <w:autoSpaceDE w:val="0"/>
        <w:autoSpaceDN w:val="0"/>
        <w:adjustRightInd w:val="0"/>
        <w:ind w:firstLine="540"/>
        <w:jc w:val="center"/>
      </w:pPr>
    </w:p>
    <w:p w14:paraId="43424FF3" w14:textId="77777777" w:rsidR="00C476D5" w:rsidRPr="004A646B" w:rsidRDefault="00C476D5" w:rsidP="00C476D5">
      <w:pPr>
        <w:autoSpaceDE w:val="0"/>
        <w:autoSpaceDN w:val="0"/>
        <w:adjustRightInd w:val="0"/>
        <w:ind w:firstLine="540"/>
        <w:jc w:val="center"/>
        <w:rPr>
          <w:b/>
        </w:rPr>
      </w:pPr>
      <w:r w:rsidRPr="004A646B">
        <w:rPr>
          <w:b/>
        </w:rPr>
        <w:t>3. Сроки и этапы реализации муниципальной программы</w:t>
      </w:r>
    </w:p>
    <w:p w14:paraId="6201E954" w14:textId="77777777" w:rsidR="00C476D5" w:rsidRDefault="00C476D5" w:rsidP="00C476D5">
      <w:pPr>
        <w:autoSpaceDE w:val="0"/>
        <w:autoSpaceDN w:val="0"/>
        <w:adjustRightInd w:val="0"/>
        <w:ind w:firstLine="540"/>
        <w:jc w:val="both"/>
      </w:pPr>
      <w:r>
        <w:t>Муниципальная программа носит постоянный характер.</w:t>
      </w:r>
    </w:p>
    <w:p w14:paraId="7E61235D" w14:textId="77777777" w:rsidR="00C476D5" w:rsidRDefault="00C476D5" w:rsidP="00C476D5">
      <w:pPr>
        <w:autoSpaceDE w:val="0"/>
        <w:autoSpaceDN w:val="0"/>
        <w:adjustRightInd w:val="0"/>
        <w:ind w:firstLine="540"/>
        <w:jc w:val="both"/>
      </w:pPr>
      <w:r>
        <w:t>В силу постоянного характера решаемых в муниципальной программе задач, выделение отдельных этапов ее реализации не предусматривается.</w:t>
      </w:r>
    </w:p>
    <w:p w14:paraId="6F969D8B" w14:textId="77777777" w:rsidR="00C476D5" w:rsidRDefault="00C476D5" w:rsidP="00C476D5">
      <w:pPr>
        <w:autoSpaceDE w:val="0"/>
        <w:autoSpaceDN w:val="0"/>
        <w:adjustRightInd w:val="0"/>
        <w:ind w:firstLine="540"/>
        <w:jc w:val="both"/>
        <w:outlineLvl w:val="0"/>
        <w:rPr>
          <w:sz w:val="22"/>
          <w:szCs w:val="22"/>
        </w:rPr>
      </w:pPr>
    </w:p>
    <w:p w14:paraId="0026D9F5" w14:textId="77777777" w:rsidR="00C476D5" w:rsidRPr="004A646B" w:rsidRDefault="00C476D5" w:rsidP="00C476D5">
      <w:pPr>
        <w:autoSpaceDE w:val="0"/>
        <w:autoSpaceDN w:val="0"/>
        <w:adjustRightInd w:val="0"/>
        <w:ind w:firstLine="540"/>
        <w:jc w:val="center"/>
        <w:outlineLvl w:val="0"/>
        <w:rPr>
          <w:b/>
        </w:rPr>
      </w:pPr>
      <w:r w:rsidRPr="004A646B">
        <w:rPr>
          <w:b/>
        </w:rPr>
        <w:t>4. Ресурсное обеспечение реализации муниципальной программы</w:t>
      </w:r>
    </w:p>
    <w:p w14:paraId="6D84343D" w14:textId="77777777" w:rsidR="00C476D5" w:rsidRPr="00E90BE7" w:rsidRDefault="00C476D5" w:rsidP="00C476D5">
      <w:pPr>
        <w:autoSpaceDE w:val="0"/>
        <w:autoSpaceDN w:val="0"/>
        <w:adjustRightInd w:val="0"/>
        <w:ind w:firstLine="540"/>
        <w:jc w:val="both"/>
      </w:pPr>
      <w:r w:rsidRPr="00E90BE7">
        <w:t>Муниципальная программа включает особые, не имеющие аналогов в других муниципальных программах расходы, составляющие основную часть расходов на ее реализацию. К таким расходам относятся расходы на обслуживание муниципального долга, которые предопределены накопленным объемом и структурой муниципального долга, не могут перераспределяться внутри программы в рамках определенного "потолка" расходов, не имеют прямого влияния на достижение ее целей, и расходы на оказание финансовой помощи нижестоящим бюджетам поселений. Указанные расходы составляют бюджетные ассигнования подпрограмм "Управление муниципальным долгом" и «Поддержание устойчивого исполнения бюджетов поселений Няндомского района».</w:t>
      </w:r>
    </w:p>
    <w:p w14:paraId="03D4F6C3" w14:textId="77777777" w:rsidR="00C476D5" w:rsidRDefault="00C476D5" w:rsidP="00C476D5">
      <w:pPr>
        <w:pStyle w:val="a6"/>
        <w:ind w:firstLine="540"/>
        <w:rPr>
          <w:rFonts w:ascii="Times New Roman" w:hAnsi="Times New Roman" w:cs="Times New Roman"/>
          <w:sz w:val="24"/>
          <w:szCs w:val="24"/>
        </w:rPr>
      </w:pPr>
      <w:r w:rsidRPr="00681D08">
        <w:rPr>
          <w:rStyle w:val="a4"/>
          <w:rFonts w:ascii="Times New Roman" w:hAnsi="Times New Roman" w:cs="Times New Roman"/>
          <w:b w:val="0"/>
          <w:bCs/>
          <w:color w:val="auto"/>
          <w:sz w:val="24"/>
          <w:szCs w:val="24"/>
        </w:rPr>
        <w:t xml:space="preserve">Объем ассигнований уточняется ежегодно при формировании </w:t>
      </w:r>
      <w:r w:rsidRPr="00681D08">
        <w:rPr>
          <w:rFonts w:ascii="Times New Roman" w:hAnsi="Times New Roman" w:cs="Times New Roman"/>
          <w:sz w:val="24"/>
          <w:szCs w:val="24"/>
        </w:rPr>
        <w:t>бюджета соответствующего муниципального образования.</w:t>
      </w:r>
    </w:p>
    <w:p w14:paraId="1C0B363D" w14:textId="77777777" w:rsidR="00C476D5" w:rsidRDefault="00C476D5" w:rsidP="00C476D5"/>
    <w:p w14:paraId="752C79C1" w14:textId="77777777" w:rsidR="00C476D5" w:rsidRPr="00681D08" w:rsidRDefault="00C476D5" w:rsidP="00C476D5"/>
    <w:p w14:paraId="4647D8C6" w14:textId="77777777" w:rsidR="00C476D5" w:rsidRPr="00AD358F" w:rsidRDefault="00C476D5" w:rsidP="00C476D5"/>
    <w:p w14:paraId="4D5400EA" w14:textId="77777777" w:rsidR="00C476D5" w:rsidRPr="00CA1C95" w:rsidRDefault="00C476D5" w:rsidP="00C476D5">
      <w:pPr>
        <w:pStyle w:val="a6"/>
        <w:jc w:val="center"/>
      </w:pPr>
      <w:r w:rsidRPr="00CA1C95">
        <w:rPr>
          <w:rStyle w:val="a4"/>
          <w:rFonts w:ascii="Times New Roman" w:hAnsi="Times New Roman" w:cs="Times New Roman"/>
          <w:b w:val="0"/>
          <w:bCs/>
          <w:sz w:val="24"/>
          <w:szCs w:val="24"/>
        </w:rPr>
        <w:t>РЕСУРСНОЕ ОБЕСПЕЧЕНИЕ</w:t>
      </w:r>
    </w:p>
    <w:p w14:paraId="2AB3FACF" w14:textId="77777777" w:rsidR="00C476D5" w:rsidRPr="00CA1C95" w:rsidRDefault="00C476D5" w:rsidP="00C476D5">
      <w:pPr>
        <w:pStyle w:val="a6"/>
        <w:jc w:val="center"/>
        <w:rPr>
          <w:rStyle w:val="a4"/>
          <w:rFonts w:ascii="Times New Roman" w:hAnsi="Times New Roman" w:cs="Times New Roman"/>
          <w:b w:val="0"/>
          <w:bCs/>
          <w:sz w:val="24"/>
          <w:szCs w:val="24"/>
        </w:rPr>
      </w:pPr>
      <w:r w:rsidRPr="00CA1C95">
        <w:rPr>
          <w:rStyle w:val="a4"/>
          <w:rFonts w:ascii="Times New Roman" w:hAnsi="Times New Roman" w:cs="Times New Roman"/>
          <w:b w:val="0"/>
          <w:bCs/>
          <w:sz w:val="24"/>
          <w:szCs w:val="24"/>
        </w:rPr>
        <w:t>реализации муниципальной программы</w:t>
      </w:r>
    </w:p>
    <w:p w14:paraId="55A99CF5" w14:textId="77777777" w:rsidR="00C476D5" w:rsidRPr="00CA1C95" w:rsidRDefault="00C476D5" w:rsidP="00C476D5">
      <w:pPr>
        <w:widowControl w:val="0"/>
        <w:autoSpaceDE w:val="0"/>
        <w:autoSpaceDN w:val="0"/>
        <w:adjustRightInd w:val="0"/>
        <w:jc w:val="center"/>
      </w:pPr>
      <w:r w:rsidRPr="00CA1C95">
        <w:t xml:space="preserve">«Управление муниципальными финансами </w:t>
      </w:r>
    </w:p>
    <w:p w14:paraId="66F740F6" w14:textId="77777777" w:rsidR="00C476D5" w:rsidRPr="00CA1C95" w:rsidRDefault="00C476D5" w:rsidP="00C476D5">
      <w:pPr>
        <w:widowControl w:val="0"/>
        <w:autoSpaceDE w:val="0"/>
        <w:autoSpaceDN w:val="0"/>
        <w:adjustRightInd w:val="0"/>
        <w:jc w:val="center"/>
      </w:pPr>
      <w:r w:rsidRPr="00CA1C95">
        <w:t xml:space="preserve">муниципального образования «Няндомский муниципальный район» </w:t>
      </w:r>
    </w:p>
    <w:p w14:paraId="36841507" w14:textId="77777777" w:rsidR="00C476D5" w:rsidRPr="00CA1C95" w:rsidRDefault="00C476D5" w:rsidP="00C476D5">
      <w:pPr>
        <w:widowControl w:val="0"/>
        <w:autoSpaceDE w:val="0"/>
        <w:autoSpaceDN w:val="0"/>
        <w:adjustRightInd w:val="0"/>
        <w:jc w:val="center"/>
      </w:pPr>
      <w:r w:rsidRPr="00CA1C95">
        <w:t>и муниципального образования «Няндомское»</w:t>
      </w:r>
    </w:p>
    <w:p w14:paraId="04278A75" w14:textId="77777777" w:rsidR="00C476D5" w:rsidRDefault="00C476D5" w:rsidP="00C476D5">
      <w:pPr>
        <w:autoSpaceDE w:val="0"/>
        <w:autoSpaceDN w:val="0"/>
        <w:adjustRightInd w:val="0"/>
        <w:jc w:val="center"/>
        <w:rPr>
          <w:b/>
        </w:rPr>
      </w:pPr>
    </w:p>
    <w:tbl>
      <w:tblPr>
        <w:tblW w:w="10632" w:type="dxa"/>
        <w:tblInd w:w="-601" w:type="dxa"/>
        <w:tblLayout w:type="fixed"/>
        <w:tblLook w:val="04A0" w:firstRow="1" w:lastRow="0" w:firstColumn="1" w:lastColumn="0" w:noHBand="0" w:noVBand="1"/>
      </w:tblPr>
      <w:tblGrid>
        <w:gridCol w:w="709"/>
        <w:gridCol w:w="993"/>
        <w:gridCol w:w="1097"/>
        <w:gridCol w:w="958"/>
        <w:gridCol w:w="958"/>
        <w:gridCol w:w="958"/>
        <w:gridCol w:w="958"/>
        <w:gridCol w:w="958"/>
        <w:gridCol w:w="958"/>
        <w:gridCol w:w="958"/>
        <w:gridCol w:w="1127"/>
      </w:tblGrid>
      <w:tr w:rsidR="00C476D5" w:rsidRPr="00CF404B" w14:paraId="18E9CDAF" w14:textId="77777777" w:rsidTr="00C476D5">
        <w:trPr>
          <w:trHeight w:val="5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F766F8" w14:textId="77777777" w:rsidR="00C476D5" w:rsidRPr="00CF404B" w:rsidRDefault="00C476D5" w:rsidP="00C476D5">
            <w:pPr>
              <w:jc w:val="center"/>
              <w:rPr>
                <w:color w:val="000000"/>
                <w:sz w:val="18"/>
                <w:szCs w:val="20"/>
              </w:rPr>
            </w:pPr>
            <w:r w:rsidRPr="00CF404B">
              <w:rPr>
                <w:color w:val="000000"/>
                <w:sz w:val="18"/>
                <w:szCs w:val="20"/>
              </w:rPr>
              <w:t>Статус</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362856" w14:textId="77777777" w:rsidR="00C476D5" w:rsidRPr="00CF404B" w:rsidRDefault="00C476D5" w:rsidP="00C476D5">
            <w:pPr>
              <w:jc w:val="center"/>
              <w:rPr>
                <w:color w:val="000000"/>
                <w:sz w:val="18"/>
                <w:szCs w:val="20"/>
              </w:rPr>
            </w:pPr>
            <w:r w:rsidRPr="00CF404B">
              <w:rPr>
                <w:color w:val="000000"/>
                <w:sz w:val="18"/>
                <w:szCs w:val="20"/>
              </w:rPr>
              <w:t xml:space="preserve">Наименование </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B648FB" w14:textId="77777777" w:rsidR="00C476D5" w:rsidRPr="00CF404B" w:rsidRDefault="00C476D5" w:rsidP="00C476D5">
            <w:pPr>
              <w:jc w:val="center"/>
              <w:rPr>
                <w:color w:val="000000"/>
                <w:sz w:val="18"/>
                <w:szCs w:val="20"/>
              </w:rPr>
            </w:pPr>
            <w:r w:rsidRPr="00CF404B">
              <w:rPr>
                <w:color w:val="000000"/>
                <w:sz w:val="18"/>
                <w:szCs w:val="20"/>
              </w:rPr>
              <w:t>Источник финанси-рования</w:t>
            </w:r>
          </w:p>
        </w:tc>
        <w:tc>
          <w:tcPr>
            <w:tcW w:w="7833" w:type="dxa"/>
            <w:gridSpan w:val="8"/>
            <w:tcBorders>
              <w:top w:val="single" w:sz="4" w:space="0" w:color="auto"/>
              <w:left w:val="nil"/>
              <w:bottom w:val="single" w:sz="4" w:space="0" w:color="auto"/>
              <w:right w:val="single" w:sz="4" w:space="0" w:color="auto"/>
            </w:tcBorders>
            <w:shd w:val="clear" w:color="auto" w:fill="auto"/>
            <w:vAlign w:val="center"/>
            <w:hideMark/>
          </w:tcPr>
          <w:p w14:paraId="491A8193" w14:textId="77777777" w:rsidR="00C476D5" w:rsidRPr="00CF404B" w:rsidRDefault="00C476D5" w:rsidP="00C476D5">
            <w:pPr>
              <w:jc w:val="center"/>
              <w:rPr>
                <w:color w:val="000000"/>
                <w:sz w:val="18"/>
                <w:szCs w:val="20"/>
              </w:rPr>
            </w:pPr>
            <w:r w:rsidRPr="00CF404B">
              <w:rPr>
                <w:color w:val="000000"/>
                <w:sz w:val="18"/>
                <w:szCs w:val="20"/>
              </w:rPr>
              <w:t xml:space="preserve">Оценка расходов, </w:t>
            </w:r>
          </w:p>
        </w:tc>
      </w:tr>
      <w:tr w:rsidR="00C476D5" w:rsidRPr="00CF404B" w14:paraId="56C6B969" w14:textId="77777777" w:rsidTr="00C476D5">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C845E8E" w14:textId="77777777" w:rsidR="00C476D5" w:rsidRPr="00CF404B" w:rsidRDefault="00C476D5" w:rsidP="00C476D5">
            <w:pPr>
              <w:rPr>
                <w:color w:val="000000"/>
                <w:sz w:val="18"/>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D2C5F53" w14:textId="77777777" w:rsidR="00C476D5" w:rsidRPr="00CF404B" w:rsidRDefault="00C476D5" w:rsidP="00C476D5">
            <w:pPr>
              <w:rPr>
                <w:color w:val="000000"/>
                <w:sz w:val="18"/>
                <w:szCs w:val="20"/>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14:paraId="0A51E905" w14:textId="77777777" w:rsidR="00C476D5" w:rsidRPr="00CF404B" w:rsidRDefault="00C476D5" w:rsidP="00C476D5">
            <w:pPr>
              <w:rPr>
                <w:color w:val="000000"/>
                <w:sz w:val="18"/>
                <w:szCs w:val="20"/>
              </w:rPr>
            </w:pPr>
          </w:p>
        </w:tc>
        <w:tc>
          <w:tcPr>
            <w:tcW w:w="7833" w:type="dxa"/>
            <w:gridSpan w:val="8"/>
            <w:tcBorders>
              <w:top w:val="single" w:sz="4" w:space="0" w:color="auto"/>
              <w:left w:val="nil"/>
              <w:bottom w:val="single" w:sz="4" w:space="0" w:color="auto"/>
              <w:right w:val="single" w:sz="4" w:space="0" w:color="auto"/>
            </w:tcBorders>
            <w:shd w:val="clear" w:color="auto" w:fill="auto"/>
            <w:vAlign w:val="center"/>
            <w:hideMark/>
          </w:tcPr>
          <w:p w14:paraId="03650D95" w14:textId="77777777" w:rsidR="00C476D5" w:rsidRPr="00CF404B" w:rsidRDefault="00C476D5" w:rsidP="00C476D5">
            <w:pPr>
              <w:jc w:val="center"/>
              <w:rPr>
                <w:color w:val="000000"/>
                <w:sz w:val="18"/>
                <w:szCs w:val="20"/>
              </w:rPr>
            </w:pPr>
            <w:r w:rsidRPr="00CF404B">
              <w:rPr>
                <w:color w:val="000000"/>
                <w:sz w:val="18"/>
                <w:szCs w:val="20"/>
              </w:rPr>
              <w:t>тыс. рублей</w:t>
            </w:r>
          </w:p>
        </w:tc>
      </w:tr>
      <w:tr w:rsidR="00C476D5" w:rsidRPr="00CF404B" w14:paraId="014CB991" w14:textId="77777777" w:rsidTr="00C476D5">
        <w:trPr>
          <w:trHeight w:val="25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0C3D866" w14:textId="77777777" w:rsidR="00C476D5" w:rsidRPr="00CF404B" w:rsidRDefault="00C476D5" w:rsidP="00C476D5">
            <w:pPr>
              <w:rPr>
                <w:color w:val="000000"/>
                <w:sz w:val="18"/>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4518013" w14:textId="77777777" w:rsidR="00C476D5" w:rsidRPr="00CF404B" w:rsidRDefault="00C476D5" w:rsidP="00C476D5">
            <w:pPr>
              <w:rPr>
                <w:color w:val="000000"/>
                <w:sz w:val="18"/>
                <w:szCs w:val="20"/>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14:paraId="15AB032A" w14:textId="77777777" w:rsidR="00C476D5" w:rsidRPr="00CF404B" w:rsidRDefault="00C476D5" w:rsidP="00C476D5">
            <w:pPr>
              <w:rPr>
                <w:color w:val="000000"/>
                <w:sz w:val="18"/>
                <w:szCs w:val="20"/>
              </w:rPr>
            </w:pPr>
          </w:p>
        </w:tc>
        <w:tc>
          <w:tcPr>
            <w:tcW w:w="958" w:type="dxa"/>
            <w:tcBorders>
              <w:top w:val="nil"/>
              <w:left w:val="nil"/>
              <w:bottom w:val="single" w:sz="4" w:space="0" w:color="auto"/>
              <w:right w:val="single" w:sz="4" w:space="0" w:color="auto"/>
            </w:tcBorders>
            <w:shd w:val="clear" w:color="auto" w:fill="auto"/>
            <w:vAlign w:val="center"/>
            <w:hideMark/>
          </w:tcPr>
          <w:p w14:paraId="5CA526D1" w14:textId="77777777" w:rsidR="00C476D5" w:rsidRPr="00CF404B" w:rsidRDefault="00C476D5" w:rsidP="00C476D5">
            <w:pPr>
              <w:jc w:val="center"/>
              <w:rPr>
                <w:color w:val="000000"/>
                <w:sz w:val="18"/>
                <w:szCs w:val="20"/>
              </w:rPr>
            </w:pPr>
            <w:r w:rsidRPr="00CF404B">
              <w:rPr>
                <w:color w:val="000000"/>
                <w:sz w:val="18"/>
                <w:szCs w:val="20"/>
              </w:rPr>
              <w:t xml:space="preserve">2014 г </w:t>
            </w:r>
          </w:p>
        </w:tc>
        <w:tc>
          <w:tcPr>
            <w:tcW w:w="958" w:type="dxa"/>
            <w:tcBorders>
              <w:top w:val="nil"/>
              <w:left w:val="nil"/>
              <w:bottom w:val="single" w:sz="4" w:space="0" w:color="auto"/>
              <w:right w:val="single" w:sz="4" w:space="0" w:color="auto"/>
            </w:tcBorders>
            <w:shd w:val="clear" w:color="auto" w:fill="auto"/>
            <w:vAlign w:val="center"/>
            <w:hideMark/>
          </w:tcPr>
          <w:p w14:paraId="46CF017B" w14:textId="77777777" w:rsidR="00C476D5" w:rsidRPr="00CF404B" w:rsidRDefault="00C476D5" w:rsidP="00C476D5">
            <w:pPr>
              <w:jc w:val="center"/>
              <w:rPr>
                <w:color w:val="000000"/>
                <w:sz w:val="18"/>
                <w:szCs w:val="20"/>
              </w:rPr>
            </w:pPr>
            <w:r w:rsidRPr="00CF404B">
              <w:rPr>
                <w:color w:val="000000"/>
                <w:sz w:val="18"/>
                <w:szCs w:val="20"/>
              </w:rPr>
              <w:t>2015г</w:t>
            </w:r>
          </w:p>
        </w:tc>
        <w:tc>
          <w:tcPr>
            <w:tcW w:w="958" w:type="dxa"/>
            <w:tcBorders>
              <w:top w:val="nil"/>
              <w:left w:val="nil"/>
              <w:bottom w:val="single" w:sz="4" w:space="0" w:color="auto"/>
              <w:right w:val="single" w:sz="4" w:space="0" w:color="auto"/>
            </w:tcBorders>
            <w:shd w:val="clear" w:color="auto" w:fill="auto"/>
            <w:vAlign w:val="center"/>
            <w:hideMark/>
          </w:tcPr>
          <w:p w14:paraId="0E78B88F" w14:textId="77777777" w:rsidR="00C476D5" w:rsidRPr="00CF404B" w:rsidRDefault="00C476D5" w:rsidP="00C476D5">
            <w:pPr>
              <w:jc w:val="center"/>
              <w:rPr>
                <w:color w:val="000000"/>
                <w:sz w:val="18"/>
                <w:szCs w:val="20"/>
              </w:rPr>
            </w:pPr>
            <w:r w:rsidRPr="00CF404B">
              <w:rPr>
                <w:color w:val="000000"/>
                <w:sz w:val="18"/>
                <w:szCs w:val="20"/>
              </w:rPr>
              <w:t>2016г</w:t>
            </w:r>
          </w:p>
        </w:tc>
        <w:tc>
          <w:tcPr>
            <w:tcW w:w="958" w:type="dxa"/>
            <w:tcBorders>
              <w:top w:val="nil"/>
              <w:left w:val="nil"/>
              <w:bottom w:val="single" w:sz="4" w:space="0" w:color="auto"/>
              <w:right w:val="single" w:sz="4" w:space="0" w:color="auto"/>
            </w:tcBorders>
            <w:shd w:val="clear" w:color="auto" w:fill="auto"/>
            <w:vAlign w:val="center"/>
            <w:hideMark/>
          </w:tcPr>
          <w:p w14:paraId="484CF681" w14:textId="77777777" w:rsidR="00C476D5" w:rsidRPr="00CF404B" w:rsidRDefault="00C476D5" w:rsidP="00C476D5">
            <w:pPr>
              <w:jc w:val="center"/>
              <w:rPr>
                <w:color w:val="000000"/>
                <w:sz w:val="18"/>
                <w:szCs w:val="20"/>
              </w:rPr>
            </w:pPr>
            <w:r w:rsidRPr="00CF404B">
              <w:rPr>
                <w:color w:val="000000"/>
                <w:sz w:val="18"/>
                <w:szCs w:val="20"/>
              </w:rPr>
              <w:t>2017г</w:t>
            </w:r>
          </w:p>
        </w:tc>
        <w:tc>
          <w:tcPr>
            <w:tcW w:w="958" w:type="dxa"/>
            <w:tcBorders>
              <w:top w:val="nil"/>
              <w:left w:val="nil"/>
              <w:bottom w:val="single" w:sz="4" w:space="0" w:color="auto"/>
              <w:right w:val="single" w:sz="4" w:space="0" w:color="auto"/>
            </w:tcBorders>
            <w:shd w:val="clear" w:color="auto" w:fill="auto"/>
            <w:vAlign w:val="center"/>
            <w:hideMark/>
          </w:tcPr>
          <w:p w14:paraId="4B998150" w14:textId="77777777" w:rsidR="00C476D5" w:rsidRPr="00CF404B" w:rsidRDefault="00C476D5" w:rsidP="00C476D5">
            <w:pPr>
              <w:jc w:val="center"/>
              <w:rPr>
                <w:color w:val="000000"/>
                <w:sz w:val="18"/>
                <w:szCs w:val="20"/>
              </w:rPr>
            </w:pPr>
            <w:r w:rsidRPr="00CF404B">
              <w:rPr>
                <w:color w:val="000000"/>
                <w:sz w:val="18"/>
                <w:szCs w:val="20"/>
              </w:rPr>
              <w:t>2018г</w:t>
            </w:r>
          </w:p>
        </w:tc>
        <w:tc>
          <w:tcPr>
            <w:tcW w:w="958" w:type="dxa"/>
            <w:tcBorders>
              <w:top w:val="nil"/>
              <w:left w:val="nil"/>
              <w:bottom w:val="single" w:sz="4" w:space="0" w:color="auto"/>
              <w:right w:val="single" w:sz="4" w:space="0" w:color="auto"/>
            </w:tcBorders>
            <w:shd w:val="clear" w:color="auto" w:fill="auto"/>
            <w:vAlign w:val="center"/>
            <w:hideMark/>
          </w:tcPr>
          <w:p w14:paraId="5B02BAB8" w14:textId="77777777" w:rsidR="00C476D5" w:rsidRPr="00CF404B" w:rsidRDefault="00C476D5" w:rsidP="00C476D5">
            <w:pPr>
              <w:jc w:val="center"/>
              <w:rPr>
                <w:color w:val="000000"/>
                <w:sz w:val="18"/>
                <w:szCs w:val="20"/>
              </w:rPr>
            </w:pPr>
            <w:r w:rsidRPr="00CF404B">
              <w:rPr>
                <w:color w:val="000000"/>
                <w:sz w:val="18"/>
                <w:szCs w:val="20"/>
              </w:rPr>
              <w:t>2019г</w:t>
            </w:r>
          </w:p>
        </w:tc>
        <w:tc>
          <w:tcPr>
            <w:tcW w:w="958" w:type="dxa"/>
            <w:tcBorders>
              <w:top w:val="nil"/>
              <w:left w:val="nil"/>
              <w:bottom w:val="single" w:sz="4" w:space="0" w:color="auto"/>
              <w:right w:val="single" w:sz="4" w:space="0" w:color="auto"/>
            </w:tcBorders>
            <w:shd w:val="clear" w:color="auto" w:fill="auto"/>
            <w:vAlign w:val="center"/>
            <w:hideMark/>
          </w:tcPr>
          <w:p w14:paraId="12C20AD3" w14:textId="77777777" w:rsidR="00C476D5" w:rsidRPr="00CF404B" w:rsidRDefault="00C476D5" w:rsidP="00C476D5">
            <w:pPr>
              <w:jc w:val="center"/>
              <w:rPr>
                <w:color w:val="000000"/>
                <w:sz w:val="18"/>
                <w:szCs w:val="20"/>
              </w:rPr>
            </w:pPr>
            <w:r w:rsidRPr="00CF404B">
              <w:rPr>
                <w:color w:val="000000"/>
                <w:sz w:val="18"/>
                <w:szCs w:val="20"/>
              </w:rPr>
              <w:t>2020г</w:t>
            </w:r>
          </w:p>
        </w:tc>
        <w:tc>
          <w:tcPr>
            <w:tcW w:w="1127" w:type="dxa"/>
            <w:tcBorders>
              <w:top w:val="nil"/>
              <w:left w:val="nil"/>
              <w:bottom w:val="single" w:sz="4" w:space="0" w:color="auto"/>
              <w:right w:val="single" w:sz="4" w:space="0" w:color="auto"/>
            </w:tcBorders>
            <w:shd w:val="clear" w:color="000000" w:fill="D8D8D8"/>
            <w:vAlign w:val="center"/>
            <w:hideMark/>
          </w:tcPr>
          <w:p w14:paraId="3925FC4C" w14:textId="77777777" w:rsidR="00C476D5" w:rsidRPr="00CF404B" w:rsidRDefault="00C476D5" w:rsidP="00C476D5">
            <w:pPr>
              <w:jc w:val="center"/>
              <w:rPr>
                <w:color w:val="000000"/>
                <w:sz w:val="18"/>
                <w:szCs w:val="20"/>
              </w:rPr>
            </w:pPr>
            <w:r w:rsidRPr="00CF404B">
              <w:rPr>
                <w:color w:val="000000"/>
                <w:sz w:val="18"/>
                <w:szCs w:val="20"/>
              </w:rPr>
              <w:t>Итого</w:t>
            </w:r>
          </w:p>
        </w:tc>
      </w:tr>
      <w:tr w:rsidR="00C476D5" w:rsidRPr="00CF404B" w14:paraId="3BA5D70C" w14:textId="77777777" w:rsidTr="00C476D5">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777ADDD" w14:textId="77777777" w:rsidR="00C476D5" w:rsidRPr="00CF404B" w:rsidRDefault="00C476D5" w:rsidP="00C476D5">
            <w:pPr>
              <w:jc w:val="center"/>
              <w:rPr>
                <w:color w:val="000000"/>
                <w:sz w:val="18"/>
                <w:szCs w:val="20"/>
              </w:rPr>
            </w:pPr>
            <w:r w:rsidRPr="00CF404B">
              <w:rPr>
                <w:color w:val="000000"/>
                <w:sz w:val="18"/>
                <w:szCs w:val="20"/>
              </w:rPr>
              <w:t>1</w:t>
            </w:r>
          </w:p>
        </w:tc>
        <w:tc>
          <w:tcPr>
            <w:tcW w:w="993" w:type="dxa"/>
            <w:tcBorders>
              <w:top w:val="nil"/>
              <w:left w:val="nil"/>
              <w:bottom w:val="single" w:sz="4" w:space="0" w:color="auto"/>
              <w:right w:val="single" w:sz="4" w:space="0" w:color="auto"/>
            </w:tcBorders>
            <w:shd w:val="clear" w:color="auto" w:fill="auto"/>
            <w:vAlign w:val="center"/>
            <w:hideMark/>
          </w:tcPr>
          <w:p w14:paraId="4555EE59" w14:textId="77777777" w:rsidR="00C476D5" w:rsidRPr="00CF404B" w:rsidRDefault="00C476D5" w:rsidP="00C476D5">
            <w:pPr>
              <w:jc w:val="center"/>
              <w:rPr>
                <w:color w:val="000000"/>
                <w:sz w:val="18"/>
                <w:szCs w:val="20"/>
              </w:rPr>
            </w:pPr>
            <w:r w:rsidRPr="00CF404B">
              <w:rPr>
                <w:color w:val="000000"/>
                <w:sz w:val="18"/>
                <w:szCs w:val="20"/>
              </w:rPr>
              <w:t>2</w:t>
            </w:r>
          </w:p>
        </w:tc>
        <w:tc>
          <w:tcPr>
            <w:tcW w:w="1097" w:type="dxa"/>
            <w:tcBorders>
              <w:top w:val="nil"/>
              <w:left w:val="nil"/>
              <w:bottom w:val="single" w:sz="4" w:space="0" w:color="auto"/>
              <w:right w:val="single" w:sz="4" w:space="0" w:color="auto"/>
            </w:tcBorders>
            <w:shd w:val="clear" w:color="auto" w:fill="auto"/>
            <w:vAlign w:val="center"/>
            <w:hideMark/>
          </w:tcPr>
          <w:p w14:paraId="0CA5A37A" w14:textId="77777777" w:rsidR="00C476D5" w:rsidRPr="00CF404B" w:rsidRDefault="00C476D5" w:rsidP="00C476D5">
            <w:pPr>
              <w:jc w:val="center"/>
              <w:rPr>
                <w:color w:val="000000"/>
                <w:sz w:val="18"/>
                <w:szCs w:val="20"/>
              </w:rPr>
            </w:pPr>
            <w:r w:rsidRPr="00CF404B">
              <w:rPr>
                <w:color w:val="000000"/>
                <w:sz w:val="18"/>
                <w:szCs w:val="20"/>
              </w:rPr>
              <w:t>3</w:t>
            </w:r>
          </w:p>
        </w:tc>
        <w:tc>
          <w:tcPr>
            <w:tcW w:w="958" w:type="dxa"/>
            <w:tcBorders>
              <w:top w:val="nil"/>
              <w:left w:val="nil"/>
              <w:bottom w:val="single" w:sz="4" w:space="0" w:color="auto"/>
              <w:right w:val="single" w:sz="4" w:space="0" w:color="auto"/>
            </w:tcBorders>
            <w:shd w:val="clear" w:color="auto" w:fill="auto"/>
            <w:vAlign w:val="center"/>
            <w:hideMark/>
          </w:tcPr>
          <w:p w14:paraId="497D3C50" w14:textId="77777777" w:rsidR="00C476D5" w:rsidRPr="00CF404B" w:rsidRDefault="00C476D5" w:rsidP="00C476D5">
            <w:pPr>
              <w:jc w:val="center"/>
              <w:rPr>
                <w:color w:val="000000"/>
                <w:sz w:val="18"/>
                <w:szCs w:val="20"/>
              </w:rPr>
            </w:pPr>
            <w:r w:rsidRPr="00CF404B">
              <w:rPr>
                <w:color w:val="000000"/>
                <w:sz w:val="18"/>
                <w:szCs w:val="20"/>
              </w:rPr>
              <w:t>4</w:t>
            </w:r>
          </w:p>
        </w:tc>
        <w:tc>
          <w:tcPr>
            <w:tcW w:w="958" w:type="dxa"/>
            <w:tcBorders>
              <w:top w:val="nil"/>
              <w:left w:val="nil"/>
              <w:bottom w:val="single" w:sz="4" w:space="0" w:color="auto"/>
              <w:right w:val="single" w:sz="4" w:space="0" w:color="auto"/>
            </w:tcBorders>
            <w:shd w:val="clear" w:color="auto" w:fill="auto"/>
            <w:vAlign w:val="center"/>
            <w:hideMark/>
          </w:tcPr>
          <w:p w14:paraId="647F9D5B" w14:textId="77777777" w:rsidR="00C476D5" w:rsidRPr="00CF404B" w:rsidRDefault="00C476D5" w:rsidP="00C476D5">
            <w:pPr>
              <w:jc w:val="center"/>
              <w:rPr>
                <w:color w:val="000000"/>
                <w:sz w:val="18"/>
                <w:szCs w:val="20"/>
              </w:rPr>
            </w:pPr>
            <w:r w:rsidRPr="00CF404B">
              <w:rPr>
                <w:color w:val="000000"/>
                <w:sz w:val="18"/>
                <w:szCs w:val="20"/>
              </w:rPr>
              <w:t>5</w:t>
            </w:r>
          </w:p>
        </w:tc>
        <w:tc>
          <w:tcPr>
            <w:tcW w:w="958" w:type="dxa"/>
            <w:tcBorders>
              <w:top w:val="nil"/>
              <w:left w:val="nil"/>
              <w:bottom w:val="single" w:sz="4" w:space="0" w:color="auto"/>
              <w:right w:val="single" w:sz="4" w:space="0" w:color="auto"/>
            </w:tcBorders>
            <w:shd w:val="clear" w:color="auto" w:fill="auto"/>
            <w:vAlign w:val="center"/>
            <w:hideMark/>
          </w:tcPr>
          <w:p w14:paraId="0EC4932A" w14:textId="77777777" w:rsidR="00C476D5" w:rsidRPr="00CF404B" w:rsidRDefault="00C476D5" w:rsidP="00C476D5">
            <w:pPr>
              <w:jc w:val="center"/>
              <w:rPr>
                <w:color w:val="000000"/>
                <w:sz w:val="18"/>
                <w:szCs w:val="20"/>
              </w:rPr>
            </w:pPr>
            <w:r w:rsidRPr="00CF404B">
              <w:rPr>
                <w:color w:val="000000"/>
                <w:sz w:val="18"/>
                <w:szCs w:val="20"/>
              </w:rPr>
              <w:t>6</w:t>
            </w:r>
          </w:p>
        </w:tc>
        <w:tc>
          <w:tcPr>
            <w:tcW w:w="958" w:type="dxa"/>
            <w:tcBorders>
              <w:top w:val="nil"/>
              <w:left w:val="nil"/>
              <w:bottom w:val="single" w:sz="4" w:space="0" w:color="auto"/>
              <w:right w:val="single" w:sz="4" w:space="0" w:color="auto"/>
            </w:tcBorders>
            <w:shd w:val="clear" w:color="auto" w:fill="auto"/>
            <w:vAlign w:val="center"/>
            <w:hideMark/>
          </w:tcPr>
          <w:p w14:paraId="264E6356" w14:textId="77777777" w:rsidR="00C476D5" w:rsidRPr="00CF404B" w:rsidRDefault="00C476D5" w:rsidP="00C476D5">
            <w:pPr>
              <w:jc w:val="center"/>
              <w:rPr>
                <w:color w:val="000000"/>
                <w:sz w:val="18"/>
                <w:szCs w:val="20"/>
              </w:rPr>
            </w:pPr>
            <w:r w:rsidRPr="00CF404B">
              <w:rPr>
                <w:color w:val="000000"/>
                <w:sz w:val="18"/>
                <w:szCs w:val="20"/>
              </w:rPr>
              <w:t>5</w:t>
            </w:r>
          </w:p>
        </w:tc>
        <w:tc>
          <w:tcPr>
            <w:tcW w:w="958" w:type="dxa"/>
            <w:tcBorders>
              <w:top w:val="nil"/>
              <w:left w:val="nil"/>
              <w:bottom w:val="single" w:sz="4" w:space="0" w:color="auto"/>
              <w:right w:val="single" w:sz="4" w:space="0" w:color="auto"/>
            </w:tcBorders>
            <w:shd w:val="clear" w:color="auto" w:fill="auto"/>
            <w:vAlign w:val="center"/>
            <w:hideMark/>
          </w:tcPr>
          <w:p w14:paraId="2845B31C" w14:textId="77777777" w:rsidR="00C476D5" w:rsidRPr="00CF404B" w:rsidRDefault="00C476D5" w:rsidP="00C476D5">
            <w:pPr>
              <w:jc w:val="center"/>
              <w:rPr>
                <w:color w:val="000000"/>
                <w:sz w:val="18"/>
                <w:szCs w:val="20"/>
              </w:rPr>
            </w:pPr>
            <w:r w:rsidRPr="00CF404B">
              <w:rPr>
                <w:color w:val="000000"/>
                <w:sz w:val="18"/>
                <w:szCs w:val="20"/>
              </w:rPr>
              <w:t>6</w:t>
            </w:r>
          </w:p>
        </w:tc>
        <w:tc>
          <w:tcPr>
            <w:tcW w:w="958" w:type="dxa"/>
            <w:tcBorders>
              <w:top w:val="nil"/>
              <w:left w:val="nil"/>
              <w:bottom w:val="single" w:sz="4" w:space="0" w:color="auto"/>
              <w:right w:val="single" w:sz="4" w:space="0" w:color="auto"/>
            </w:tcBorders>
            <w:shd w:val="clear" w:color="auto" w:fill="auto"/>
            <w:vAlign w:val="center"/>
            <w:hideMark/>
          </w:tcPr>
          <w:p w14:paraId="14F4FCFC" w14:textId="77777777" w:rsidR="00C476D5" w:rsidRPr="00CF404B" w:rsidRDefault="00C476D5" w:rsidP="00C476D5">
            <w:pPr>
              <w:jc w:val="center"/>
              <w:rPr>
                <w:color w:val="000000"/>
                <w:sz w:val="18"/>
                <w:szCs w:val="20"/>
              </w:rPr>
            </w:pPr>
            <w:r w:rsidRPr="00CF404B">
              <w:rPr>
                <w:color w:val="000000"/>
                <w:sz w:val="18"/>
                <w:szCs w:val="20"/>
              </w:rPr>
              <w:t>7</w:t>
            </w:r>
          </w:p>
        </w:tc>
        <w:tc>
          <w:tcPr>
            <w:tcW w:w="958" w:type="dxa"/>
            <w:tcBorders>
              <w:top w:val="nil"/>
              <w:left w:val="nil"/>
              <w:bottom w:val="single" w:sz="4" w:space="0" w:color="auto"/>
              <w:right w:val="single" w:sz="4" w:space="0" w:color="auto"/>
            </w:tcBorders>
            <w:shd w:val="clear" w:color="auto" w:fill="auto"/>
            <w:vAlign w:val="center"/>
            <w:hideMark/>
          </w:tcPr>
          <w:p w14:paraId="159A11C9" w14:textId="77777777" w:rsidR="00C476D5" w:rsidRPr="00CF404B" w:rsidRDefault="00C476D5" w:rsidP="00C476D5">
            <w:pPr>
              <w:jc w:val="center"/>
              <w:rPr>
                <w:color w:val="000000"/>
                <w:sz w:val="18"/>
                <w:szCs w:val="20"/>
              </w:rPr>
            </w:pPr>
            <w:r w:rsidRPr="00CF404B">
              <w:rPr>
                <w:color w:val="000000"/>
                <w:sz w:val="18"/>
                <w:szCs w:val="20"/>
              </w:rPr>
              <w:t>8</w:t>
            </w:r>
          </w:p>
        </w:tc>
        <w:tc>
          <w:tcPr>
            <w:tcW w:w="1127" w:type="dxa"/>
            <w:tcBorders>
              <w:top w:val="nil"/>
              <w:left w:val="nil"/>
              <w:bottom w:val="single" w:sz="4" w:space="0" w:color="auto"/>
              <w:right w:val="single" w:sz="4" w:space="0" w:color="auto"/>
            </w:tcBorders>
            <w:shd w:val="clear" w:color="000000" w:fill="D8D8D8"/>
            <w:vAlign w:val="center"/>
            <w:hideMark/>
          </w:tcPr>
          <w:p w14:paraId="52A91560" w14:textId="77777777" w:rsidR="00C476D5" w:rsidRPr="00CF404B" w:rsidRDefault="00C476D5" w:rsidP="00C476D5">
            <w:pPr>
              <w:jc w:val="center"/>
              <w:rPr>
                <w:color w:val="000000"/>
                <w:sz w:val="18"/>
                <w:szCs w:val="20"/>
              </w:rPr>
            </w:pPr>
            <w:r w:rsidRPr="00CF404B">
              <w:rPr>
                <w:color w:val="000000"/>
                <w:sz w:val="18"/>
                <w:szCs w:val="20"/>
              </w:rPr>
              <w:t>9</w:t>
            </w:r>
          </w:p>
        </w:tc>
      </w:tr>
      <w:tr w:rsidR="00C476D5" w:rsidRPr="00CF404B" w14:paraId="671023EE" w14:textId="77777777" w:rsidTr="00C476D5">
        <w:trPr>
          <w:trHeight w:val="825"/>
        </w:trPr>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437B2A9" w14:textId="77777777" w:rsidR="00C476D5" w:rsidRPr="00CF404B" w:rsidRDefault="00C476D5" w:rsidP="00C476D5">
            <w:pPr>
              <w:ind w:left="113" w:right="113"/>
              <w:jc w:val="center"/>
              <w:rPr>
                <w:color w:val="000000"/>
                <w:sz w:val="18"/>
                <w:szCs w:val="20"/>
              </w:rPr>
            </w:pPr>
            <w:r w:rsidRPr="00CF404B">
              <w:rPr>
                <w:color w:val="000000"/>
                <w:sz w:val="18"/>
                <w:szCs w:val="20"/>
              </w:rPr>
              <w:t>Муниципальная программа</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7CDEC4A" w14:textId="77777777" w:rsidR="00C476D5" w:rsidRPr="00CF404B" w:rsidRDefault="00C476D5" w:rsidP="00C476D5">
            <w:pPr>
              <w:ind w:left="113" w:right="113"/>
              <w:jc w:val="center"/>
              <w:rPr>
                <w:color w:val="000000"/>
                <w:sz w:val="18"/>
                <w:szCs w:val="20"/>
              </w:rPr>
            </w:pPr>
            <w:r w:rsidRPr="00CF404B">
              <w:rPr>
                <w:color w:val="000000"/>
                <w:sz w:val="18"/>
                <w:szCs w:val="20"/>
              </w:rPr>
              <w:t>Управление муниципальными финансами муниципального образования «Няндомский муниципальный район»</w:t>
            </w:r>
          </w:p>
        </w:tc>
        <w:tc>
          <w:tcPr>
            <w:tcW w:w="1097" w:type="dxa"/>
            <w:tcBorders>
              <w:top w:val="nil"/>
              <w:left w:val="nil"/>
              <w:bottom w:val="single" w:sz="4" w:space="0" w:color="auto"/>
              <w:right w:val="single" w:sz="4" w:space="0" w:color="auto"/>
            </w:tcBorders>
            <w:shd w:val="clear" w:color="auto" w:fill="auto"/>
            <w:vAlign w:val="center"/>
            <w:hideMark/>
          </w:tcPr>
          <w:p w14:paraId="41EEA621" w14:textId="77777777" w:rsidR="00C476D5" w:rsidRPr="00CF404B" w:rsidRDefault="00C476D5" w:rsidP="00C476D5">
            <w:pPr>
              <w:jc w:val="center"/>
              <w:rPr>
                <w:color w:val="000000"/>
                <w:sz w:val="18"/>
                <w:szCs w:val="20"/>
              </w:rPr>
            </w:pPr>
            <w:r w:rsidRPr="00CF404B">
              <w:rPr>
                <w:color w:val="000000"/>
                <w:sz w:val="18"/>
                <w:szCs w:val="20"/>
              </w:rPr>
              <w:t>Всего,            в том числе:</w:t>
            </w:r>
          </w:p>
        </w:tc>
        <w:tc>
          <w:tcPr>
            <w:tcW w:w="958" w:type="dxa"/>
            <w:tcBorders>
              <w:top w:val="nil"/>
              <w:left w:val="nil"/>
              <w:bottom w:val="single" w:sz="4" w:space="0" w:color="auto"/>
              <w:right w:val="single" w:sz="4" w:space="0" w:color="auto"/>
            </w:tcBorders>
            <w:shd w:val="clear" w:color="000000" w:fill="D8D8D8"/>
            <w:vAlign w:val="center"/>
            <w:hideMark/>
          </w:tcPr>
          <w:p w14:paraId="7B681242" w14:textId="77777777" w:rsidR="00C476D5" w:rsidRDefault="00C476D5" w:rsidP="00C476D5">
            <w:pPr>
              <w:ind w:left="-71"/>
              <w:jc w:val="right"/>
              <w:rPr>
                <w:color w:val="000000"/>
                <w:sz w:val="20"/>
                <w:szCs w:val="20"/>
              </w:rPr>
            </w:pPr>
            <w:r>
              <w:rPr>
                <w:color w:val="000000"/>
                <w:sz w:val="20"/>
                <w:szCs w:val="20"/>
              </w:rPr>
              <w:t>36 766,40</w:t>
            </w:r>
          </w:p>
        </w:tc>
        <w:tc>
          <w:tcPr>
            <w:tcW w:w="958" w:type="dxa"/>
            <w:tcBorders>
              <w:top w:val="nil"/>
              <w:left w:val="nil"/>
              <w:bottom w:val="single" w:sz="4" w:space="0" w:color="auto"/>
              <w:right w:val="single" w:sz="4" w:space="0" w:color="auto"/>
            </w:tcBorders>
            <w:shd w:val="clear" w:color="000000" w:fill="D8D8D8"/>
            <w:vAlign w:val="center"/>
            <w:hideMark/>
          </w:tcPr>
          <w:p w14:paraId="629158BF" w14:textId="77777777" w:rsidR="00C476D5" w:rsidRDefault="00C476D5" w:rsidP="00C476D5">
            <w:pPr>
              <w:ind w:left="-71"/>
              <w:jc w:val="right"/>
              <w:rPr>
                <w:color w:val="000000"/>
                <w:sz w:val="20"/>
                <w:szCs w:val="20"/>
              </w:rPr>
            </w:pPr>
            <w:r>
              <w:rPr>
                <w:color w:val="000000"/>
                <w:sz w:val="20"/>
                <w:szCs w:val="20"/>
              </w:rPr>
              <w:t>46 108,70</w:t>
            </w:r>
          </w:p>
        </w:tc>
        <w:tc>
          <w:tcPr>
            <w:tcW w:w="958" w:type="dxa"/>
            <w:tcBorders>
              <w:top w:val="nil"/>
              <w:left w:val="nil"/>
              <w:bottom w:val="single" w:sz="4" w:space="0" w:color="auto"/>
              <w:right w:val="single" w:sz="4" w:space="0" w:color="auto"/>
            </w:tcBorders>
            <w:shd w:val="clear" w:color="000000" w:fill="D8D8D8"/>
            <w:vAlign w:val="center"/>
            <w:hideMark/>
          </w:tcPr>
          <w:p w14:paraId="7D069171" w14:textId="77777777" w:rsidR="00C476D5" w:rsidRDefault="00C476D5" w:rsidP="00C476D5">
            <w:pPr>
              <w:ind w:left="-71"/>
              <w:jc w:val="right"/>
              <w:rPr>
                <w:color w:val="000000"/>
                <w:sz w:val="20"/>
                <w:szCs w:val="20"/>
              </w:rPr>
            </w:pPr>
            <w:r>
              <w:rPr>
                <w:color w:val="000000"/>
                <w:sz w:val="20"/>
                <w:szCs w:val="20"/>
              </w:rPr>
              <w:t>36 367,90</w:t>
            </w:r>
          </w:p>
        </w:tc>
        <w:tc>
          <w:tcPr>
            <w:tcW w:w="958" w:type="dxa"/>
            <w:tcBorders>
              <w:top w:val="nil"/>
              <w:left w:val="nil"/>
              <w:bottom w:val="single" w:sz="4" w:space="0" w:color="auto"/>
              <w:right w:val="single" w:sz="4" w:space="0" w:color="auto"/>
            </w:tcBorders>
            <w:shd w:val="clear" w:color="000000" w:fill="D8D8D8"/>
            <w:vAlign w:val="center"/>
            <w:hideMark/>
          </w:tcPr>
          <w:p w14:paraId="00069823" w14:textId="77777777" w:rsidR="00C476D5" w:rsidRDefault="00C476D5" w:rsidP="00C476D5">
            <w:pPr>
              <w:ind w:left="-71"/>
              <w:jc w:val="right"/>
              <w:rPr>
                <w:color w:val="000000"/>
                <w:sz w:val="20"/>
                <w:szCs w:val="20"/>
              </w:rPr>
            </w:pPr>
            <w:r>
              <w:rPr>
                <w:color w:val="000000"/>
                <w:sz w:val="20"/>
                <w:szCs w:val="20"/>
              </w:rPr>
              <w:t>39 390,40</w:t>
            </w:r>
          </w:p>
        </w:tc>
        <w:tc>
          <w:tcPr>
            <w:tcW w:w="958" w:type="dxa"/>
            <w:tcBorders>
              <w:top w:val="nil"/>
              <w:left w:val="nil"/>
              <w:bottom w:val="single" w:sz="4" w:space="0" w:color="auto"/>
              <w:right w:val="single" w:sz="4" w:space="0" w:color="auto"/>
            </w:tcBorders>
            <w:shd w:val="clear" w:color="000000" w:fill="D8D8D8"/>
            <w:vAlign w:val="center"/>
            <w:hideMark/>
          </w:tcPr>
          <w:p w14:paraId="18072267" w14:textId="77777777" w:rsidR="00C476D5" w:rsidRDefault="00C476D5" w:rsidP="00C476D5">
            <w:pPr>
              <w:ind w:left="-71"/>
              <w:jc w:val="right"/>
              <w:rPr>
                <w:color w:val="000000"/>
                <w:sz w:val="20"/>
                <w:szCs w:val="20"/>
              </w:rPr>
            </w:pPr>
            <w:r>
              <w:rPr>
                <w:color w:val="000000"/>
                <w:sz w:val="20"/>
                <w:szCs w:val="20"/>
              </w:rPr>
              <w:t>37 204,70</w:t>
            </w:r>
          </w:p>
        </w:tc>
        <w:tc>
          <w:tcPr>
            <w:tcW w:w="958" w:type="dxa"/>
            <w:tcBorders>
              <w:top w:val="nil"/>
              <w:left w:val="nil"/>
              <w:bottom w:val="single" w:sz="4" w:space="0" w:color="auto"/>
              <w:right w:val="single" w:sz="4" w:space="0" w:color="auto"/>
            </w:tcBorders>
            <w:shd w:val="clear" w:color="000000" w:fill="D8D8D8"/>
            <w:vAlign w:val="center"/>
            <w:hideMark/>
          </w:tcPr>
          <w:p w14:paraId="64BF78EC" w14:textId="77777777" w:rsidR="00C476D5" w:rsidRDefault="00C476D5" w:rsidP="00C476D5">
            <w:pPr>
              <w:ind w:left="-71"/>
              <w:jc w:val="right"/>
              <w:rPr>
                <w:color w:val="000000"/>
                <w:sz w:val="20"/>
                <w:szCs w:val="20"/>
              </w:rPr>
            </w:pPr>
            <w:r>
              <w:rPr>
                <w:color w:val="000000"/>
                <w:sz w:val="20"/>
                <w:szCs w:val="20"/>
              </w:rPr>
              <w:t>36 604,70</w:t>
            </w:r>
          </w:p>
        </w:tc>
        <w:tc>
          <w:tcPr>
            <w:tcW w:w="958" w:type="dxa"/>
            <w:tcBorders>
              <w:top w:val="nil"/>
              <w:left w:val="nil"/>
              <w:bottom w:val="single" w:sz="4" w:space="0" w:color="auto"/>
              <w:right w:val="single" w:sz="4" w:space="0" w:color="auto"/>
            </w:tcBorders>
            <w:shd w:val="clear" w:color="000000" w:fill="D8D8D8"/>
            <w:vAlign w:val="center"/>
            <w:hideMark/>
          </w:tcPr>
          <w:p w14:paraId="208EE360" w14:textId="77777777" w:rsidR="00C476D5" w:rsidRDefault="00C476D5" w:rsidP="00C476D5">
            <w:pPr>
              <w:ind w:left="-71"/>
              <w:jc w:val="right"/>
              <w:rPr>
                <w:color w:val="000000"/>
                <w:sz w:val="20"/>
                <w:szCs w:val="20"/>
              </w:rPr>
            </w:pPr>
            <w:r>
              <w:rPr>
                <w:color w:val="000000"/>
                <w:sz w:val="20"/>
                <w:szCs w:val="20"/>
              </w:rPr>
              <w:t>36 604,70</w:t>
            </w:r>
          </w:p>
        </w:tc>
        <w:tc>
          <w:tcPr>
            <w:tcW w:w="1127" w:type="dxa"/>
            <w:tcBorders>
              <w:top w:val="nil"/>
              <w:left w:val="nil"/>
              <w:bottom w:val="single" w:sz="4" w:space="0" w:color="auto"/>
              <w:right w:val="single" w:sz="4" w:space="0" w:color="auto"/>
            </w:tcBorders>
            <w:shd w:val="clear" w:color="000000" w:fill="A5A5A5"/>
            <w:vAlign w:val="center"/>
            <w:hideMark/>
          </w:tcPr>
          <w:p w14:paraId="24B5A1E2" w14:textId="77777777" w:rsidR="00C476D5" w:rsidRDefault="00C476D5" w:rsidP="00C476D5">
            <w:pPr>
              <w:ind w:left="-71"/>
              <w:jc w:val="right"/>
              <w:rPr>
                <w:color w:val="000000"/>
                <w:sz w:val="20"/>
                <w:szCs w:val="20"/>
              </w:rPr>
            </w:pPr>
            <w:r>
              <w:rPr>
                <w:color w:val="000000"/>
                <w:sz w:val="20"/>
                <w:szCs w:val="20"/>
              </w:rPr>
              <w:t>269 047,50</w:t>
            </w:r>
          </w:p>
        </w:tc>
      </w:tr>
      <w:tr w:rsidR="00C476D5" w:rsidRPr="00CF404B" w14:paraId="40A8654C" w14:textId="77777777" w:rsidTr="00C476D5">
        <w:trPr>
          <w:trHeight w:val="825"/>
        </w:trPr>
        <w:tc>
          <w:tcPr>
            <w:tcW w:w="709" w:type="dxa"/>
            <w:vMerge/>
            <w:tcBorders>
              <w:top w:val="nil"/>
              <w:left w:val="single" w:sz="4" w:space="0" w:color="auto"/>
              <w:bottom w:val="single" w:sz="4" w:space="0" w:color="auto"/>
              <w:right w:val="single" w:sz="4" w:space="0" w:color="auto"/>
            </w:tcBorders>
            <w:textDirection w:val="btLr"/>
            <w:vAlign w:val="center"/>
            <w:hideMark/>
          </w:tcPr>
          <w:p w14:paraId="713F5094" w14:textId="77777777" w:rsidR="00C476D5" w:rsidRPr="00CF404B" w:rsidRDefault="00C476D5" w:rsidP="00C476D5">
            <w:pPr>
              <w:ind w:left="113" w:right="113"/>
              <w:rPr>
                <w:color w:val="000000"/>
                <w:sz w:val="18"/>
                <w:szCs w:val="20"/>
              </w:rPr>
            </w:pPr>
          </w:p>
        </w:tc>
        <w:tc>
          <w:tcPr>
            <w:tcW w:w="993" w:type="dxa"/>
            <w:vMerge/>
            <w:tcBorders>
              <w:top w:val="nil"/>
              <w:left w:val="single" w:sz="4" w:space="0" w:color="auto"/>
              <w:bottom w:val="single" w:sz="4" w:space="0" w:color="auto"/>
              <w:right w:val="single" w:sz="4" w:space="0" w:color="auto"/>
            </w:tcBorders>
            <w:textDirection w:val="btLr"/>
            <w:vAlign w:val="center"/>
            <w:hideMark/>
          </w:tcPr>
          <w:p w14:paraId="250325EB" w14:textId="77777777" w:rsidR="00C476D5" w:rsidRPr="00CF404B" w:rsidRDefault="00C476D5" w:rsidP="00C476D5">
            <w:pPr>
              <w:ind w:left="113" w:right="113"/>
              <w:rPr>
                <w:color w:val="000000"/>
                <w:sz w:val="18"/>
                <w:szCs w:val="20"/>
              </w:rPr>
            </w:pPr>
          </w:p>
        </w:tc>
        <w:tc>
          <w:tcPr>
            <w:tcW w:w="1097" w:type="dxa"/>
            <w:tcBorders>
              <w:top w:val="nil"/>
              <w:left w:val="nil"/>
              <w:bottom w:val="single" w:sz="4" w:space="0" w:color="auto"/>
              <w:right w:val="single" w:sz="4" w:space="0" w:color="auto"/>
            </w:tcBorders>
            <w:shd w:val="clear" w:color="auto" w:fill="auto"/>
            <w:vAlign w:val="center"/>
            <w:hideMark/>
          </w:tcPr>
          <w:p w14:paraId="04D26E6F" w14:textId="77777777" w:rsidR="00C476D5" w:rsidRPr="00CF404B" w:rsidRDefault="00C476D5" w:rsidP="00C476D5">
            <w:pPr>
              <w:jc w:val="center"/>
              <w:rPr>
                <w:color w:val="000000"/>
                <w:sz w:val="18"/>
                <w:szCs w:val="20"/>
              </w:rPr>
            </w:pPr>
            <w:r w:rsidRPr="00CF404B">
              <w:rPr>
                <w:color w:val="000000"/>
                <w:sz w:val="18"/>
                <w:szCs w:val="20"/>
              </w:rPr>
              <w:t>бюджет МО «Няндомское»</w:t>
            </w:r>
          </w:p>
        </w:tc>
        <w:tc>
          <w:tcPr>
            <w:tcW w:w="958" w:type="dxa"/>
            <w:tcBorders>
              <w:top w:val="nil"/>
              <w:left w:val="nil"/>
              <w:bottom w:val="single" w:sz="4" w:space="0" w:color="auto"/>
              <w:right w:val="single" w:sz="4" w:space="0" w:color="auto"/>
            </w:tcBorders>
            <w:shd w:val="clear" w:color="auto" w:fill="auto"/>
            <w:vAlign w:val="center"/>
            <w:hideMark/>
          </w:tcPr>
          <w:p w14:paraId="17E3456F" w14:textId="77777777" w:rsidR="00C476D5" w:rsidRDefault="00C476D5" w:rsidP="00C476D5">
            <w:pPr>
              <w:ind w:left="-71"/>
              <w:jc w:val="right"/>
              <w:rPr>
                <w:color w:val="000000"/>
                <w:sz w:val="20"/>
                <w:szCs w:val="20"/>
              </w:rPr>
            </w:pPr>
            <w:r>
              <w:rPr>
                <w:color w:val="000000"/>
                <w:sz w:val="20"/>
                <w:szCs w:val="20"/>
              </w:rPr>
              <w:t>0,00</w:t>
            </w:r>
          </w:p>
        </w:tc>
        <w:tc>
          <w:tcPr>
            <w:tcW w:w="958" w:type="dxa"/>
            <w:tcBorders>
              <w:top w:val="nil"/>
              <w:left w:val="nil"/>
              <w:bottom w:val="single" w:sz="4" w:space="0" w:color="auto"/>
              <w:right w:val="single" w:sz="4" w:space="0" w:color="auto"/>
            </w:tcBorders>
            <w:shd w:val="clear" w:color="auto" w:fill="auto"/>
            <w:vAlign w:val="center"/>
            <w:hideMark/>
          </w:tcPr>
          <w:p w14:paraId="04EB7424" w14:textId="77777777" w:rsidR="00C476D5" w:rsidRDefault="00C476D5" w:rsidP="00C476D5">
            <w:pPr>
              <w:ind w:left="-71"/>
              <w:jc w:val="right"/>
              <w:rPr>
                <w:color w:val="000000"/>
                <w:sz w:val="20"/>
                <w:szCs w:val="20"/>
              </w:rPr>
            </w:pPr>
            <w:r>
              <w:rPr>
                <w:color w:val="000000"/>
                <w:sz w:val="20"/>
                <w:szCs w:val="20"/>
              </w:rPr>
              <w:t>0,00</w:t>
            </w:r>
          </w:p>
        </w:tc>
        <w:tc>
          <w:tcPr>
            <w:tcW w:w="958" w:type="dxa"/>
            <w:tcBorders>
              <w:top w:val="nil"/>
              <w:left w:val="nil"/>
              <w:bottom w:val="single" w:sz="4" w:space="0" w:color="auto"/>
              <w:right w:val="single" w:sz="4" w:space="0" w:color="auto"/>
            </w:tcBorders>
            <w:shd w:val="clear" w:color="auto" w:fill="auto"/>
            <w:vAlign w:val="center"/>
            <w:hideMark/>
          </w:tcPr>
          <w:p w14:paraId="57D34120" w14:textId="77777777" w:rsidR="00C476D5" w:rsidRDefault="00C476D5" w:rsidP="00C476D5">
            <w:pPr>
              <w:ind w:left="-71"/>
              <w:jc w:val="right"/>
              <w:rPr>
                <w:color w:val="000000"/>
                <w:sz w:val="20"/>
                <w:szCs w:val="20"/>
              </w:rPr>
            </w:pPr>
            <w:r>
              <w:rPr>
                <w:color w:val="000000"/>
                <w:sz w:val="20"/>
                <w:szCs w:val="20"/>
              </w:rPr>
              <w:t>1 170,00</w:t>
            </w:r>
          </w:p>
        </w:tc>
        <w:tc>
          <w:tcPr>
            <w:tcW w:w="958" w:type="dxa"/>
            <w:tcBorders>
              <w:top w:val="nil"/>
              <w:left w:val="nil"/>
              <w:bottom w:val="single" w:sz="4" w:space="0" w:color="auto"/>
              <w:right w:val="single" w:sz="4" w:space="0" w:color="auto"/>
            </w:tcBorders>
            <w:shd w:val="clear" w:color="auto" w:fill="auto"/>
            <w:vAlign w:val="center"/>
            <w:hideMark/>
          </w:tcPr>
          <w:p w14:paraId="5E763D5E" w14:textId="77777777" w:rsidR="00C476D5" w:rsidRDefault="00C476D5" w:rsidP="00C476D5">
            <w:pPr>
              <w:ind w:left="-71"/>
              <w:jc w:val="right"/>
              <w:rPr>
                <w:color w:val="000000"/>
                <w:sz w:val="20"/>
                <w:szCs w:val="20"/>
              </w:rPr>
            </w:pPr>
            <w:r>
              <w:rPr>
                <w:color w:val="000000"/>
                <w:sz w:val="20"/>
                <w:szCs w:val="20"/>
              </w:rPr>
              <w:t>2 048,70</w:t>
            </w:r>
          </w:p>
        </w:tc>
        <w:tc>
          <w:tcPr>
            <w:tcW w:w="958" w:type="dxa"/>
            <w:tcBorders>
              <w:top w:val="nil"/>
              <w:left w:val="nil"/>
              <w:bottom w:val="single" w:sz="4" w:space="0" w:color="auto"/>
              <w:right w:val="single" w:sz="4" w:space="0" w:color="auto"/>
            </w:tcBorders>
            <w:shd w:val="clear" w:color="auto" w:fill="auto"/>
            <w:vAlign w:val="center"/>
            <w:hideMark/>
          </w:tcPr>
          <w:p w14:paraId="791D29B1" w14:textId="77777777" w:rsidR="00C476D5" w:rsidRDefault="00C476D5" w:rsidP="00C476D5">
            <w:pPr>
              <w:ind w:left="-71"/>
              <w:jc w:val="right"/>
              <w:rPr>
                <w:color w:val="000000"/>
                <w:sz w:val="20"/>
                <w:szCs w:val="20"/>
              </w:rPr>
            </w:pPr>
            <w:r>
              <w:rPr>
                <w:color w:val="000000"/>
                <w:sz w:val="20"/>
                <w:szCs w:val="20"/>
              </w:rPr>
              <w:t>1 200,00</w:t>
            </w:r>
          </w:p>
        </w:tc>
        <w:tc>
          <w:tcPr>
            <w:tcW w:w="958" w:type="dxa"/>
            <w:tcBorders>
              <w:top w:val="nil"/>
              <w:left w:val="nil"/>
              <w:bottom w:val="single" w:sz="4" w:space="0" w:color="auto"/>
              <w:right w:val="single" w:sz="4" w:space="0" w:color="auto"/>
            </w:tcBorders>
            <w:shd w:val="clear" w:color="auto" w:fill="auto"/>
            <w:vAlign w:val="center"/>
            <w:hideMark/>
          </w:tcPr>
          <w:p w14:paraId="6ED576BD" w14:textId="77777777" w:rsidR="00C476D5" w:rsidRDefault="00C476D5" w:rsidP="00C476D5">
            <w:pPr>
              <w:ind w:left="-71"/>
              <w:jc w:val="right"/>
              <w:rPr>
                <w:color w:val="000000"/>
                <w:sz w:val="20"/>
                <w:szCs w:val="20"/>
              </w:rPr>
            </w:pPr>
            <w:r>
              <w:rPr>
                <w:color w:val="000000"/>
                <w:sz w:val="20"/>
                <w:szCs w:val="20"/>
              </w:rPr>
              <w:t>600,00</w:t>
            </w:r>
          </w:p>
        </w:tc>
        <w:tc>
          <w:tcPr>
            <w:tcW w:w="958" w:type="dxa"/>
            <w:tcBorders>
              <w:top w:val="nil"/>
              <w:left w:val="nil"/>
              <w:bottom w:val="single" w:sz="4" w:space="0" w:color="auto"/>
              <w:right w:val="single" w:sz="4" w:space="0" w:color="auto"/>
            </w:tcBorders>
            <w:shd w:val="clear" w:color="auto" w:fill="auto"/>
            <w:vAlign w:val="center"/>
            <w:hideMark/>
          </w:tcPr>
          <w:p w14:paraId="0E393237" w14:textId="77777777" w:rsidR="00C476D5" w:rsidRDefault="00C476D5" w:rsidP="00C476D5">
            <w:pPr>
              <w:ind w:left="-71"/>
              <w:jc w:val="right"/>
              <w:rPr>
                <w:color w:val="000000"/>
                <w:sz w:val="20"/>
                <w:szCs w:val="20"/>
              </w:rPr>
            </w:pPr>
            <w:r>
              <w:rPr>
                <w:color w:val="000000"/>
                <w:sz w:val="20"/>
                <w:szCs w:val="20"/>
              </w:rPr>
              <w:t>600,00</w:t>
            </w:r>
          </w:p>
        </w:tc>
        <w:tc>
          <w:tcPr>
            <w:tcW w:w="1127" w:type="dxa"/>
            <w:tcBorders>
              <w:top w:val="nil"/>
              <w:left w:val="nil"/>
              <w:bottom w:val="single" w:sz="4" w:space="0" w:color="auto"/>
              <w:right w:val="single" w:sz="4" w:space="0" w:color="auto"/>
            </w:tcBorders>
            <w:shd w:val="clear" w:color="000000" w:fill="D8D8D8"/>
            <w:vAlign w:val="center"/>
            <w:hideMark/>
          </w:tcPr>
          <w:p w14:paraId="43481DB4" w14:textId="77777777" w:rsidR="00C476D5" w:rsidRDefault="00C476D5" w:rsidP="00C476D5">
            <w:pPr>
              <w:ind w:left="-71"/>
              <w:jc w:val="right"/>
              <w:rPr>
                <w:color w:val="000000"/>
                <w:sz w:val="20"/>
                <w:szCs w:val="20"/>
              </w:rPr>
            </w:pPr>
            <w:r>
              <w:rPr>
                <w:color w:val="000000"/>
                <w:sz w:val="20"/>
                <w:szCs w:val="20"/>
              </w:rPr>
              <w:t>5 618,70</w:t>
            </w:r>
          </w:p>
        </w:tc>
      </w:tr>
      <w:tr w:rsidR="00C476D5" w:rsidRPr="00CF404B" w14:paraId="198DD7C7" w14:textId="77777777" w:rsidTr="00C476D5">
        <w:trPr>
          <w:trHeight w:val="825"/>
        </w:trPr>
        <w:tc>
          <w:tcPr>
            <w:tcW w:w="709" w:type="dxa"/>
            <w:vMerge/>
            <w:tcBorders>
              <w:top w:val="nil"/>
              <w:left w:val="single" w:sz="4" w:space="0" w:color="auto"/>
              <w:bottom w:val="single" w:sz="4" w:space="0" w:color="auto"/>
              <w:right w:val="single" w:sz="4" w:space="0" w:color="auto"/>
            </w:tcBorders>
            <w:textDirection w:val="btLr"/>
            <w:vAlign w:val="center"/>
            <w:hideMark/>
          </w:tcPr>
          <w:p w14:paraId="1742E576" w14:textId="77777777" w:rsidR="00C476D5" w:rsidRPr="00CF404B" w:rsidRDefault="00C476D5" w:rsidP="00C476D5">
            <w:pPr>
              <w:ind w:left="113" w:right="113"/>
              <w:rPr>
                <w:color w:val="000000"/>
                <w:sz w:val="18"/>
                <w:szCs w:val="20"/>
              </w:rPr>
            </w:pPr>
          </w:p>
        </w:tc>
        <w:tc>
          <w:tcPr>
            <w:tcW w:w="993" w:type="dxa"/>
            <w:vMerge/>
            <w:tcBorders>
              <w:top w:val="nil"/>
              <w:left w:val="single" w:sz="4" w:space="0" w:color="auto"/>
              <w:bottom w:val="single" w:sz="4" w:space="0" w:color="auto"/>
              <w:right w:val="single" w:sz="4" w:space="0" w:color="auto"/>
            </w:tcBorders>
            <w:textDirection w:val="btLr"/>
            <w:vAlign w:val="center"/>
            <w:hideMark/>
          </w:tcPr>
          <w:p w14:paraId="7C6992F7" w14:textId="77777777" w:rsidR="00C476D5" w:rsidRPr="00CF404B" w:rsidRDefault="00C476D5" w:rsidP="00C476D5">
            <w:pPr>
              <w:ind w:left="113" w:right="113"/>
              <w:rPr>
                <w:color w:val="000000"/>
                <w:sz w:val="18"/>
                <w:szCs w:val="20"/>
              </w:rPr>
            </w:pPr>
          </w:p>
        </w:tc>
        <w:tc>
          <w:tcPr>
            <w:tcW w:w="1097" w:type="dxa"/>
            <w:tcBorders>
              <w:top w:val="nil"/>
              <w:left w:val="nil"/>
              <w:bottom w:val="single" w:sz="4" w:space="0" w:color="auto"/>
              <w:right w:val="single" w:sz="4" w:space="0" w:color="auto"/>
            </w:tcBorders>
            <w:shd w:val="clear" w:color="auto" w:fill="auto"/>
            <w:vAlign w:val="center"/>
            <w:hideMark/>
          </w:tcPr>
          <w:p w14:paraId="79380949" w14:textId="77777777" w:rsidR="00C476D5" w:rsidRPr="00CF404B" w:rsidRDefault="00C476D5" w:rsidP="00C476D5">
            <w:pPr>
              <w:jc w:val="center"/>
              <w:rPr>
                <w:color w:val="000000"/>
                <w:sz w:val="18"/>
                <w:szCs w:val="20"/>
              </w:rPr>
            </w:pPr>
            <w:r w:rsidRPr="00CF404B">
              <w:rPr>
                <w:color w:val="000000"/>
                <w:sz w:val="18"/>
                <w:szCs w:val="20"/>
              </w:rPr>
              <w:t>районный бюджет</w:t>
            </w:r>
          </w:p>
        </w:tc>
        <w:tc>
          <w:tcPr>
            <w:tcW w:w="958" w:type="dxa"/>
            <w:tcBorders>
              <w:top w:val="nil"/>
              <w:left w:val="nil"/>
              <w:bottom w:val="single" w:sz="4" w:space="0" w:color="auto"/>
              <w:right w:val="single" w:sz="4" w:space="0" w:color="auto"/>
            </w:tcBorders>
            <w:shd w:val="clear" w:color="auto" w:fill="auto"/>
            <w:vAlign w:val="center"/>
            <w:hideMark/>
          </w:tcPr>
          <w:p w14:paraId="75C92396" w14:textId="77777777" w:rsidR="00C476D5" w:rsidRDefault="00C476D5" w:rsidP="00C476D5">
            <w:pPr>
              <w:ind w:left="-71"/>
              <w:jc w:val="right"/>
              <w:rPr>
                <w:color w:val="000000"/>
                <w:sz w:val="20"/>
                <w:szCs w:val="20"/>
              </w:rPr>
            </w:pPr>
            <w:r>
              <w:rPr>
                <w:color w:val="000000"/>
                <w:sz w:val="20"/>
                <w:szCs w:val="20"/>
              </w:rPr>
              <w:t>28 352,10</w:t>
            </w:r>
          </w:p>
        </w:tc>
        <w:tc>
          <w:tcPr>
            <w:tcW w:w="958" w:type="dxa"/>
            <w:tcBorders>
              <w:top w:val="nil"/>
              <w:left w:val="nil"/>
              <w:bottom w:val="single" w:sz="4" w:space="0" w:color="auto"/>
              <w:right w:val="single" w:sz="4" w:space="0" w:color="auto"/>
            </w:tcBorders>
            <w:shd w:val="clear" w:color="auto" w:fill="auto"/>
            <w:vAlign w:val="center"/>
            <w:hideMark/>
          </w:tcPr>
          <w:p w14:paraId="40672B40" w14:textId="77777777" w:rsidR="00C476D5" w:rsidRDefault="00C476D5" w:rsidP="00C476D5">
            <w:pPr>
              <w:ind w:left="-71"/>
              <w:jc w:val="right"/>
              <w:rPr>
                <w:color w:val="000000"/>
                <w:sz w:val="20"/>
                <w:szCs w:val="20"/>
              </w:rPr>
            </w:pPr>
            <w:r>
              <w:rPr>
                <w:color w:val="000000"/>
                <w:sz w:val="20"/>
                <w:szCs w:val="20"/>
              </w:rPr>
              <w:t>32 143,90</w:t>
            </w:r>
          </w:p>
        </w:tc>
        <w:tc>
          <w:tcPr>
            <w:tcW w:w="958" w:type="dxa"/>
            <w:tcBorders>
              <w:top w:val="nil"/>
              <w:left w:val="nil"/>
              <w:bottom w:val="single" w:sz="4" w:space="0" w:color="auto"/>
              <w:right w:val="single" w:sz="4" w:space="0" w:color="auto"/>
            </w:tcBorders>
            <w:shd w:val="clear" w:color="auto" w:fill="auto"/>
            <w:vAlign w:val="center"/>
            <w:hideMark/>
          </w:tcPr>
          <w:p w14:paraId="50F31688" w14:textId="77777777" w:rsidR="00C476D5" w:rsidRDefault="00C476D5" w:rsidP="00C476D5">
            <w:pPr>
              <w:ind w:left="-71"/>
              <w:jc w:val="right"/>
              <w:rPr>
                <w:color w:val="000000"/>
                <w:sz w:val="20"/>
                <w:szCs w:val="20"/>
              </w:rPr>
            </w:pPr>
            <w:r>
              <w:rPr>
                <w:color w:val="000000"/>
                <w:sz w:val="20"/>
                <w:szCs w:val="20"/>
              </w:rPr>
              <w:t>27 447,90</w:t>
            </w:r>
          </w:p>
        </w:tc>
        <w:tc>
          <w:tcPr>
            <w:tcW w:w="958" w:type="dxa"/>
            <w:tcBorders>
              <w:top w:val="nil"/>
              <w:left w:val="nil"/>
              <w:bottom w:val="single" w:sz="4" w:space="0" w:color="auto"/>
              <w:right w:val="single" w:sz="4" w:space="0" w:color="auto"/>
            </w:tcBorders>
            <w:shd w:val="clear" w:color="auto" w:fill="auto"/>
            <w:vAlign w:val="center"/>
            <w:hideMark/>
          </w:tcPr>
          <w:p w14:paraId="18B448E8" w14:textId="77777777" w:rsidR="00C476D5" w:rsidRDefault="00C476D5" w:rsidP="00C476D5">
            <w:pPr>
              <w:ind w:left="-71"/>
              <w:jc w:val="right"/>
              <w:rPr>
                <w:color w:val="000000"/>
                <w:sz w:val="20"/>
                <w:szCs w:val="20"/>
              </w:rPr>
            </w:pPr>
            <w:r>
              <w:rPr>
                <w:color w:val="000000"/>
                <w:sz w:val="20"/>
                <w:szCs w:val="20"/>
              </w:rPr>
              <w:t>29 809,30</w:t>
            </w:r>
          </w:p>
        </w:tc>
        <w:tc>
          <w:tcPr>
            <w:tcW w:w="958" w:type="dxa"/>
            <w:tcBorders>
              <w:top w:val="nil"/>
              <w:left w:val="nil"/>
              <w:bottom w:val="single" w:sz="4" w:space="0" w:color="auto"/>
              <w:right w:val="single" w:sz="4" w:space="0" w:color="auto"/>
            </w:tcBorders>
            <w:shd w:val="clear" w:color="auto" w:fill="auto"/>
            <w:vAlign w:val="center"/>
            <w:hideMark/>
          </w:tcPr>
          <w:p w14:paraId="575DBC87" w14:textId="77777777" w:rsidR="00C476D5" w:rsidRDefault="00C476D5" w:rsidP="00C476D5">
            <w:pPr>
              <w:ind w:left="-71"/>
              <w:jc w:val="right"/>
              <w:rPr>
                <w:color w:val="000000"/>
                <w:sz w:val="20"/>
                <w:szCs w:val="20"/>
              </w:rPr>
            </w:pPr>
            <w:r>
              <w:rPr>
                <w:color w:val="000000"/>
                <w:sz w:val="20"/>
                <w:szCs w:val="20"/>
              </w:rPr>
              <w:t>29 809,30</w:t>
            </w:r>
          </w:p>
        </w:tc>
        <w:tc>
          <w:tcPr>
            <w:tcW w:w="958" w:type="dxa"/>
            <w:tcBorders>
              <w:top w:val="nil"/>
              <w:left w:val="nil"/>
              <w:bottom w:val="single" w:sz="4" w:space="0" w:color="auto"/>
              <w:right w:val="single" w:sz="4" w:space="0" w:color="auto"/>
            </w:tcBorders>
            <w:shd w:val="clear" w:color="auto" w:fill="auto"/>
            <w:vAlign w:val="center"/>
            <w:hideMark/>
          </w:tcPr>
          <w:p w14:paraId="4216757D" w14:textId="77777777" w:rsidR="00C476D5" w:rsidRDefault="00C476D5" w:rsidP="00C476D5">
            <w:pPr>
              <w:ind w:left="-71"/>
              <w:jc w:val="right"/>
              <w:rPr>
                <w:color w:val="000000"/>
                <w:sz w:val="20"/>
                <w:szCs w:val="20"/>
              </w:rPr>
            </w:pPr>
            <w:r>
              <w:rPr>
                <w:color w:val="000000"/>
                <w:sz w:val="20"/>
                <w:szCs w:val="20"/>
              </w:rPr>
              <w:t>29 809,30</w:t>
            </w:r>
          </w:p>
        </w:tc>
        <w:tc>
          <w:tcPr>
            <w:tcW w:w="958" w:type="dxa"/>
            <w:tcBorders>
              <w:top w:val="nil"/>
              <w:left w:val="nil"/>
              <w:bottom w:val="single" w:sz="4" w:space="0" w:color="auto"/>
              <w:right w:val="single" w:sz="4" w:space="0" w:color="auto"/>
            </w:tcBorders>
            <w:shd w:val="clear" w:color="auto" w:fill="auto"/>
            <w:vAlign w:val="center"/>
            <w:hideMark/>
          </w:tcPr>
          <w:p w14:paraId="72A60C35" w14:textId="77777777" w:rsidR="00C476D5" w:rsidRDefault="00C476D5" w:rsidP="00C476D5">
            <w:pPr>
              <w:ind w:left="-71"/>
              <w:jc w:val="right"/>
              <w:rPr>
                <w:color w:val="000000"/>
                <w:sz w:val="20"/>
                <w:szCs w:val="20"/>
              </w:rPr>
            </w:pPr>
            <w:r>
              <w:rPr>
                <w:color w:val="000000"/>
                <w:sz w:val="20"/>
                <w:szCs w:val="20"/>
              </w:rPr>
              <w:t>29 809,30</w:t>
            </w:r>
          </w:p>
        </w:tc>
        <w:tc>
          <w:tcPr>
            <w:tcW w:w="1127" w:type="dxa"/>
            <w:tcBorders>
              <w:top w:val="nil"/>
              <w:left w:val="nil"/>
              <w:bottom w:val="single" w:sz="4" w:space="0" w:color="auto"/>
              <w:right w:val="single" w:sz="4" w:space="0" w:color="auto"/>
            </w:tcBorders>
            <w:shd w:val="clear" w:color="000000" w:fill="D8D8D8"/>
            <w:vAlign w:val="center"/>
            <w:hideMark/>
          </w:tcPr>
          <w:p w14:paraId="672F3840" w14:textId="77777777" w:rsidR="00C476D5" w:rsidRDefault="00C476D5" w:rsidP="00C476D5">
            <w:pPr>
              <w:ind w:left="-71"/>
              <w:jc w:val="right"/>
              <w:rPr>
                <w:color w:val="000000"/>
                <w:sz w:val="20"/>
                <w:szCs w:val="20"/>
              </w:rPr>
            </w:pPr>
            <w:r>
              <w:rPr>
                <w:color w:val="000000"/>
                <w:sz w:val="20"/>
                <w:szCs w:val="20"/>
              </w:rPr>
              <w:t>207 181,10</w:t>
            </w:r>
          </w:p>
        </w:tc>
      </w:tr>
      <w:tr w:rsidR="00C476D5" w:rsidRPr="00CF404B" w14:paraId="376E7450" w14:textId="77777777" w:rsidTr="00C476D5">
        <w:trPr>
          <w:trHeight w:val="825"/>
        </w:trPr>
        <w:tc>
          <w:tcPr>
            <w:tcW w:w="709" w:type="dxa"/>
            <w:vMerge/>
            <w:tcBorders>
              <w:top w:val="nil"/>
              <w:left w:val="single" w:sz="4" w:space="0" w:color="auto"/>
              <w:bottom w:val="single" w:sz="4" w:space="0" w:color="auto"/>
              <w:right w:val="single" w:sz="4" w:space="0" w:color="auto"/>
            </w:tcBorders>
            <w:textDirection w:val="btLr"/>
            <w:vAlign w:val="center"/>
            <w:hideMark/>
          </w:tcPr>
          <w:p w14:paraId="719BAFAD" w14:textId="77777777" w:rsidR="00C476D5" w:rsidRPr="00CF404B" w:rsidRDefault="00C476D5" w:rsidP="00C476D5">
            <w:pPr>
              <w:ind w:left="113" w:right="113"/>
              <w:rPr>
                <w:color w:val="000000"/>
                <w:sz w:val="18"/>
                <w:szCs w:val="20"/>
              </w:rPr>
            </w:pPr>
          </w:p>
        </w:tc>
        <w:tc>
          <w:tcPr>
            <w:tcW w:w="993" w:type="dxa"/>
            <w:vMerge/>
            <w:tcBorders>
              <w:top w:val="nil"/>
              <w:left w:val="single" w:sz="4" w:space="0" w:color="auto"/>
              <w:bottom w:val="single" w:sz="4" w:space="0" w:color="auto"/>
              <w:right w:val="single" w:sz="4" w:space="0" w:color="auto"/>
            </w:tcBorders>
            <w:textDirection w:val="btLr"/>
            <w:vAlign w:val="center"/>
            <w:hideMark/>
          </w:tcPr>
          <w:p w14:paraId="7CAF7D80" w14:textId="77777777" w:rsidR="00C476D5" w:rsidRPr="00CF404B" w:rsidRDefault="00C476D5" w:rsidP="00C476D5">
            <w:pPr>
              <w:ind w:left="113" w:right="113"/>
              <w:rPr>
                <w:color w:val="000000"/>
                <w:sz w:val="18"/>
                <w:szCs w:val="20"/>
              </w:rPr>
            </w:pPr>
          </w:p>
        </w:tc>
        <w:tc>
          <w:tcPr>
            <w:tcW w:w="1097" w:type="dxa"/>
            <w:tcBorders>
              <w:top w:val="nil"/>
              <w:left w:val="nil"/>
              <w:bottom w:val="single" w:sz="4" w:space="0" w:color="auto"/>
              <w:right w:val="single" w:sz="4" w:space="0" w:color="auto"/>
            </w:tcBorders>
            <w:shd w:val="clear" w:color="auto" w:fill="auto"/>
            <w:vAlign w:val="center"/>
            <w:hideMark/>
          </w:tcPr>
          <w:p w14:paraId="736E88DD" w14:textId="77777777" w:rsidR="00C476D5" w:rsidRPr="00CF404B" w:rsidRDefault="00C476D5" w:rsidP="00C476D5">
            <w:pPr>
              <w:jc w:val="center"/>
              <w:rPr>
                <w:color w:val="000000"/>
                <w:sz w:val="18"/>
                <w:szCs w:val="20"/>
              </w:rPr>
            </w:pPr>
            <w:r w:rsidRPr="00CF404B">
              <w:rPr>
                <w:color w:val="000000"/>
                <w:sz w:val="18"/>
                <w:szCs w:val="20"/>
              </w:rPr>
              <w:t>областной бюджет</w:t>
            </w:r>
          </w:p>
        </w:tc>
        <w:tc>
          <w:tcPr>
            <w:tcW w:w="958" w:type="dxa"/>
            <w:tcBorders>
              <w:top w:val="nil"/>
              <w:left w:val="nil"/>
              <w:bottom w:val="single" w:sz="4" w:space="0" w:color="auto"/>
              <w:right w:val="single" w:sz="4" w:space="0" w:color="auto"/>
            </w:tcBorders>
            <w:shd w:val="clear" w:color="auto" w:fill="auto"/>
            <w:vAlign w:val="center"/>
            <w:hideMark/>
          </w:tcPr>
          <w:p w14:paraId="72857FBE" w14:textId="77777777" w:rsidR="00C476D5" w:rsidRDefault="00C476D5" w:rsidP="00C476D5">
            <w:pPr>
              <w:ind w:left="-71"/>
              <w:jc w:val="right"/>
              <w:rPr>
                <w:color w:val="000000"/>
                <w:sz w:val="20"/>
                <w:szCs w:val="20"/>
              </w:rPr>
            </w:pPr>
            <w:r>
              <w:rPr>
                <w:color w:val="000000"/>
                <w:sz w:val="20"/>
                <w:szCs w:val="20"/>
              </w:rPr>
              <w:t>7 938,70</w:t>
            </w:r>
          </w:p>
        </w:tc>
        <w:tc>
          <w:tcPr>
            <w:tcW w:w="958" w:type="dxa"/>
            <w:tcBorders>
              <w:top w:val="nil"/>
              <w:left w:val="nil"/>
              <w:bottom w:val="single" w:sz="4" w:space="0" w:color="auto"/>
              <w:right w:val="single" w:sz="4" w:space="0" w:color="auto"/>
            </w:tcBorders>
            <w:shd w:val="clear" w:color="auto" w:fill="auto"/>
            <w:vAlign w:val="center"/>
            <w:hideMark/>
          </w:tcPr>
          <w:p w14:paraId="068286CD" w14:textId="77777777" w:rsidR="00C476D5" w:rsidRDefault="00C476D5" w:rsidP="00C476D5">
            <w:pPr>
              <w:ind w:left="-71"/>
              <w:jc w:val="right"/>
              <w:rPr>
                <w:color w:val="000000"/>
                <w:sz w:val="20"/>
                <w:szCs w:val="20"/>
              </w:rPr>
            </w:pPr>
            <w:r>
              <w:rPr>
                <w:color w:val="000000"/>
                <w:sz w:val="20"/>
                <w:szCs w:val="20"/>
              </w:rPr>
              <w:t>12 850,20</w:t>
            </w:r>
          </w:p>
        </w:tc>
        <w:tc>
          <w:tcPr>
            <w:tcW w:w="958" w:type="dxa"/>
            <w:tcBorders>
              <w:top w:val="nil"/>
              <w:left w:val="nil"/>
              <w:bottom w:val="single" w:sz="4" w:space="0" w:color="auto"/>
              <w:right w:val="single" w:sz="4" w:space="0" w:color="auto"/>
            </w:tcBorders>
            <w:shd w:val="clear" w:color="auto" w:fill="auto"/>
            <w:vAlign w:val="center"/>
            <w:hideMark/>
          </w:tcPr>
          <w:p w14:paraId="587A13CE" w14:textId="77777777" w:rsidR="00C476D5" w:rsidRDefault="00C476D5" w:rsidP="00C476D5">
            <w:pPr>
              <w:ind w:left="-71"/>
              <w:jc w:val="right"/>
              <w:rPr>
                <w:color w:val="000000"/>
                <w:sz w:val="20"/>
                <w:szCs w:val="20"/>
              </w:rPr>
            </w:pPr>
            <w:r>
              <w:rPr>
                <w:color w:val="000000"/>
                <w:sz w:val="20"/>
                <w:szCs w:val="20"/>
              </w:rPr>
              <w:t>7 188,60</w:t>
            </w:r>
          </w:p>
        </w:tc>
        <w:tc>
          <w:tcPr>
            <w:tcW w:w="958" w:type="dxa"/>
            <w:tcBorders>
              <w:top w:val="nil"/>
              <w:left w:val="nil"/>
              <w:bottom w:val="single" w:sz="4" w:space="0" w:color="auto"/>
              <w:right w:val="single" w:sz="4" w:space="0" w:color="auto"/>
            </w:tcBorders>
            <w:shd w:val="clear" w:color="auto" w:fill="auto"/>
            <w:vAlign w:val="center"/>
            <w:hideMark/>
          </w:tcPr>
          <w:p w14:paraId="5E569B8D" w14:textId="77777777" w:rsidR="00C476D5" w:rsidRDefault="00C476D5" w:rsidP="00C476D5">
            <w:pPr>
              <w:ind w:left="-71"/>
              <w:jc w:val="right"/>
              <w:rPr>
                <w:color w:val="000000"/>
                <w:sz w:val="20"/>
                <w:szCs w:val="20"/>
              </w:rPr>
            </w:pPr>
            <w:r>
              <w:rPr>
                <w:color w:val="000000"/>
                <w:sz w:val="20"/>
                <w:szCs w:val="20"/>
              </w:rPr>
              <w:t>6 978,80</w:t>
            </w:r>
          </w:p>
        </w:tc>
        <w:tc>
          <w:tcPr>
            <w:tcW w:w="958" w:type="dxa"/>
            <w:tcBorders>
              <w:top w:val="nil"/>
              <w:left w:val="nil"/>
              <w:bottom w:val="single" w:sz="4" w:space="0" w:color="auto"/>
              <w:right w:val="single" w:sz="4" w:space="0" w:color="auto"/>
            </w:tcBorders>
            <w:shd w:val="clear" w:color="auto" w:fill="auto"/>
            <w:vAlign w:val="center"/>
            <w:hideMark/>
          </w:tcPr>
          <w:p w14:paraId="3B9A68A2" w14:textId="77777777" w:rsidR="00C476D5" w:rsidRDefault="00C476D5" w:rsidP="00C476D5">
            <w:pPr>
              <w:ind w:left="-71"/>
              <w:jc w:val="right"/>
              <w:rPr>
                <w:color w:val="000000"/>
                <w:sz w:val="20"/>
                <w:szCs w:val="20"/>
              </w:rPr>
            </w:pPr>
            <w:r>
              <w:rPr>
                <w:color w:val="000000"/>
                <w:sz w:val="20"/>
                <w:szCs w:val="20"/>
              </w:rPr>
              <w:t>5 641,80</w:t>
            </w:r>
          </w:p>
        </w:tc>
        <w:tc>
          <w:tcPr>
            <w:tcW w:w="958" w:type="dxa"/>
            <w:tcBorders>
              <w:top w:val="nil"/>
              <w:left w:val="nil"/>
              <w:bottom w:val="single" w:sz="4" w:space="0" w:color="auto"/>
              <w:right w:val="single" w:sz="4" w:space="0" w:color="auto"/>
            </w:tcBorders>
            <w:shd w:val="clear" w:color="auto" w:fill="auto"/>
            <w:vAlign w:val="center"/>
            <w:hideMark/>
          </w:tcPr>
          <w:p w14:paraId="2DACE4B9" w14:textId="77777777" w:rsidR="00C476D5" w:rsidRDefault="00C476D5" w:rsidP="00C476D5">
            <w:pPr>
              <w:ind w:left="-71"/>
              <w:jc w:val="right"/>
              <w:rPr>
                <w:color w:val="000000"/>
                <w:sz w:val="20"/>
                <w:szCs w:val="20"/>
              </w:rPr>
            </w:pPr>
            <w:r>
              <w:rPr>
                <w:color w:val="000000"/>
                <w:sz w:val="20"/>
                <w:szCs w:val="20"/>
              </w:rPr>
              <w:t>5 641,80</w:t>
            </w:r>
          </w:p>
        </w:tc>
        <w:tc>
          <w:tcPr>
            <w:tcW w:w="958" w:type="dxa"/>
            <w:tcBorders>
              <w:top w:val="nil"/>
              <w:left w:val="nil"/>
              <w:bottom w:val="single" w:sz="4" w:space="0" w:color="auto"/>
              <w:right w:val="single" w:sz="4" w:space="0" w:color="auto"/>
            </w:tcBorders>
            <w:shd w:val="clear" w:color="auto" w:fill="auto"/>
            <w:vAlign w:val="center"/>
            <w:hideMark/>
          </w:tcPr>
          <w:p w14:paraId="5CCF46D3" w14:textId="77777777" w:rsidR="00C476D5" w:rsidRDefault="00C476D5" w:rsidP="00C476D5">
            <w:pPr>
              <w:ind w:left="-71"/>
              <w:jc w:val="right"/>
              <w:rPr>
                <w:color w:val="000000"/>
                <w:sz w:val="20"/>
                <w:szCs w:val="20"/>
              </w:rPr>
            </w:pPr>
            <w:r>
              <w:rPr>
                <w:color w:val="000000"/>
                <w:sz w:val="20"/>
                <w:szCs w:val="20"/>
              </w:rPr>
              <w:t>5 641,80</w:t>
            </w:r>
          </w:p>
        </w:tc>
        <w:tc>
          <w:tcPr>
            <w:tcW w:w="1127" w:type="dxa"/>
            <w:tcBorders>
              <w:top w:val="nil"/>
              <w:left w:val="nil"/>
              <w:bottom w:val="single" w:sz="4" w:space="0" w:color="auto"/>
              <w:right w:val="single" w:sz="4" w:space="0" w:color="auto"/>
            </w:tcBorders>
            <w:shd w:val="clear" w:color="000000" w:fill="D8D8D8"/>
            <w:vAlign w:val="center"/>
            <w:hideMark/>
          </w:tcPr>
          <w:p w14:paraId="16DD00A5" w14:textId="77777777" w:rsidR="00C476D5" w:rsidRDefault="00C476D5" w:rsidP="00C476D5">
            <w:pPr>
              <w:ind w:left="-71"/>
              <w:jc w:val="right"/>
              <w:rPr>
                <w:color w:val="000000"/>
                <w:sz w:val="20"/>
                <w:szCs w:val="20"/>
              </w:rPr>
            </w:pPr>
            <w:r>
              <w:rPr>
                <w:color w:val="000000"/>
                <w:sz w:val="20"/>
                <w:szCs w:val="20"/>
              </w:rPr>
              <w:t>51 881,70</w:t>
            </w:r>
          </w:p>
        </w:tc>
      </w:tr>
      <w:tr w:rsidR="00C476D5" w:rsidRPr="00CF404B" w14:paraId="35EEE933" w14:textId="77777777" w:rsidTr="00C476D5">
        <w:trPr>
          <w:trHeight w:val="825"/>
        </w:trPr>
        <w:tc>
          <w:tcPr>
            <w:tcW w:w="709" w:type="dxa"/>
            <w:vMerge/>
            <w:tcBorders>
              <w:top w:val="nil"/>
              <w:left w:val="single" w:sz="4" w:space="0" w:color="auto"/>
              <w:bottom w:val="single" w:sz="4" w:space="0" w:color="auto"/>
              <w:right w:val="single" w:sz="4" w:space="0" w:color="auto"/>
            </w:tcBorders>
            <w:textDirection w:val="btLr"/>
            <w:vAlign w:val="center"/>
            <w:hideMark/>
          </w:tcPr>
          <w:p w14:paraId="2370E7A6" w14:textId="77777777" w:rsidR="00C476D5" w:rsidRPr="00CF404B" w:rsidRDefault="00C476D5" w:rsidP="00C476D5">
            <w:pPr>
              <w:ind w:left="113" w:right="113"/>
              <w:rPr>
                <w:color w:val="000000"/>
                <w:sz w:val="18"/>
                <w:szCs w:val="20"/>
              </w:rPr>
            </w:pPr>
          </w:p>
        </w:tc>
        <w:tc>
          <w:tcPr>
            <w:tcW w:w="993" w:type="dxa"/>
            <w:vMerge/>
            <w:tcBorders>
              <w:top w:val="nil"/>
              <w:left w:val="single" w:sz="4" w:space="0" w:color="auto"/>
              <w:bottom w:val="single" w:sz="4" w:space="0" w:color="auto"/>
              <w:right w:val="single" w:sz="4" w:space="0" w:color="auto"/>
            </w:tcBorders>
            <w:textDirection w:val="btLr"/>
            <w:vAlign w:val="center"/>
            <w:hideMark/>
          </w:tcPr>
          <w:p w14:paraId="3D7382D4" w14:textId="77777777" w:rsidR="00C476D5" w:rsidRPr="00CF404B" w:rsidRDefault="00C476D5" w:rsidP="00C476D5">
            <w:pPr>
              <w:ind w:left="113" w:right="113"/>
              <w:rPr>
                <w:color w:val="000000"/>
                <w:sz w:val="18"/>
                <w:szCs w:val="20"/>
              </w:rPr>
            </w:pPr>
          </w:p>
        </w:tc>
        <w:tc>
          <w:tcPr>
            <w:tcW w:w="1097" w:type="dxa"/>
            <w:tcBorders>
              <w:top w:val="nil"/>
              <w:left w:val="nil"/>
              <w:bottom w:val="single" w:sz="4" w:space="0" w:color="auto"/>
              <w:right w:val="single" w:sz="4" w:space="0" w:color="auto"/>
            </w:tcBorders>
            <w:shd w:val="clear" w:color="auto" w:fill="auto"/>
            <w:vAlign w:val="center"/>
            <w:hideMark/>
          </w:tcPr>
          <w:p w14:paraId="136EC959" w14:textId="77777777" w:rsidR="00C476D5" w:rsidRPr="00CF404B" w:rsidRDefault="00C476D5" w:rsidP="00C476D5">
            <w:pPr>
              <w:jc w:val="center"/>
              <w:rPr>
                <w:color w:val="000000"/>
                <w:sz w:val="18"/>
                <w:szCs w:val="20"/>
              </w:rPr>
            </w:pPr>
            <w:r w:rsidRPr="00CF404B">
              <w:rPr>
                <w:color w:val="000000"/>
                <w:sz w:val="18"/>
                <w:szCs w:val="20"/>
              </w:rPr>
              <w:t>федеральный бюджет</w:t>
            </w:r>
          </w:p>
        </w:tc>
        <w:tc>
          <w:tcPr>
            <w:tcW w:w="958" w:type="dxa"/>
            <w:tcBorders>
              <w:top w:val="nil"/>
              <w:left w:val="nil"/>
              <w:bottom w:val="single" w:sz="4" w:space="0" w:color="auto"/>
              <w:right w:val="single" w:sz="4" w:space="0" w:color="auto"/>
            </w:tcBorders>
            <w:shd w:val="clear" w:color="auto" w:fill="auto"/>
            <w:vAlign w:val="center"/>
            <w:hideMark/>
          </w:tcPr>
          <w:p w14:paraId="1C2F1601" w14:textId="77777777" w:rsidR="00C476D5" w:rsidRDefault="00C476D5" w:rsidP="00C476D5">
            <w:pPr>
              <w:ind w:left="-71"/>
              <w:jc w:val="right"/>
              <w:rPr>
                <w:color w:val="000000"/>
                <w:sz w:val="20"/>
                <w:szCs w:val="20"/>
              </w:rPr>
            </w:pPr>
            <w:r>
              <w:rPr>
                <w:color w:val="000000"/>
                <w:sz w:val="20"/>
                <w:szCs w:val="20"/>
              </w:rPr>
              <w:t>475,60</w:t>
            </w:r>
          </w:p>
        </w:tc>
        <w:tc>
          <w:tcPr>
            <w:tcW w:w="958" w:type="dxa"/>
            <w:tcBorders>
              <w:top w:val="nil"/>
              <w:left w:val="nil"/>
              <w:bottom w:val="single" w:sz="4" w:space="0" w:color="auto"/>
              <w:right w:val="single" w:sz="4" w:space="0" w:color="auto"/>
            </w:tcBorders>
            <w:shd w:val="clear" w:color="auto" w:fill="auto"/>
            <w:vAlign w:val="center"/>
            <w:hideMark/>
          </w:tcPr>
          <w:p w14:paraId="556BE074" w14:textId="77777777" w:rsidR="00C476D5" w:rsidRDefault="00C476D5" w:rsidP="00C476D5">
            <w:pPr>
              <w:ind w:left="-71"/>
              <w:jc w:val="right"/>
              <w:rPr>
                <w:color w:val="000000"/>
                <w:sz w:val="20"/>
                <w:szCs w:val="20"/>
              </w:rPr>
            </w:pPr>
            <w:r>
              <w:rPr>
                <w:color w:val="000000"/>
                <w:sz w:val="20"/>
                <w:szCs w:val="20"/>
              </w:rPr>
              <w:t>1 114,60</w:t>
            </w:r>
          </w:p>
        </w:tc>
        <w:tc>
          <w:tcPr>
            <w:tcW w:w="958" w:type="dxa"/>
            <w:tcBorders>
              <w:top w:val="nil"/>
              <w:left w:val="nil"/>
              <w:bottom w:val="single" w:sz="4" w:space="0" w:color="auto"/>
              <w:right w:val="single" w:sz="4" w:space="0" w:color="auto"/>
            </w:tcBorders>
            <w:shd w:val="clear" w:color="auto" w:fill="auto"/>
            <w:vAlign w:val="center"/>
            <w:hideMark/>
          </w:tcPr>
          <w:p w14:paraId="268EB5E8" w14:textId="77777777" w:rsidR="00C476D5" w:rsidRDefault="00C476D5" w:rsidP="00C476D5">
            <w:pPr>
              <w:ind w:left="-71"/>
              <w:jc w:val="right"/>
              <w:rPr>
                <w:color w:val="000000"/>
                <w:sz w:val="20"/>
                <w:szCs w:val="20"/>
              </w:rPr>
            </w:pPr>
            <w:r>
              <w:rPr>
                <w:color w:val="000000"/>
                <w:sz w:val="20"/>
                <w:szCs w:val="20"/>
              </w:rPr>
              <w:t>561,40</w:t>
            </w:r>
          </w:p>
        </w:tc>
        <w:tc>
          <w:tcPr>
            <w:tcW w:w="958" w:type="dxa"/>
            <w:tcBorders>
              <w:top w:val="nil"/>
              <w:left w:val="nil"/>
              <w:bottom w:val="single" w:sz="4" w:space="0" w:color="auto"/>
              <w:right w:val="single" w:sz="4" w:space="0" w:color="auto"/>
            </w:tcBorders>
            <w:shd w:val="clear" w:color="auto" w:fill="auto"/>
            <w:vAlign w:val="center"/>
            <w:hideMark/>
          </w:tcPr>
          <w:p w14:paraId="4BE5511C" w14:textId="77777777" w:rsidR="00C476D5" w:rsidRDefault="00C476D5" w:rsidP="00C476D5">
            <w:pPr>
              <w:ind w:left="-71"/>
              <w:jc w:val="right"/>
              <w:rPr>
                <w:color w:val="000000"/>
                <w:sz w:val="20"/>
                <w:szCs w:val="20"/>
              </w:rPr>
            </w:pPr>
            <w:r>
              <w:rPr>
                <w:color w:val="000000"/>
                <w:sz w:val="20"/>
                <w:szCs w:val="20"/>
              </w:rPr>
              <w:t>553,60</w:t>
            </w:r>
          </w:p>
        </w:tc>
        <w:tc>
          <w:tcPr>
            <w:tcW w:w="958" w:type="dxa"/>
            <w:tcBorders>
              <w:top w:val="nil"/>
              <w:left w:val="nil"/>
              <w:bottom w:val="single" w:sz="4" w:space="0" w:color="auto"/>
              <w:right w:val="single" w:sz="4" w:space="0" w:color="auto"/>
            </w:tcBorders>
            <w:shd w:val="clear" w:color="auto" w:fill="auto"/>
            <w:vAlign w:val="center"/>
            <w:hideMark/>
          </w:tcPr>
          <w:p w14:paraId="3765721E" w14:textId="77777777" w:rsidR="00C476D5" w:rsidRDefault="00C476D5" w:rsidP="00C476D5">
            <w:pPr>
              <w:ind w:left="-71"/>
              <w:jc w:val="right"/>
              <w:rPr>
                <w:color w:val="000000"/>
                <w:sz w:val="20"/>
                <w:szCs w:val="20"/>
              </w:rPr>
            </w:pPr>
            <w:r>
              <w:rPr>
                <w:color w:val="000000"/>
                <w:sz w:val="20"/>
                <w:szCs w:val="20"/>
              </w:rPr>
              <w:t>553,60</w:t>
            </w:r>
          </w:p>
        </w:tc>
        <w:tc>
          <w:tcPr>
            <w:tcW w:w="958" w:type="dxa"/>
            <w:tcBorders>
              <w:top w:val="nil"/>
              <w:left w:val="nil"/>
              <w:bottom w:val="single" w:sz="4" w:space="0" w:color="auto"/>
              <w:right w:val="single" w:sz="4" w:space="0" w:color="auto"/>
            </w:tcBorders>
            <w:shd w:val="clear" w:color="auto" w:fill="auto"/>
            <w:vAlign w:val="center"/>
            <w:hideMark/>
          </w:tcPr>
          <w:p w14:paraId="49D7C5A9" w14:textId="77777777" w:rsidR="00C476D5" w:rsidRDefault="00C476D5" w:rsidP="00C476D5">
            <w:pPr>
              <w:ind w:left="-71"/>
              <w:jc w:val="right"/>
              <w:rPr>
                <w:color w:val="000000"/>
                <w:sz w:val="20"/>
                <w:szCs w:val="20"/>
              </w:rPr>
            </w:pPr>
            <w:r>
              <w:rPr>
                <w:color w:val="000000"/>
                <w:sz w:val="20"/>
                <w:szCs w:val="20"/>
              </w:rPr>
              <w:t>553,60</w:t>
            </w:r>
          </w:p>
        </w:tc>
        <w:tc>
          <w:tcPr>
            <w:tcW w:w="958" w:type="dxa"/>
            <w:tcBorders>
              <w:top w:val="nil"/>
              <w:left w:val="nil"/>
              <w:bottom w:val="single" w:sz="4" w:space="0" w:color="auto"/>
              <w:right w:val="single" w:sz="4" w:space="0" w:color="auto"/>
            </w:tcBorders>
            <w:shd w:val="clear" w:color="auto" w:fill="auto"/>
            <w:vAlign w:val="center"/>
            <w:hideMark/>
          </w:tcPr>
          <w:p w14:paraId="75C6B949" w14:textId="77777777" w:rsidR="00C476D5" w:rsidRDefault="00C476D5" w:rsidP="00C476D5">
            <w:pPr>
              <w:ind w:left="-71"/>
              <w:jc w:val="right"/>
              <w:rPr>
                <w:color w:val="000000"/>
                <w:sz w:val="20"/>
                <w:szCs w:val="20"/>
              </w:rPr>
            </w:pPr>
            <w:r>
              <w:rPr>
                <w:color w:val="000000"/>
                <w:sz w:val="20"/>
                <w:szCs w:val="20"/>
              </w:rPr>
              <w:t>553,60</w:t>
            </w:r>
          </w:p>
        </w:tc>
        <w:tc>
          <w:tcPr>
            <w:tcW w:w="1127" w:type="dxa"/>
            <w:tcBorders>
              <w:top w:val="nil"/>
              <w:left w:val="nil"/>
              <w:bottom w:val="single" w:sz="4" w:space="0" w:color="auto"/>
              <w:right w:val="single" w:sz="4" w:space="0" w:color="auto"/>
            </w:tcBorders>
            <w:shd w:val="clear" w:color="000000" w:fill="D8D8D8"/>
            <w:vAlign w:val="center"/>
            <w:hideMark/>
          </w:tcPr>
          <w:p w14:paraId="63BF1E01" w14:textId="77777777" w:rsidR="00C476D5" w:rsidRDefault="00C476D5" w:rsidP="00C476D5">
            <w:pPr>
              <w:ind w:left="-71"/>
              <w:jc w:val="right"/>
              <w:rPr>
                <w:color w:val="000000"/>
                <w:sz w:val="20"/>
                <w:szCs w:val="20"/>
              </w:rPr>
            </w:pPr>
            <w:r>
              <w:rPr>
                <w:color w:val="000000"/>
                <w:sz w:val="20"/>
                <w:szCs w:val="20"/>
              </w:rPr>
              <w:t>3 812,40</w:t>
            </w:r>
          </w:p>
        </w:tc>
      </w:tr>
      <w:tr w:rsidR="00C476D5" w:rsidRPr="00CF404B" w14:paraId="338D5D81" w14:textId="77777777" w:rsidTr="00C476D5">
        <w:trPr>
          <w:trHeight w:val="825"/>
        </w:trPr>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9752564" w14:textId="77777777" w:rsidR="00C476D5" w:rsidRPr="00CF404B" w:rsidRDefault="00C476D5" w:rsidP="00C476D5">
            <w:pPr>
              <w:ind w:left="113" w:right="113"/>
              <w:jc w:val="center"/>
              <w:rPr>
                <w:color w:val="000000"/>
                <w:sz w:val="18"/>
                <w:szCs w:val="20"/>
              </w:rPr>
            </w:pPr>
            <w:r w:rsidRPr="00CF404B">
              <w:rPr>
                <w:color w:val="000000"/>
                <w:sz w:val="18"/>
                <w:szCs w:val="20"/>
              </w:rPr>
              <w:t>Подпрограмма 1</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E283B55" w14:textId="77777777" w:rsidR="00C476D5" w:rsidRPr="00CF404B" w:rsidRDefault="00C476D5" w:rsidP="00C476D5">
            <w:pPr>
              <w:ind w:left="113" w:right="113"/>
              <w:jc w:val="center"/>
              <w:rPr>
                <w:color w:val="000000"/>
                <w:sz w:val="18"/>
                <w:szCs w:val="20"/>
              </w:rPr>
            </w:pPr>
            <w:r w:rsidRPr="00CF404B">
              <w:rPr>
                <w:color w:val="000000"/>
                <w:sz w:val="18"/>
                <w:szCs w:val="20"/>
              </w:rPr>
              <w:t>Нормативно-методическое и информационное обеспечение и организация бюджетного процесса</w:t>
            </w:r>
          </w:p>
        </w:tc>
        <w:tc>
          <w:tcPr>
            <w:tcW w:w="1097" w:type="dxa"/>
            <w:tcBorders>
              <w:top w:val="nil"/>
              <w:left w:val="nil"/>
              <w:bottom w:val="single" w:sz="4" w:space="0" w:color="auto"/>
              <w:right w:val="single" w:sz="4" w:space="0" w:color="auto"/>
            </w:tcBorders>
            <w:shd w:val="clear" w:color="auto" w:fill="auto"/>
            <w:vAlign w:val="center"/>
            <w:hideMark/>
          </w:tcPr>
          <w:p w14:paraId="3878E2BA" w14:textId="77777777" w:rsidR="00C476D5" w:rsidRPr="00CF404B" w:rsidRDefault="00C476D5" w:rsidP="00C476D5">
            <w:pPr>
              <w:jc w:val="center"/>
              <w:rPr>
                <w:color w:val="000000"/>
                <w:sz w:val="18"/>
                <w:szCs w:val="20"/>
              </w:rPr>
            </w:pPr>
            <w:r w:rsidRPr="00CF404B">
              <w:rPr>
                <w:color w:val="000000"/>
                <w:sz w:val="18"/>
                <w:szCs w:val="20"/>
              </w:rPr>
              <w:t>Всего,           в том числе:</w:t>
            </w:r>
          </w:p>
        </w:tc>
        <w:tc>
          <w:tcPr>
            <w:tcW w:w="958" w:type="dxa"/>
            <w:tcBorders>
              <w:top w:val="nil"/>
              <w:left w:val="nil"/>
              <w:bottom w:val="single" w:sz="4" w:space="0" w:color="auto"/>
              <w:right w:val="single" w:sz="4" w:space="0" w:color="auto"/>
            </w:tcBorders>
            <w:shd w:val="clear" w:color="auto" w:fill="auto"/>
            <w:vAlign w:val="center"/>
            <w:hideMark/>
          </w:tcPr>
          <w:p w14:paraId="109ED1EA" w14:textId="77777777" w:rsidR="00C476D5" w:rsidRDefault="00C476D5" w:rsidP="00C476D5">
            <w:pPr>
              <w:ind w:left="-71"/>
              <w:jc w:val="right"/>
              <w:rPr>
                <w:color w:val="000000"/>
                <w:sz w:val="20"/>
                <w:szCs w:val="20"/>
              </w:rPr>
            </w:pPr>
            <w:r>
              <w:rPr>
                <w:color w:val="000000"/>
                <w:sz w:val="20"/>
                <w:szCs w:val="20"/>
              </w:rPr>
              <w:t>14 743,20</w:t>
            </w:r>
          </w:p>
        </w:tc>
        <w:tc>
          <w:tcPr>
            <w:tcW w:w="958" w:type="dxa"/>
            <w:tcBorders>
              <w:top w:val="nil"/>
              <w:left w:val="nil"/>
              <w:bottom w:val="single" w:sz="4" w:space="0" w:color="auto"/>
              <w:right w:val="single" w:sz="4" w:space="0" w:color="auto"/>
            </w:tcBorders>
            <w:shd w:val="clear" w:color="auto" w:fill="auto"/>
            <w:vAlign w:val="center"/>
            <w:hideMark/>
          </w:tcPr>
          <w:p w14:paraId="37E7B767" w14:textId="77777777" w:rsidR="00C476D5" w:rsidRDefault="00C476D5" w:rsidP="00C476D5">
            <w:pPr>
              <w:ind w:left="-71"/>
              <w:jc w:val="right"/>
              <w:rPr>
                <w:color w:val="000000"/>
                <w:sz w:val="20"/>
                <w:szCs w:val="20"/>
              </w:rPr>
            </w:pPr>
            <w:r>
              <w:rPr>
                <w:color w:val="000000"/>
                <w:sz w:val="20"/>
                <w:szCs w:val="20"/>
              </w:rPr>
              <w:t>7 796,50</w:t>
            </w:r>
          </w:p>
        </w:tc>
        <w:tc>
          <w:tcPr>
            <w:tcW w:w="958" w:type="dxa"/>
            <w:tcBorders>
              <w:top w:val="nil"/>
              <w:left w:val="nil"/>
              <w:bottom w:val="single" w:sz="4" w:space="0" w:color="auto"/>
              <w:right w:val="single" w:sz="4" w:space="0" w:color="auto"/>
            </w:tcBorders>
            <w:shd w:val="clear" w:color="auto" w:fill="auto"/>
            <w:vAlign w:val="center"/>
            <w:hideMark/>
          </w:tcPr>
          <w:p w14:paraId="4F73C980" w14:textId="77777777" w:rsidR="00C476D5" w:rsidRDefault="00C476D5" w:rsidP="00C476D5">
            <w:pPr>
              <w:ind w:left="-71"/>
              <w:jc w:val="right"/>
              <w:rPr>
                <w:color w:val="000000"/>
                <w:sz w:val="20"/>
                <w:szCs w:val="20"/>
              </w:rPr>
            </w:pPr>
            <w:r>
              <w:rPr>
                <w:color w:val="000000"/>
                <w:sz w:val="20"/>
                <w:szCs w:val="20"/>
              </w:rPr>
              <w:t>7 616,00</w:t>
            </w:r>
          </w:p>
        </w:tc>
        <w:tc>
          <w:tcPr>
            <w:tcW w:w="958" w:type="dxa"/>
            <w:tcBorders>
              <w:top w:val="nil"/>
              <w:left w:val="nil"/>
              <w:bottom w:val="single" w:sz="4" w:space="0" w:color="auto"/>
              <w:right w:val="single" w:sz="4" w:space="0" w:color="auto"/>
            </w:tcBorders>
            <w:shd w:val="clear" w:color="auto" w:fill="auto"/>
            <w:vAlign w:val="center"/>
            <w:hideMark/>
          </w:tcPr>
          <w:p w14:paraId="28062099" w14:textId="77777777" w:rsidR="00C476D5" w:rsidRDefault="00C476D5" w:rsidP="00C476D5">
            <w:pPr>
              <w:ind w:left="-71"/>
              <w:jc w:val="right"/>
              <w:rPr>
                <w:color w:val="000000"/>
                <w:sz w:val="20"/>
                <w:szCs w:val="20"/>
              </w:rPr>
            </w:pPr>
            <w:r>
              <w:rPr>
                <w:color w:val="000000"/>
                <w:sz w:val="20"/>
                <w:szCs w:val="20"/>
              </w:rPr>
              <w:t>7 618,10</w:t>
            </w:r>
          </w:p>
        </w:tc>
        <w:tc>
          <w:tcPr>
            <w:tcW w:w="958" w:type="dxa"/>
            <w:tcBorders>
              <w:top w:val="nil"/>
              <w:left w:val="nil"/>
              <w:bottom w:val="single" w:sz="4" w:space="0" w:color="auto"/>
              <w:right w:val="single" w:sz="4" w:space="0" w:color="auto"/>
            </w:tcBorders>
            <w:shd w:val="clear" w:color="auto" w:fill="auto"/>
            <w:vAlign w:val="center"/>
            <w:hideMark/>
          </w:tcPr>
          <w:p w14:paraId="0E1D530B" w14:textId="77777777" w:rsidR="00C476D5" w:rsidRDefault="00C476D5" w:rsidP="00C476D5">
            <w:pPr>
              <w:ind w:left="-71"/>
              <w:jc w:val="right"/>
              <w:rPr>
                <w:color w:val="000000"/>
                <w:sz w:val="20"/>
                <w:szCs w:val="20"/>
              </w:rPr>
            </w:pPr>
            <w:r>
              <w:rPr>
                <w:color w:val="000000"/>
                <w:sz w:val="20"/>
                <w:szCs w:val="20"/>
              </w:rPr>
              <w:t>7 618,10</w:t>
            </w:r>
          </w:p>
        </w:tc>
        <w:tc>
          <w:tcPr>
            <w:tcW w:w="958" w:type="dxa"/>
            <w:tcBorders>
              <w:top w:val="nil"/>
              <w:left w:val="nil"/>
              <w:bottom w:val="single" w:sz="4" w:space="0" w:color="auto"/>
              <w:right w:val="single" w:sz="4" w:space="0" w:color="auto"/>
            </w:tcBorders>
            <w:shd w:val="clear" w:color="auto" w:fill="auto"/>
            <w:vAlign w:val="center"/>
            <w:hideMark/>
          </w:tcPr>
          <w:p w14:paraId="16078F16" w14:textId="77777777" w:rsidR="00C476D5" w:rsidRDefault="00C476D5" w:rsidP="00C476D5">
            <w:pPr>
              <w:ind w:left="-71"/>
              <w:jc w:val="right"/>
              <w:rPr>
                <w:color w:val="000000"/>
                <w:sz w:val="20"/>
                <w:szCs w:val="20"/>
              </w:rPr>
            </w:pPr>
            <w:r>
              <w:rPr>
                <w:color w:val="000000"/>
                <w:sz w:val="20"/>
                <w:szCs w:val="20"/>
              </w:rPr>
              <w:t>7 618,10</w:t>
            </w:r>
          </w:p>
        </w:tc>
        <w:tc>
          <w:tcPr>
            <w:tcW w:w="958" w:type="dxa"/>
            <w:tcBorders>
              <w:top w:val="nil"/>
              <w:left w:val="nil"/>
              <w:bottom w:val="single" w:sz="4" w:space="0" w:color="auto"/>
              <w:right w:val="single" w:sz="4" w:space="0" w:color="auto"/>
            </w:tcBorders>
            <w:shd w:val="clear" w:color="auto" w:fill="auto"/>
            <w:vAlign w:val="center"/>
            <w:hideMark/>
          </w:tcPr>
          <w:p w14:paraId="3B08FA69" w14:textId="77777777" w:rsidR="00C476D5" w:rsidRDefault="00C476D5" w:rsidP="00C476D5">
            <w:pPr>
              <w:ind w:left="-71"/>
              <w:jc w:val="right"/>
              <w:rPr>
                <w:color w:val="000000"/>
                <w:sz w:val="20"/>
                <w:szCs w:val="20"/>
              </w:rPr>
            </w:pPr>
            <w:r>
              <w:rPr>
                <w:color w:val="000000"/>
                <w:sz w:val="20"/>
                <w:szCs w:val="20"/>
              </w:rPr>
              <w:t>7 618,10</w:t>
            </w:r>
          </w:p>
        </w:tc>
        <w:tc>
          <w:tcPr>
            <w:tcW w:w="1127" w:type="dxa"/>
            <w:tcBorders>
              <w:top w:val="nil"/>
              <w:left w:val="nil"/>
              <w:bottom w:val="single" w:sz="4" w:space="0" w:color="auto"/>
              <w:right w:val="single" w:sz="4" w:space="0" w:color="auto"/>
            </w:tcBorders>
            <w:shd w:val="clear" w:color="000000" w:fill="A5A5A5"/>
            <w:vAlign w:val="center"/>
            <w:hideMark/>
          </w:tcPr>
          <w:p w14:paraId="627B698E" w14:textId="77777777" w:rsidR="00C476D5" w:rsidRDefault="00C476D5" w:rsidP="00C476D5">
            <w:pPr>
              <w:ind w:left="-71"/>
              <w:jc w:val="right"/>
              <w:rPr>
                <w:color w:val="000000"/>
                <w:sz w:val="20"/>
                <w:szCs w:val="20"/>
              </w:rPr>
            </w:pPr>
            <w:r>
              <w:rPr>
                <w:color w:val="000000"/>
                <w:sz w:val="20"/>
                <w:szCs w:val="20"/>
              </w:rPr>
              <w:t>60 628,10</w:t>
            </w:r>
          </w:p>
        </w:tc>
      </w:tr>
      <w:tr w:rsidR="00C476D5" w:rsidRPr="00CF404B" w14:paraId="22EEFA8D" w14:textId="77777777" w:rsidTr="00C476D5">
        <w:trPr>
          <w:trHeight w:val="825"/>
        </w:trPr>
        <w:tc>
          <w:tcPr>
            <w:tcW w:w="709" w:type="dxa"/>
            <w:vMerge/>
            <w:tcBorders>
              <w:top w:val="nil"/>
              <w:left w:val="single" w:sz="4" w:space="0" w:color="auto"/>
              <w:bottom w:val="single" w:sz="4" w:space="0" w:color="auto"/>
              <w:right w:val="single" w:sz="4" w:space="0" w:color="auto"/>
            </w:tcBorders>
            <w:textDirection w:val="btLr"/>
            <w:vAlign w:val="center"/>
            <w:hideMark/>
          </w:tcPr>
          <w:p w14:paraId="5148ED70" w14:textId="77777777" w:rsidR="00C476D5" w:rsidRPr="00CF404B" w:rsidRDefault="00C476D5" w:rsidP="00C476D5">
            <w:pPr>
              <w:ind w:left="113" w:right="113"/>
              <w:rPr>
                <w:color w:val="000000"/>
                <w:sz w:val="18"/>
                <w:szCs w:val="20"/>
              </w:rPr>
            </w:pPr>
          </w:p>
        </w:tc>
        <w:tc>
          <w:tcPr>
            <w:tcW w:w="993" w:type="dxa"/>
            <w:vMerge/>
            <w:tcBorders>
              <w:top w:val="nil"/>
              <w:left w:val="single" w:sz="4" w:space="0" w:color="auto"/>
              <w:bottom w:val="single" w:sz="4" w:space="0" w:color="auto"/>
              <w:right w:val="single" w:sz="4" w:space="0" w:color="auto"/>
            </w:tcBorders>
            <w:textDirection w:val="btLr"/>
            <w:vAlign w:val="center"/>
            <w:hideMark/>
          </w:tcPr>
          <w:p w14:paraId="75C9B7C7" w14:textId="77777777" w:rsidR="00C476D5" w:rsidRPr="00CF404B" w:rsidRDefault="00C476D5" w:rsidP="00C476D5">
            <w:pPr>
              <w:ind w:left="113" w:right="113"/>
              <w:rPr>
                <w:color w:val="000000"/>
                <w:sz w:val="18"/>
                <w:szCs w:val="20"/>
              </w:rPr>
            </w:pPr>
          </w:p>
        </w:tc>
        <w:tc>
          <w:tcPr>
            <w:tcW w:w="1097" w:type="dxa"/>
            <w:tcBorders>
              <w:top w:val="nil"/>
              <w:left w:val="nil"/>
              <w:bottom w:val="single" w:sz="4" w:space="0" w:color="auto"/>
              <w:right w:val="single" w:sz="4" w:space="0" w:color="auto"/>
            </w:tcBorders>
            <w:shd w:val="clear" w:color="auto" w:fill="auto"/>
            <w:vAlign w:val="center"/>
            <w:hideMark/>
          </w:tcPr>
          <w:p w14:paraId="569C422E" w14:textId="77777777" w:rsidR="00C476D5" w:rsidRPr="00CF404B" w:rsidRDefault="00C476D5" w:rsidP="00C476D5">
            <w:pPr>
              <w:jc w:val="center"/>
              <w:rPr>
                <w:color w:val="000000"/>
                <w:sz w:val="18"/>
                <w:szCs w:val="20"/>
              </w:rPr>
            </w:pPr>
            <w:r w:rsidRPr="00CF404B">
              <w:rPr>
                <w:color w:val="000000"/>
                <w:sz w:val="18"/>
                <w:szCs w:val="20"/>
              </w:rPr>
              <w:t>районный бюджет</w:t>
            </w:r>
          </w:p>
        </w:tc>
        <w:tc>
          <w:tcPr>
            <w:tcW w:w="958" w:type="dxa"/>
            <w:tcBorders>
              <w:top w:val="nil"/>
              <w:left w:val="nil"/>
              <w:bottom w:val="single" w:sz="4" w:space="0" w:color="auto"/>
              <w:right w:val="single" w:sz="4" w:space="0" w:color="auto"/>
            </w:tcBorders>
            <w:shd w:val="clear" w:color="auto" w:fill="auto"/>
            <w:vAlign w:val="center"/>
            <w:hideMark/>
          </w:tcPr>
          <w:p w14:paraId="43A3C656" w14:textId="77777777" w:rsidR="00C476D5" w:rsidRDefault="00C476D5" w:rsidP="00C476D5">
            <w:pPr>
              <w:ind w:left="-71"/>
              <w:jc w:val="right"/>
              <w:rPr>
                <w:color w:val="000000"/>
                <w:sz w:val="20"/>
                <w:szCs w:val="20"/>
              </w:rPr>
            </w:pPr>
            <w:r>
              <w:rPr>
                <w:color w:val="000000"/>
                <w:sz w:val="20"/>
                <w:szCs w:val="20"/>
              </w:rPr>
              <w:t>13 887,00</w:t>
            </w:r>
          </w:p>
        </w:tc>
        <w:tc>
          <w:tcPr>
            <w:tcW w:w="958" w:type="dxa"/>
            <w:tcBorders>
              <w:top w:val="nil"/>
              <w:left w:val="nil"/>
              <w:bottom w:val="single" w:sz="4" w:space="0" w:color="auto"/>
              <w:right w:val="single" w:sz="4" w:space="0" w:color="auto"/>
            </w:tcBorders>
            <w:shd w:val="clear" w:color="auto" w:fill="auto"/>
            <w:vAlign w:val="center"/>
            <w:hideMark/>
          </w:tcPr>
          <w:p w14:paraId="7CFCB318" w14:textId="77777777" w:rsidR="00C476D5" w:rsidRDefault="00C476D5" w:rsidP="00C476D5">
            <w:pPr>
              <w:ind w:left="-71"/>
              <w:jc w:val="right"/>
              <w:rPr>
                <w:color w:val="000000"/>
                <w:sz w:val="20"/>
                <w:szCs w:val="20"/>
              </w:rPr>
            </w:pPr>
            <w:r>
              <w:rPr>
                <w:color w:val="000000"/>
                <w:sz w:val="20"/>
                <w:szCs w:val="20"/>
              </w:rPr>
              <w:t>6 856,90</w:t>
            </w:r>
          </w:p>
        </w:tc>
        <w:tc>
          <w:tcPr>
            <w:tcW w:w="958" w:type="dxa"/>
            <w:tcBorders>
              <w:top w:val="nil"/>
              <w:left w:val="nil"/>
              <w:bottom w:val="single" w:sz="4" w:space="0" w:color="auto"/>
              <w:right w:val="single" w:sz="4" w:space="0" w:color="auto"/>
            </w:tcBorders>
            <w:shd w:val="clear" w:color="auto" w:fill="auto"/>
            <w:vAlign w:val="center"/>
            <w:hideMark/>
          </w:tcPr>
          <w:p w14:paraId="056FA877" w14:textId="77777777" w:rsidR="00C476D5" w:rsidRDefault="00C476D5" w:rsidP="00C476D5">
            <w:pPr>
              <w:ind w:left="-71"/>
              <w:jc w:val="right"/>
              <w:rPr>
                <w:color w:val="000000"/>
                <w:sz w:val="20"/>
                <w:szCs w:val="20"/>
              </w:rPr>
            </w:pPr>
            <w:r>
              <w:rPr>
                <w:color w:val="000000"/>
                <w:sz w:val="20"/>
                <w:szCs w:val="20"/>
              </w:rPr>
              <w:t>6 699,10</w:t>
            </w:r>
          </w:p>
        </w:tc>
        <w:tc>
          <w:tcPr>
            <w:tcW w:w="958" w:type="dxa"/>
            <w:tcBorders>
              <w:top w:val="nil"/>
              <w:left w:val="nil"/>
              <w:bottom w:val="single" w:sz="4" w:space="0" w:color="auto"/>
              <w:right w:val="single" w:sz="4" w:space="0" w:color="auto"/>
            </w:tcBorders>
            <w:shd w:val="clear" w:color="auto" w:fill="auto"/>
            <w:vAlign w:val="center"/>
            <w:hideMark/>
          </w:tcPr>
          <w:p w14:paraId="279EA3BD" w14:textId="77777777" w:rsidR="00C476D5" w:rsidRDefault="00C476D5" w:rsidP="00C476D5">
            <w:pPr>
              <w:ind w:left="-71"/>
              <w:jc w:val="right"/>
              <w:rPr>
                <w:color w:val="000000"/>
                <w:sz w:val="20"/>
                <w:szCs w:val="20"/>
              </w:rPr>
            </w:pPr>
            <w:r>
              <w:rPr>
                <w:color w:val="000000"/>
                <w:sz w:val="20"/>
                <w:szCs w:val="20"/>
              </w:rPr>
              <w:t>6 771,10</w:t>
            </w:r>
          </w:p>
        </w:tc>
        <w:tc>
          <w:tcPr>
            <w:tcW w:w="958" w:type="dxa"/>
            <w:tcBorders>
              <w:top w:val="nil"/>
              <w:left w:val="nil"/>
              <w:bottom w:val="single" w:sz="4" w:space="0" w:color="auto"/>
              <w:right w:val="single" w:sz="4" w:space="0" w:color="auto"/>
            </w:tcBorders>
            <w:shd w:val="clear" w:color="auto" w:fill="auto"/>
            <w:vAlign w:val="center"/>
            <w:hideMark/>
          </w:tcPr>
          <w:p w14:paraId="0BFC6095" w14:textId="77777777" w:rsidR="00C476D5" w:rsidRDefault="00C476D5" w:rsidP="00C476D5">
            <w:pPr>
              <w:ind w:left="-71"/>
              <w:jc w:val="right"/>
              <w:rPr>
                <w:color w:val="000000"/>
                <w:sz w:val="20"/>
                <w:szCs w:val="20"/>
              </w:rPr>
            </w:pPr>
            <w:r>
              <w:rPr>
                <w:color w:val="000000"/>
                <w:sz w:val="20"/>
                <w:szCs w:val="20"/>
              </w:rPr>
              <w:t>6 771,10</w:t>
            </w:r>
          </w:p>
        </w:tc>
        <w:tc>
          <w:tcPr>
            <w:tcW w:w="958" w:type="dxa"/>
            <w:tcBorders>
              <w:top w:val="nil"/>
              <w:left w:val="nil"/>
              <w:bottom w:val="single" w:sz="4" w:space="0" w:color="auto"/>
              <w:right w:val="single" w:sz="4" w:space="0" w:color="auto"/>
            </w:tcBorders>
            <w:shd w:val="clear" w:color="auto" w:fill="auto"/>
            <w:vAlign w:val="center"/>
            <w:hideMark/>
          </w:tcPr>
          <w:p w14:paraId="6C11DC37" w14:textId="77777777" w:rsidR="00C476D5" w:rsidRDefault="00C476D5" w:rsidP="00C476D5">
            <w:pPr>
              <w:ind w:left="-71"/>
              <w:jc w:val="right"/>
              <w:rPr>
                <w:color w:val="000000"/>
                <w:sz w:val="20"/>
                <w:szCs w:val="20"/>
              </w:rPr>
            </w:pPr>
            <w:r>
              <w:rPr>
                <w:color w:val="000000"/>
                <w:sz w:val="20"/>
                <w:szCs w:val="20"/>
              </w:rPr>
              <w:t>6 771,10</w:t>
            </w:r>
          </w:p>
        </w:tc>
        <w:tc>
          <w:tcPr>
            <w:tcW w:w="958" w:type="dxa"/>
            <w:tcBorders>
              <w:top w:val="nil"/>
              <w:left w:val="nil"/>
              <w:bottom w:val="single" w:sz="4" w:space="0" w:color="auto"/>
              <w:right w:val="single" w:sz="4" w:space="0" w:color="auto"/>
            </w:tcBorders>
            <w:shd w:val="clear" w:color="auto" w:fill="auto"/>
            <w:vAlign w:val="center"/>
            <w:hideMark/>
          </w:tcPr>
          <w:p w14:paraId="043A0AA4" w14:textId="77777777" w:rsidR="00C476D5" w:rsidRDefault="00C476D5" w:rsidP="00C476D5">
            <w:pPr>
              <w:ind w:left="-71"/>
              <w:jc w:val="right"/>
              <w:rPr>
                <w:color w:val="000000"/>
                <w:sz w:val="20"/>
                <w:szCs w:val="20"/>
              </w:rPr>
            </w:pPr>
            <w:r>
              <w:rPr>
                <w:color w:val="000000"/>
                <w:sz w:val="20"/>
                <w:szCs w:val="20"/>
              </w:rPr>
              <w:t>6 771,10</w:t>
            </w:r>
          </w:p>
        </w:tc>
        <w:tc>
          <w:tcPr>
            <w:tcW w:w="1127" w:type="dxa"/>
            <w:tcBorders>
              <w:top w:val="nil"/>
              <w:left w:val="nil"/>
              <w:bottom w:val="single" w:sz="4" w:space="0" w:color="auto"/>
              <w:right w:val="single" w:sz="4" w:space="0" w:color="auto"/>
            </w:tcBorders>
            <w:shd w:val="clear" w:color="000000" w:fill="D8D8D8"/>
            <w:vAlign w:val="center"/>
            <w:hideMark/>
          </w:tcPr>
          <w:p w14:paraId="41B6F558" w14:textId="77777777" w:rsidR="00C476D5" w:rsidRDefault="00C476D5" w:rsidP="00C476D5">
            <w:pPr>
              <w:ind w:left="-71"/>
              <w:jc w:val="right"/>
              <w:rPr>
                <w:color w:val="000000"/>
                <w:sz w:val="20"/>
                <w:szCs w:val="20"/>
              </w:rPr>
            </w:pPr>
            <w:r>
              <w:rPr>
                <w:color w:val="000000"/>
                <w:sz w:val="20"/>
                <w:szCs w:val="20"/>
              </w:rPr>
              <w:t>54 527,40</w:t>
            </w:r>
          </w:p>
        </w:tc>
      </w:tr>
      <w:tr w:rsidR="00C476D5" w:rsidRPr="00CF404B" w14:paraId="4D74DE81" w14:textId="77777777" w:rsidTr="00C476D5">
        <w:trPr>
          <w:trHeight w:val="825"/>
        </w:trPr>
        <w:tc>
          <w:tcPr>
            <w:tcW w:w="709" w:type="dxa"/>
            <w:vMerge/>
            <w:tcBorders>
              <w:top w:val="nil"/>
              <w:left w:val="single" w:sz="4" w:space="0" w:color="auto"/>
              <w:bottom w:val="single" w:sz="4" w:space="0" w:color="auto"/>
              <w:right w:val="single" w:sz="4" w:space="0" w:color="auto"/>
            </w:tcBorders>
            <w:textDirection w:val="btLr"/>
            <w:vAlign w:val="center"/>
            <w:hideMark/>
          </w:tcPr>
          <w:p w14:paraId="450EB4EF" w14:textId="77777777" w:rsidR="00C476D5" w:rsidRPr="00CF404B" w:rsidRDefault="00C476D5" w:rsidP="00C476D5">
            <w:pPr>
              <w:ind w:left="113" w:right="113"/>
              <w:rPr>
                <w:color w:val="000000"/>
                <w:sz w:val="18"/>
                <w:szCs w:val="20"/>
              </w:rPr>
            </w:pPr>
          </w:p>
        </w:tc>
        <w:tc>
          <w:tcPr>
            <w:tcW w:w="993" w:type="dxa"/>
            <w:vMerge/>
            <w:tcBorders>
              <w:top w:val="nil"/>
              <w:left w:val="single" w:sz="4" w:space="0" w:color="auto"/>
              <w:bottom w:val="single" w:sz="4" w:space="0" w:color="auto"/>
              <w:right w:val="single" w:sz="4" w:space="0" w:color="auto"/>
            </w:tcBorders>
            <w:textDirection w:val="btLr"/>
            <w:vAlign w:val="center"/>
            <w:hideMark/>
          </w:tcPr>
          <w:p w14:paraId="60401A20" w14:textId="77777777" w:rsidR="00C476D5" w:rsidRPr="00CF404B" w:rsidRDefault="00C476D5" w:rsidP="00C476D5">
            <w:pPr>
              <w:ind w:left="113" w:right="113"/>
              <w:rPr>
                <w:color w:val="000000"/>
                <w:sz w:val="18"/>
                <w:szCs w:val="20"/>
              </w:rPr>
            </w:pPr>
          </w:p>
        </w:tc>
        <w:tc>
          <w:tcPr>
            <w:tcW w:w="1097" w:type="dxa"/>
            <w:tcBorders>
              <w:top w:val="nil"/>
              <w:left w:val="nil"/>
              <w:bottom w:val="single" w:sz="4" w:space="0" w:color="auto"/>
              <w:right w:val="single" w:sz="4" w:space="0" w:color="auto"/>
            </w:tcBorders>
            <w:shd w:val="clear" w:color="auto" w:fill="auto"/>
            <w:vAlign w:val="center"/>
            <w:hideMark/>
          </w:tcPr>
          <w:p w14:paraId="16372DA5" w14:textId="77777777" w:rsidR="00C476D5" w:rsidRPr="00CF404B" w:rsidRDefault="00C476D5" w:rsidP="00C476D5">
            <w:pPr>
              <w:jc w:val="center"/>
              <w:rPr>
                <w:color w:val="000000"/>
                <w:sz w:val="18"/>
                <w:szCs w:val="20"/>
              </w:rPr>
            </w:pPr>
            <w:r w:rsidRPr="00CF404B">
              <w:rPr>
                <w:color w:val="000000"/>
                <w:sz w:val="18"/>
                <w:szCs w:val="20"/>
              </w:rPr>
              <w:t>областной бюджет</w:t>
            </w:r>
          </w:p>
        </w:tc>
        <w:tc>
          <w:tcPr>
            <w:tcW w:w="958" w:type="dxa"/>
            <w:tcBorders>
              <w:top w:val="nil"/>
              <w:left w:val="nil"/>
              <w:bottom w:val="single" w:sz="4" w:space="0" w:color="auto"/>
              <w:right w:val="single" w:sz="4" w:space="0" w:color="auto"/>
            </w:tcBorders>
            <w:shd w:val="clear" w:color="auto" w:fill="auto"/>
            <w:vAlign w:val="center"/>
            <w:hideMark/>
          </w:tcPr>
          <w:p w14:paraId="5DDEDB9F" w14:textId="77777777" w:rsidR="00C476D5" w:rsidRDefault="00C476D5" w:rsidP="00C476D5">
            <w:pPr>
              <w:ind w:left="-71"/>
              <w:jc w:val="right"/>
              <w:rPr>
                <w:color w:val="000000"/>
                <w:sz w:val="20"/>
                <w:szCs w:val="20"/>
              </w:rPr>
            </w:pPr>
            <w:r>
              <w:rPr>
                <w:color w:val="000000"/>
                <w:sz w:val="20"/>
                <w:szCs w:val="20"/>
              </w:rPr>
              <w:t>380,60</w:t>
            </w:r>
          </w:p>
        </w:tc>
        <w:tc>
          <w:tcPr>
            <w:tcW w:w="958" w:type="dxa"/>
            <w:tcBorders>
              <w:top w:val="nil"/>
              <w:left w:val="nil"/>
              <w:bottom w:val="single" w:sz="4" w:space="0" w:color="auto"/>
              <w:right w:val="single" w:sz="4" w:space="0" w:color="auto"/>
            </w:tcBorders>
            <w:shd w:val="clear" w:color="auto" w:fill="auto"/>
            <w:vAlign w:val="center"/>
            <w:hideMark/>
          </w:tcPr>
          <w:p w14:paraId="499C43F2" w14:textId="77777777" w:rsidR="00C476D5" w:rsidRDefault="00C476D5" w:rsidP="00C476D5">
            <w:pPr>
              <w:ind w:left="-71"/>
              <w:jc w:val="right"/>
              <w:rPr>
                <w:color w:val="000000"/>
                <w:sz w:val="20"/>
                <w:szCs w:val="20"/>
              </w:rPr>
            </w:pPr>
            <w:r>
              <w:rPr>
                <w:color w:val="000000"/>
                <w:sz w:val="20"/>
                <w:szCs w:val="20"/>
              </w:rPr>
              <w:t>411,40</w:t>
            </w:r>
          </w:p>
        </w:tc>
        <w:tc>
          <w:tcPr>
            <w:tcW w:w="958" w:type="dxa"/>
            <w:tcBorders>
              <w:top w:val="nil"/>
              <w:left w:val="nil"/>
              <w:bottom w:val="single" w:sz="4" w:space="0" w:color="auto"/>
              <w:right w:val="single" w:sz="4" w:space="0" w:color="auto"/>
            </w:tcBorders>
            <w:shd w:val="clear" w:color="auto" w:fill="auto"/>
            <w:vAlign w:val="center"/>
            <w:hideMark/>
          </w:tcPr>
          <w:p w14:paraId="0AE764F2" w14:textId="77777777" w:rsidR="00C476D5" w:rsidRDefault="00C476D5" w:rsidP="00C476D5">
            <w:pPr>
              <w:ind w:left="-71"/>
              <w:jc w:val="right"/>
              <w:rPr>
                <w:color w:val="000000"/>
                <w:sz w:val="20"/>
                <w:szCs w:val="20"/>
              </w:rPr>
            </w:pPr>
            <w:r>
              <w:rPr>
                <w:color w:val="000000"/>
                <w:sz w:val="20"/>
                <w:szCs w:val="20"/>
              </w:rPr>
              <w:t>355,50</w:t>
            </w:r>
          </w:p>
        </w:tc>
        <w:tc>
          <w:tcPr>
            <w:tcW w:w="958" w:type="dxa"/>
            <w:tcBorders>
              <w:top w:val="nil"/>
              <w:left w:val="nil"/>
              <w:bottom w:val="single" w:sz="4" w:space="0" w:color="auto"/>
              <w:right w:val="single" w:sz="4" w:space="0" w:color="auto"/>
            </w:tcBorders>
            <w:shd w:val="clear" w:color="auto" w:fill="auto"/>
            <w:vAlign w:val="center"/>
            <w:hideMark/>
          </w:tcPr>
          <w:p w14:paraId="6A185D12" w14:textId="77777777" w:rsidR="00C476D5" w:rsidRDefault="00C476D5" w:rsidP="00C476D5">
            <w:pPr>
              <w:ind w:left="-71"/>
              <w:jc w:val="right"/>
              <w:rPr>
                <w:color w:val="000000"/>
                <w:sz w:val="20"/>
                <w:szCs w:val="20"/>
              </w:rPr>
            </w:pPr>
            <w:r>
              <w:rPr>
                <w:color w:val="000000"/>
                <w:sz w:val="20"/>
                <w:szCs w:val="20"/>
              </w:rPr>
              <w:t>293,40</w:t>
            </w:r>
          </w:p>
        </w:tc>
        <w:tc>
          <w:tcPr>
            <w:tcW w:w="958" w:type="dxa"/>
            <w:tcBorders>
              <w:top w:val="nil"/>
              <w:left w:val="nil"/>
              <w:bottom w:val="single" w:sz="4" w:space="0" w:color="auto"/>
              <w:right w:val="single" w:sz="4" w:space="0" w:color="auto"/>
            </w:tcBorders>
            <w:shd w:val="clear" w:color="auto" w:fill="auto"/>
            <w:vAlign w:val="center"/>
            <w:hideMark/>
          </w:tcPr>
          <w:p w14:paraId="43B76E7B" w14:textId="77777777" w:rsidR="00C476D5" w:rsidRDefault="00C476D5" w:rsidP="00C476D5">
            <w:pPr>
              <w:ind w:left="-71"/>
              <w:jc w:val="right"/>
              <w:rPr>
                <w:color w:val="000000"/>
                <w:sz w:val="20"/>
                <w:szCs w:val="20"/>
              </w:rPr>
            </w:pPr>
            <w:r>
              <w:rPr>
                <w:color w:val="000000"/>
                <w:sz w:val="20"/>
                <w:szCs w:val="20"/>
              </w:rPr>
              <w:t>293,40</w:t>
            </w:r>
          </w:p>
        </w:tc>
        <w:tc>
          <w:tcPr>
            <w:tcW w:w="958" w:type="dxa"/>
            <w:tcBorders>
              <w:top w:val="nil"/>
              <w:left w:val="nil"/>
              <w:bottom w:val="single" w:sz="4" w:space="0" w:color="auto"/>
              <w:right w:val="single" w:sz="4" w:space="0" w:color="auto"/>
            </w:tcBorders>
            <w:shd w:val="clear" w:color="auto" w:fill="auto"/>
            <w:vAlign w:val="center"/>
            <w:hideMark/>
          </w:tcPr>
          <w:p w14:paraId="6F163095" w14:textId="77777777" w:rsidR="00C476D5" w:rsidRDefault="00C476D5" w:rsidP="00C476D5">
            <w:pPr>
              <w:ind w:left="-71"/>
              <w:jc w:val="right"/>
              <w:rPr>
                <w:color w:val="000000"/>
                <w:sz w:val="20"/>
                <w:szCs w:val="20"/>
              </w:rPr>
            </w:pPr>
            <w:r>
              <w:rPr>
                <w:color w:val="000000"/>
                <w:sz w:val="20"/>
                <w:szCs w:val="20"/>
              </w:rPr>
              <w:t>293,40</w:t>
            </w:r>
          </w:p>
        </w:tc>
        <w:tc>
          <w:tcPr>
            <w:tcW w:w="958" w:type="dxa"/>
            <w:tcBorders>
              <w:top w:val="nil"/>
              <w:left w:val="nil"/>
              <w:bottom w:val="single" w:sz="4" w:space="0" w:color="auto"/>
              <w:right w:val="single" w:sz="4" w:space="0" w:color="auto"/>
            </w:tcBorders>
            <w:shd w:val="clear" w:color="auto" w:fill="auto"/>
            <w:vAlign w:val="center"/>
            <w:hideMark/>
          </w:tcPr>
          <w:p w14:paraId="4152C468" w14:textId="77777777" w:rsidR="00C476D5" w:rsidRDefault="00C476D5" w:rsidP="00C476D5">
            <w:pPr>
              <w:ind w:left="-71"/>
              <w:jc w:val="right"/>
              <w:rPr>
                <w:color w:val="000000"/>
                <w:sz w:val="20"/>
                <w:szCs w:val="20"/>
              </w:rPr>
            </w:pPr>
            <w:r>
              <w:rPr>
                <w:color w:val="000000"/>
                <w:sz w:val="20"/>
                <w:szCs w:val="20"/>
              </w:rPr>
              <w:t>293,40</w:t>
            </w:r>
          </w:p>
        </w:tc>
        <w:tc>
          <w:tcPr>
            <w:tcW w:w="1127" w:type="dxa"/>
            <w:tcBorders>
              <w:top w:val="nil"/>
              <w:left w:val="nil"/>
              <w:bottom w:val="single" w:sz="4" w:space="0" w:color="auto"/>
              <w:right w:val="single" w:sz="4" w:space="0" w:color="auto"/>
            </w:tcBorders>
            <w:shd w:val="clear" w:color="000000" w:fill="D8D8D8"/>
            <w:vAlign w:val="center"/>
            <w:hideMark/>
          </w:tcPr>
          <w:p w14:paraId="1F45A26C" w14:textId="77777777" w:rsidR="00C476D5" w:rsidRDefault="00C476D5" w:rsidP="00C476D5">
            <w:pPr>
              <w:ind w:left="-71"/>
              <w:jc w:val="right"/>
              <w:rPr>
                <w:color w:val="000000"/>
                <w:sz w:val="20"/>
                <w:szCs w:val="20"/>
              </w:rPr>
            </w:pPr>
            <w:r>
              <w:rPr>
                <w:color w:val="000000"/>
                <w:sz w:val="20"/>
                <w:szCs w:val="20"/>
              </w:rPr>
              <w:t>2 321,10</w:t>
            </w:r>
          </w:p>
        </w:tc>
      </w:tr>
      <w:tr w:rsidR="00C476D5" w:rsidRPr="00CF404B" w14:paraId="1E24D1BD" w14:textId="77777777" w:rsidTr="00C476D5">
        <w:trPr>
          <w:trHeight w:val="825"/>
        </w:trPr>
        <w:tc>
          <w:tcPr>
            <w:tcW w:w="709" w:type="dxa"/>
            <w:vMerge/>
            <w:tcBorders>
              <w:top w:val="nil"/>
              <w:left w:val="single" w:sz="4" w:space="0" w:color="auto"/>
              <w:bottom w:val="single" w:sz="4" w:space="0" w:color="auto"/>
              <w:right w:val="single" w:sz="4" w:space="0" w:color="auto"/>
            </w:tcBorders>
            <w:textDirection w:val="btLr"/>
            <w:vAlign w:val="center"/>
            <w:hideMark/>
          </w:tcPr>
          <w:p w14:paraId="1788C977" w14:textId="77777777" w:rsidR="00C476D5" w:rsidRPr="00CF404B" w:rsidRDefault="00C476D5" w:rsidP="00C476D5">
            <w:pPr>
              <w:ind w:left="113" w:right="113"/>
              <w:rPr>
                <w:color w:val="000000"/>
                <w:sz w:val="18"/>
                <w:szCs w:val="20"/>
              </w:rPr>
            </w:pPr>
          </w:p>
        </w:tc>
        <w:tc>
          <w:tcPr>
            <w:tcW w:w="993" w:type="dxa"/>
            <w:vMerge/>
            <w:tcBorders>
              <w:top w:val="nil"/>
              <w:left w:val="single" w:sz="4" w:space="0" w:color="auto"/>
              <w:bottom w:val="single" w:sz="4" w:space="0" w:color="auto"/>
              <w:right w:val="single" w:sz="4" w:space="0" w:color="auto"/>
            </w:tcBorders>
            <w:textDirection w:val="btLr"/>
            <w:vAlign w:val="center"/>
            <w:hideMark/>
          </w:tcPr>
          <w:p w14:paraId="75A5A275" w14:textId="77777777" w:rsidR="00C476D5" w:rsidRPr="00CF404B" w:rsidRDefault="00C476D5" w:rsidP="00C476D5">
            <w:pPr>
              <w:ind w:left="113" w:right="113"/>
              <w:rPr>
                <w:color w:val="000000"/>
                <w:sz w:val="18"/>
                <w:szCs w:val="20"/>
              </w:rPr>
            </w:pPr>
          </w:p>
        </w:tc>
        <w:tc>
          <w:tcPr>
            <w:tcW w:w="1097" w:type="dxa"/>
            <w:tcBorders>
              <w:top w:val="nil"/>
              <w:left w:val="nil"/>
              <w:bottom w:val="single" w:sz="4" w:space="0" w:color="auto"/>
              <w:right w:val="single" w:sz="4" w:space="0" w:color="auto"/>
            </w:tcBorders>
            <w:shd w:val="clear" w:color="auto" w:fill="auto"/>
            <w:vAlign w:val="center"/>
            <w:hideMark/>
          </w:tcPr>
          <w:p w14:paraId="6E56669A" w14:textId="77777777" w:rsidR="00C476D5" w:rsidRPr="00CF404B" w:rsidRDefault="00C476D5" w:rsidP="00C476D5">
            <w:pPr>
              <w:jc w:val="center"/>
              <w:rPr>
                <w:color w:val="000000"/>
                <w:sz w:val="18"/>
                <w:szCs w:val="20"/>
              </w:rPr>
            </w:pPr>
            <w:r w:rsidRPr="00CF404B">
              <w:rPr>
                <w:color w:val="000000"/>
                <w:sz w:val="18"/>
                <w:szCs w:val="20"/>
              </w:rPr>
              <w:t>федеральный бюджет</w:t>
            </w:r>
          </w:p>
        </w:tc>
        <w:tc>
          <w:tcPr>
            <w:tcW w:w="958" w:type="dxa"/>
            <w:tcBorders>
              <w:top w:val="nil"/>
              <w:left w:val="nil"/>
              <w:bottom w:val="single" w:sz="4" w:space="0" w:color="auto"/>
              <w:right w:val="single" w:sz="4" w:space="0" w:color="auto"/>
            </w:tcBorders>
            <w:shd w:val="clear" w:color="auto" w:fill="auto"/>
            <w:vAlign w:val="center"/>
            <w:hideMark/>
          </w:tcPr>
          <w:p w14:paraId="03AB04C8" w14:textId="77777777" w:rsidR="00C476D5" w:rsidRDefault="00C476D5" w:rsidP="00C476D5">
            <w:pPr>
              <w:ind w:left="-71"/>
              <w:jc w:val="right"/>
              <w:rPr>
                <w:color w:val="000000"/>
                <w:sz w:val="20"/>
                <w:szCs w:val="20"/>
              </w:rPr>
            </w:pPr>
            <w:r>
              <w:rPr>
                <w:color w:val="000000"/>
                <w:sz w:val="20"/>
                <w:szCs w:val="20"/>
              </w:rPr>
              <w:t>475,60</w:t>
            </w:r>
          </w:p>
        </w:tc>
        <w:tc>
          <w:tcPr>
            <w:tcW w:w="958" w:type="dxa"/>
            <w:tcBorders>
              <w:top w:val="nil"/>
              <w:left w:val="nil"/>
              <w:bottom w:val="single" w:sz="4" w:space="0" w:color="auto"/>
              <w:right w:val="single" w:sz="4" w:space="0" w:color="auto"/>
            </w:tcBorders>
            <w:shd w:val="clear" w:color="auto" w:fill="auto"/>
            <w:vAlign w:val="center"/>
            <w:hideMark/>
          </w:tcPr>
          <w:p w14:paraId="52E3103F" w14:textId="77777777" w:rsidR="00C476D5" w:rsidRDefault="00C476D5" w:rsidP="00C476D5">
            <w:pPr>
              <w:ind w:left="-71"/>
              <w:jc w:val="right"/>
              <w:rPr>
                <w:color w:val="000000"/>
                <w:sz w:val="20"/>
                <w:szCs w:val="20"/>
              </w:rPr>
            </w:pPr>
            <w:r>
              <w:rPr>
                <w:color w:val="000000"/>
                <w:sz w:val="20"/>
                <w:szCs w:val="20"/>
              </w:rPr>
              <w:t>528,20</w:t>
            </w:r>
          </w:p>
        </w:tc>
        <w:tc>
          <w:tcPr>
            <w:tcW w:w="958" w:type="dxa"/>
            <w:tcBorders>
              <w:top w:val="nil"/>
              <w:left w:val="nil"/>
              <w:bottom w:val="single" w:sz="4" w:space="0" w:color="auto"/>
              <w:right w:val="single" w:sz="4" w:space="0" w:color="auto"/>
            </w:tcBorders>
            <w:shd w:val="clear" w:color="auto" w:fill="auto"/>
            <w:vAlign w:val="center"/>
            <w:hideMark/>
          </w:tcPr>
          <w:p w14:paraId="6BF32570" w14:textId="77777777" w:rsidR="00C476D5" w:rsidRDefault="00C476D5" w:rsidP="00C476D5">
            <w:pPr>
              <w:ind w:left="-71"/>
              <w:jc w:val="right"/>
              <w:rPr>
                <w:color w:val="000000"/>
                <w:sz w:val="20"/>
                <w:szCs w:val="20"/>
              </w:rPr>
            </w:pPr>
            <w:r>
              <w:rPr>
                <w:color w:val="000000"/>
                <w:sz w:val="20"/>
                <w:szCs w:val="20"/>
              </w:rPr>
              <w:t>561,40</w:t>
            </w:r>
          </w:p>
        </w:tc>
        <w:tc>
          <w:tcPr>
            <w:tcW w:w="958" w:type="dxa"/>
            <w:tcBorders>
              <w:top w:val="nil"/>
              <w:left w:val="nil"/>
              <w:bottom w:val="single" w:sz="4" w:space="0" w:color="auto"/>
              <w:right w:val="single" w:sz="4" w:space="0" w:color="auto"/>
            </w:tcBorders>
            <w:shd w:val="clear" w:color="auto" w:fill="auto"/>
            <w:vAlign w:val="center"/>
            <w:hideMark/>
          </w:tcPr>
          <w:p w14:paraId="69F030BF" w14:textId="77777777" w:rsidR="00C476D5" w:rsidRDefault="00C476D5" w:rsidP="00C476D5">
            <w:pPr>
              <w:ind w:left="-71"/>
              <w:jc w:val="right"/>
              <w:rPr>
                <w:color w:val="000000"/>
                <w:sz w:val="20"/>
                <w:szCs w:val="20"/>
              </w:rPr>
            </w:pPr>
            <w:r>
              <w:rPr>
                <w:color w:val="000000"/>
                <w:sz w:val="20"/>
                <w:szCs w:val="20"/>
              </w:rPr>
              <w:t>553,60</w:t>
            </w:r>
          </w:p>
        </w:tc>
        <w:tc>
          <w:tcPr>
            <w:tcW w:w="958" w:type="dxa"/>
            <w:tcBorders>
              <w:top w:val="nil"/>
              <w:left w:val="nil"/>
              <w:bottom w:val="single" w:sz="4" w:space="0" w:color="auto"/>
              <w:right w:val="single" w:sz="4" w:space="0" w:color="auto"/>
            </w:tcBorders>
            <w:shd w:val="clear" w:color="auto" w:fill="auto"/>
            <w:vAlign w:val="center"/>
            <w:hideMark/>
          </w:tcPr>
          <w:p w14:paraId="3E8B015A" w14:textId="77777777" w:rsidR="00C476D5" w:rsidRDefault="00C476D5" w:rsidP="00C476D5">
            <w:pPr>
              <w:ind w:left="-71"/>
              <w:jc w:val="right"/>
              <w:rPr>
                <w:color w:val="000000"/>
                <w:sz w:val="20"/>
                <w:szCs w:val="20"/>
              </w:rPr>
            </w:pPr>
            <w:r>
              <w:rPr>
                <w:color w:val="000000"/>
                <w:sz w:val="20"/>
                <w:szCs w:val="20"/>
              </w:rPr>
              <w:t>553,60</w:t>
            </w:r>
          </w:p>
        </w:tc>
        <w:tc>
          <w:tcPr>
            <w:tcW w:w="958" w:type="dxa"/>
            <w:tcBorders>
              <w:top w:val="nil"/>
              <w:left w:val="nil"/>
              <w:bottom w:val="single" w:sz="4" w:space="0" w:color="auto"/>
              <w:right w:val="single" w:sz="4" w:space="0" w:color="auto"/>
            </w:tcBorders>
            <w:shd w:val="clear" w:color="auto" w:fill="auto"/>
            <w:vAlign w:val="center"/>
            <w:hideMark/>
          </w:tcPr>
          <w:p w14:paraId="75BFBE19" w14:textId="77777777" w:rsidR="00C476D5" w:rsidRDefault="00C476D5" w:rsidP="00C476D5">
            <w:pPr>
              <w:ind w:left="-71"/>
              <w:jc w:val="right"/>
              <w:rPr>
                <w:color w:val="000000"/>
                <w:sz w:val="20"/>
                <w:szCs w:val="20"/>
              </w:rPr>
            </w:pPr>
            <w:r>
              <w:rPr>
                <w:color w:val="000000"/>
                <w:sz w:val="20"/>
                <w:szCs w:val="20"/>
              </w:rPr>
              <w:t>553,60</w:t>
            </w:r>
          </w:p>
        </w:tc>
        <w:tc>
          <w:tcPr>
            <w:tcW w:w="958" w:type="dxa"/>
            <w:tcBorders>
              <w:top w:val="nil"/>
              <w:left w:val="nil"/>
              <w:bottom w:val="single" w:sz="4" w:space="0" w:color="auto"/>
              <w:right w:val="single" w:sz="4" w:space="0" w:color="auto"/>
            </w:tcBorders>
            <w:shd w:val="clear" w:color="auto" w:fill="auto"/>
            <w:vAlign w:val="center"/>
            <w:hideMark/>
          </w:tcPr>
          <w:p w14:paraId="57ECAE35" w14:textId="77777777" w:rsidR="00C476D5" w:rsidRDefault="00C476D5" w:rsidP="00C476D5">
            <w:pPr>
              <w:ind w:left="-71"/>
              <w:jc w:val="right"/>
              <w:rPr>
                <w:color w:val="000000"/>
                <w:sz w:val="20"/>
                <w:szCs w:val="20"/>
              </w:rPr>
            </w:pPr>
            <w:r>
              <w:rPr>
                <w:color w:val="000000"/>
                <w:sz w:val="20"/>
                <w:szCs w:val="20"/>
              </w:rPr>
              <w:t>553,60</w:t>
            </w:r>
          </w:p>
        </w:tc>
        <w:tc>
          <w:tcPr>
            <w:tcW w:w="1127" w:type="dxa"/>
            <w:tcBorders>
              <w:top w:val="nil"/>
              <w:left w:val="nil"/>
              <w:bottom w:val="single" w:sz="4" w:space="0" w:color="auto"/>
              <w:right w:val="single" w:sz="4" w:space="0" w:color="auto"/>
            </w:tcBorders>
            <w:shd w:val="clear" w:color="000000" w:fill="D8D8D8"/>
            <w:vAlign w:val="center"/>
            <w:hideMark/>
          </w:tcPr>
          <w:p w14:paraId="2DE3FB1A" w14:textId="77777777" w:rsidR="00C476D5" w:rsidRDefault="00C476D5" w:rsidP="00C476D5">
            <w:pPr>
              <w:ind w:left="-71"/>
              <w:jc w:val="right"/>
              <w:rPr>
                <w:color w:val="000000"/>
                <w:sz w:val="20"/>
                <w:szCs w:val="20"/>
              </w:rPr>
            </w:pPr>
            <w:r>
              <w:rPr>
                <w:color w:val="000000"/>
                <w:sz w:val="20"/>
                <w:szCs w:val="20"/>
              </w:rPr>
              <w:t>3 779,60</w:t>
            </w:r>
          </w:p>
        </w:tc>
      </w:tr>
      <w:tr w:rsidR="00C476D5" w:rsidRPr="00CF404B" w14:paraId="6F267CAB" w14:textId="77777777" w:rsidTr="00C476D5">
        <w:trPr>
          <w:trHeight w:val="825"/>
        </w:trPr>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58F0978" w14:textId="77777777" w:rsidR="00C476D5" w:rsidRPr="00CF404B" w:rsidRDefault="00C476D5" w:rsidP="00C476D5">
            <w:pPr>
              <w:ind w:left="113" w:right="113"/>
              <w:jc w:val="center"/>
              <w:rPr>
                <w:color w:val="000000"/>
                <w:sz w:val="18"/>
                <w:szCs w:val="20"/>
              </w:rPr>
            </w:pPr>
            <w:r w:rsidRPr="00CF404B">
              <w:rPr>
                <w:color w:val="000000"/>
                <w:sz w:val="18"/>
                <w:szCs w:val="20"/>
              </w:rPr>
              <w:t>Подпрограмма 2</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B6AF0D9" w14:textId="77777777" w:rsidR="00C476D5" w:rsidRPr="00CF404B" w:rsidRDefault="00C476D5" w:rsidP="00C476D5">
            <w:pPr>
              <w:ind w:left="113" w:right="113"/>
              <w:jc w:val="center"/>
              <w:rPr>
                <w:color w:val="000000"/>
                <w:sz w:val="18"/>
                <w:szCs w:val="20"/>
              </w:rPr>
            </w:pPr>
            <w:r w:rsidRPr="00CF404B">
              <w:rPr>
                <w:color w:val="000000"/>
                <w:sz w:val="18"/>
                <w:szCs w:val="20"/>
              </w:rPr>
              <w:t>Управление муниципальным долгом</w:t>
            </w:r>
          </w:p>
        </w:tc>
        <w:tc>
          <w:tcPr>
            <w:tcW w:w="1097" w:type="dxa"/>
            <w:tcBorders>
              <w:top w:val="nil"/>
              <w:left w:val="nil"/>
              <w:bottom w:val="single" w:sz="4" w:space="0" w:color="auto"/>
              <w:right w:val="single" w:sz="4" w:space="0" w:color="auto"/>
            </w:tcBorders>
            <w:shd w:val="clear" w:color="auto" w:fill="auto"/>
            <w:vAlign w:val="center"/>
            <w:hideMark/>
          </w:tcPr>
          <w:p w14:paraId="30A68DC6" w14:textId="77777777" w:rsidR="00C476D5" w:rsidRPr="00CF404B" w:rsidRDefault="00C476D5" w:rsidP="00C476D5">
            <w:pPr>
              <w:jc w:val="center"/>
              <w:rPr>
                <w:color w:val="000000"/>
                <w:sz w:val="18"/>
                <w:szCs w:val="20"/>
              </w:rPr>
            </w:pPr>
            <w:r w:rsidRPr="00CF404B">
              <w:rPr>
                <w:color w:val="000000"/>
                <w:sz w:val="18"/>
                <w:szCs w:val="20"/>
              </w:rPr>
              <w:t>Всего,            в том числе:</w:t>
            </w:r>
          </w:p>
        </w:tc>
        <w:tc>
          <w:tcPr>
            <w:tcW w:w="958" w:type="dxa"/>
            <w:tcBorders>
              <w:top w:val="nil"/>
              <w:left w:val="nil"/>
              <w:bottom w:val="single" w:sz="4" w:space="0" w:color="auto"/>
              <w:right w:val="single" w:sz="4" w:space="0" w:color="auto"/>
            </w:tcBorders>
            <w:shd w:val="clear" w:color="auto" w:fill="auto"/>
            <w:vAlign w:val="center"/>
            <w:hideMark/>
          </w:tcPr>
          <w:p w14:paraId="0099AFB6" w14:textId="77777777" w:rsidR="00C476D5" w:rsidRDefault="00C476D5" w:rsidP="00C476D5">
            <w:pPr>
              <w:ind w:left="-71"/>
              <w:jc w:val="right"/>
              <w:rPr>
                <w:color w:val="000000"/>
                <w:sz w:val="20"/>
                <w:szCs w:val="20"/>
              </w:rPr>
            </w:pPr>
            <w:r>
              <w:rPr>
                <w:color w:val="000000"/>
                <w:sz w:val="20"/>
                <w:szCs w:val="20"/>
              </w:rPr>
              <w:t>5 367,40</w:t>
            </w:r>
          </w:p>
        </w:tc>
        <w:tc>
          <w:tcPr>
            <w:tcW w:w="958" w:type="dxa"/>
            <w:tcBorders>
              <w:top w:val="nil"/>
              <w:left w:val="nil"/>
              <w:bottom w:val="single" w:sz="4" w:space="0" w:color="auto"/>
              <w:right w:val="single" w:sz="4" w:space="0" w:color="auto"/>
            </w:tcBorders>
            <w:shd w:val="clear" w:color="auto" w:fill="auto"/>
            <w:vAlign w:val="center"/>
            <w:hideMark/>
          </w:tcPr>
          <w:p w14:paraId="22F6973C" w14:textId="77777777" w:rsidR="00C476D5" w:rsidRDefault="00C476D5" w:rsidP="00C476D5">
            <w:pPr>
              <w:ind w:left="-71"/>
              <w:jc w:val="right"/>
              <w:rPr>
                <w:color w:val="000000"/>
                <w:sz w:val="20"/>
                <w:szCs w:val="20"/>
              </w:rPr>
            </w:pPr>
            <w:r>
              <w:rPr>
                <w:color w:val="000000"/>
                <w:sz w:val="20"/>
                <w:szCs w:val="20"/>
              </w:rPr>
              <w:t>8 743,30</w:t>
            </w:r>
          </w:p>
        </w:tc>
        <w:tc>
          <w:tcPr>
            <w:tcW w:w="958" w:type="dxa"/>
            <w:tcBorders>
              <w:top w:val="nil"/>
              <w:left w:val="nil"/>
              <w:bottom w:val="single" w:sz="4" w:space="0" w:color="auto"/>
              <w:right w:val="single" w:sz="4" w:space="0" w:color="auto"/>
            </w:tcBorders>
            <w:shd w:val="clear" w:color="auto" w:fill="auto"/>
            <w:vAlign w:val="center"/>
            <w:hideMark/>
          </w:tcPr>
          <w:p w14:paraId="6914A286" w14:textId="77777777" w:rsidR="00C476D5" w:rsidRDefault="00C476D5" w:rsidP="00C476D5">
            <w:pPr>
              <w:ind w:left="-71"/>
              <w:jc w:val="right"/>
              <w:rPr>
                <w:color w:val="000000"/>
                <w:sz w:val="20"/>
                <w:szCs w:val="20"/>
              </w:rPr>
            </w:pPr>
            <w:r>
              <w:rPr>
                <w:color w:val="000000"/>
                <w:sz w:val="20"/>
                <w:szCs w:val="20"/>
              </w:rPr>
              <w:t>11 349,00</w:t>
            </w:r>
          </w:p>
        </w:tc>
        <w:tc>
          <w:tcPr>
            <w:tcW w:w="958" w:type="dxa"/>
            <w:tcBorders>
              <w:top w:val="nil"/>
              <w:left w:val="nil"/>
              <w:bottom w:val="single" w:sz="4" w:space="0" w:color="auto"/>
              <w:right w:val="single" w:sz="4" w:space="0" w:color="auto"/>
            </w:tcBorders>
            <w:shd w:val="clear" w:color="auto" w:fill="auto"/>
            <w:vAlign w:val="center"/>
            <w:hideMark/>
          </w:tcPr>
          <w:p w14:paraId="57ABF031" w14:textId="77777777" w:rsidR="00C476D5" w:rsidRDefault="00C476D5" w:rsidP="00C476D5">
            <w:pPr>
              <w:ind w:left="-71"/>
              <w:jc w:val="right"/>
              <w:rPr>
                <w:color w:val="000000"/>
                <w:sz w:val="20"/>
                <w:szCs w:val="20"/>
              </w:rPr>
            </w:pPr>
            <w:r>
              <w:rPr>
                <w:color w:val="000000"/>
                <w:sz w:val="20"/>
                <w:szCs w:val="20"/>
              </w:rPr>
              <w:t>14 541,30</w:t>
            </w:r>
          </w:p>
        </w:tc>
        <w:tc>
          <w:tcPr>
            <w:tcW w:w="958" w:type="dxa"/>
            <w:tcBorders>
              <w:top w:val="nil"/>
              <w:left w:val="nil"/>
              <w:bottom w:val="single" w:sz="4" w:space="0" w:color="auto"/>
              <w:right w:val="single" w:sz="4" w:space="0" w:color="auto"/>
            </w:tcBorders>
            <w:shd w:val="clear" w:color="auto" w:fill="auto"/>
            <w:vAlign w:val="center"/>
            <w:hideMark/>
          </w:tcPr>
          <w:p w14:paraId="7A2A738B" w14:textId="77777777" w:rsidR="00C476D5" w:rsidRDefault="00C476D5" w:rsidP="00C476D5">
            <w:pPr>
              <w:ind w:left="-71"/>
              <w:jc w:val="right"/>
              <w:rPr>
                <w:color w:val="000000"/>
                <w:sz w:val="20"/>
                <w:szCs w:val="20"/>
              </w:rPr>
            </w:pPr>
            <w:r>
              <w:rPr>
                <w:color w:val="000000"/>
                <w:sz w:val="20"/>
                <w:szCs w:val="20"/>
              </w:rPr>
              <w:t>13 692,60</w:t>
            </w:r>
          </w:p>
        </w:tc>
        <w:tc>
          <w:tcPr>
            <w:tcW w:w="958" w:type="dxa"/>
            <w:tcBorders>
              <w:top w:val="nil"/>
              <w:left w:val="nil"/>
              <w:bottom w:val="single" w:sz="4" w:space="0" w:color="auto"/>
              <w:right w:val="single" w:sz="4" w:space="0" w:color="auto"/>
            </w:tcBorders>
            <w:shd w:val="clear" w:color="auto" w:fill="auto"/>
            <w:vAlign w:val="center"/>
            <w:hideMark/>
          </w:tcPr>
          <w:p w14:paraId="499FA357" w14:textId="77777777" w:rsidR="00C476D5" w:rsidRDefault="00C476D5" w:rsidP="00C476D5">
            <w:pPr>
              <w:ind w:left="-71"/>
              <w:jc w:val="right"/>
              <w:rPr>
                <w:color w:val="000000"/>
                <w:sz w:val="20"/>
                <w:szCs w:val="20"/>
              </w:rPr>
            </w:pPr>
            <w:r>
              <w:rPr>
                <w:color w:val="000000"/>
                <w:sz w:val="20"/>
                <w:szCs w:val="20"/>
              </w:rPr>
              <w:t>13 092,60</w:t>
            </w:r>
          </w:p>
        </w:tc>
        <w:tc>
          <w:tcPr>
            <w:tcW w:w="958" w:type="dxa"/>
            <w:tcBorders>
              <w:top w:val="nil"/>
              <w:left w:val="nil"/>
              <w:bottom w:val="single" w:sz="4" w:space="0" w:color="auto"/>
              <w:right w:val="single" w:sz="4" w:space="0" w:color="auto"/>
            </w:tcBorders>
            <w:shd w:val="clear" w:color="auto" w:fill="auto"/>
            <w:vAlign w:val="center"/>
            <w:hideMark/>
          </w:tcPr>
          <w:p w14:paraId="0C4A2696" w14:textId="77777777" w:rsidR="00C476D5" w:rsidRDefault="00C476D5" w:rsidP="00C476D5">
            <w:pPr>
              <w:ind w:left="-71"/>
              <w:jc w:val="right"/>
              <w:rPr>
                <w:color w:val="000000"/>
                <w:sz w:val="20"/>
                <w:szCs w:val="20"/>
              </w:rPr>
            </w:pPr>
            <w:r>
              <w:rPr>
                <w:color w:val="000000"/>
                <w:sz w:val="20"/>
                <w:szCs w:val="20"/>
              </w:rPr>
              <w:t>13 092,60</w:t>
            </w:r>
          </w:p>
        </w:tc>
        <w:tc>
          <w:tcPr>
            <w:tcW w:w="1127" w:type="dxa"/>
            <w:tcBorders>
              <w:top w:val="nil"/>
              <w:left w:val="nil"/>
              <w:bottom w:val="single" w:sz="4" w:space="0" w:color="auto"/>
              <w:right w:val="single" w:sz="4" w:space="0" w:color="auto"/>
            </w:tcBorders>
            <w:shd w:val="clear" w:color="000000" w:fill="A5A5A5"/>
            <w:vAlign w:val="center"/>
            <w:hideMark/>
          </w:tcPr>
          <w:p w14:paraId="13B70423" w14:textId="77777777" w:rsidR="00C476D5" w:rsidRDefault="00C476D5" w:rsidP="00C476D5">
            <w:pPr>
              <w:ind w:left="-71"/>
              <w:jc w:val="right"/>
              <w:rPr>
                <w:color w:val="000000"/>
                <w:sz w:val="20"/>
                <w:szCs w:val="20"/>
              </w:rPr>
            </w:pPr>
            <w:r>
              <w:rPr>
                <w:color w:val="000000"/>
                <w:sz w:val="20"/>
                <w:szCs w:val="20"/>
              </w:rPr>
              <w:t>79 878,80</w:t>
            </w:r>
          </w:p>
        </w:tc>
      </w:tr>
      <w:tr w:rsidR="00C476D5" w:rsidRPr="00CF404B" w14:paraId="4123F04A" w14:textId="77777777" w:rsidTr="00C476D5">
        <w:trPr>
          <w:trHeight w:val="825"/>
        </w:trPr>
        <w:tc>
          <w:tcPr>
            <w:tcW w:w="709" w:type="dxa"/>
            <w:vMerge/>
            <w:tcBorders>
              <w:top w:val="nil"/>
              <w:left w:val="single" w:sz="4" w:space="0" w:color="auto"/>
              <w:bottom w:val="single" w:sz="4" w:space="0" w:color="auto"/>
              <w:right w:val="single" w:sz="4" w:space="0" w:color="auto"/>
            </w:tcBorders>
            <w:textDirection w:val="btLr"/>
            <w:vAlign w:val="center"/>
            <w:hideMark/>
          </w:tcPr>
          <w:p w14:paraId="328990AD" w14:textId="77777777" w:rsidR="00C476D5" w:rsidRPr="00CF404B" w:rsidRDefault="00C476D5" w:rsidP="00C476D5">
            <w:pPr>
              <w:ind w:left="113" w:right="113"/>
              <w:rPr>
                <w:color w:val="000000"/>
                <w:sz w:val="18"/>
                <w:szCs w:val="20"/>
              </w:rPr>
            </w:pPr>
          </w:p>
        </w:tc>
        <w:tc>
          <w:tcPr>
            <w:tcW w:w="993" w:type="dxa"/>
            <w:vMerge/>
            <w:tcBorders>
              <w:top w:val="nil"/>
              <w:left w:val="single" w:sz="4" w:space="0" w:color="auto"/>
              <w:bottom w:val="single" w:sz="4" w:space="0" w:color="auto"/>
              <w:right w:val="single" w:sz="4" w:space="0" w:color="auto"/>
            </w:tcBorders>
            <w:textDirection w:val="btLr"/>
            <w:vAlign w:val="center"/>
            <w:hideMark/>
          </w:tcPr>
          <w:p w14:paraId="62800DB2" w14:textId="77777777" w:rsidR="00C476D5" w:rsidRPr="00CF404B" w:rsidRDefault="00C476D5" w:rsidP="00C476D5">
            <w:pPr>
              <w:ind w:left="113" w:right="113"/>
              <w:rPr>
                <w:color w:val="000000"/>
                <w:sz w:val="18"/>
                <w:szCs w:val="20"/>
              </w:rPr>
            </w:pPr>
          </w:p>
        </w:tc>
        <w:tc>
          <w:tcPr>
            <w:tcW w:w="1097" w:type="dxa"/>
            <w:tcBorders>
              <w:top w:val="nil"/>
              <w:left w:val="nil"/>
              <w:bottom w:val="single" w:sz="4" w:space="0" w:color="auto"/>
              <w:right w:val="single" w:sz="4" w:space="0" w:color="auto"/>
            </w:tcBorders>
            <w:shd w:val="clear" w:color="auto" w:fill="auto"/>
            <w:vAlign w:val="center"/>
            <w:hideMark/>
          </w:tcPr>
          <w:p w14:paraId="659A3F20" w14:textId="77777777" w:rsidR="00C476D5" w:rsidRPr="00CF404B" w:rsidRDefault="00C476D5" w:rsidP="00C476D5">
            <w:pPr>
              <w:jc w:val="center"/>
              <w:rPr>
                <w:color w:val="000000"/>
                <w:sz w:val="18"/>
                <w:szCs w:val="20"/>
              </w:rPr>
            </w:pPr>
            <w:r w:rsidRPr="00CF404B">
              <w:rPr>
                <w:color w:val="000000"/>
                <w:sz w:val="18"/>
                <w:szCs w:val="20"/>
              </w:rPr>
              <w:t>бюджет МО «Няндомское»</w:t>
            </w:r>
          </w:p>
        </w:tc>
        <w:tc>
          <w:tcPr>
            <w:tcW w:w="958" w:type="dxa"/>
            <w:tcBorders>
              <w:top w:val="nil"/>
              <w:left w:val="nil"/>
              <w:bottom w:val="single" w:sz="4" w:space="0" w:color="auto"/>
              <w:right w:val="single" w:sz="4" w:space="0" w:color="auto"/>
            </w:tcBorders>
            <w:shd w:val="clear" w:color="auto" w:fill="auto"/>
            <w:vAlign w:val="center"/>
            <w:hideMark/>
          </w:tcPr>
          <w:p w14:paraId="6974AA2E" w14:textId="77777777" w:rsidR="00C476D5" w:rsidRDefault="00C476D5" w:rsidP="00C476D5">
            <w:pPr>
              <w:ind w:left="-71"/>
              <w:jc w:val="right"/>
              <w:rPr>
                <w:color w:val="000000"/>
                <w:sz w:val="20"/>
                <w:szCs w:val="20"/>
              </w:rPr>
            </w:pPr>
            <w:r>
              <w:rPr>
                <w:color w:val="000000"/>
                <w:sz w:val="20"/>
                <w:szCs w:val="20"/>
              </w:rPr>
              <w:t> </w:t>
            </w:r>
          </w:p>
        </w:tc>
        <w:tc>
          <w:tcPr>
            <w:tcW w:w="958" w:type="dxa"/>
            <w:tcBorders>
              <w:top w:val="nil"/>
              <w:left w:val="nil"/>
              <w:bottom w:val="single" w:sz="4" w:space="0" w:color="auto"/>
              <w:right w:val="single" w:sz="4" w:space="0" w:color="auto"/>
            </w:tcBorders>
            <w:shd w:val="clear" w:color="auto" w:fill="auto"/>
            <w:vAlign w:val="center"/>
            <w:hideMark/>
          </w:tcPr>
          <w:p w14:paraId="3BB194B5" w14:textId="77777777" w:rsidR="00C476D5" w:rsidRDefault="00C476D5" w:rsidP="00C476D5">
            <w:pPr>
              <w:ind w:left="-71"/>
              <w:jc w:val="right"/>
              <w:rPr>
                <w:color w:val="000000"/>
                <w:sz w:val="20"/>
                <w:szCs w:val="20"/>
              </w:rPr>
            </w:pPr>
            <w:r>
              <w:rPr>
                <w:color w:val="000000"/>
                <w:sz w:val="20"/>
                <w:szCs w:val="20"/>
              </w:rPr>
              <w:t> </w:t>
            </w:r>
          </w:p>
        </w:tc>
        <w:tc>
          <w:tcPr>
            <w:tcW w:w="958" w:type="dxa"/>
            <w:tcBorders>
              <w:top w:val="nil"/>
              <w:left w:val="nil"/>
              <w:bottom w:val="single" w:sz="4" w:space="0" w:color="auto"/>
              <w:right w:val="single" w:sz="4" w:space="0" w:color="auto"/>
            </w:tcBorders>
            <w:shd w:val="clear" w:color="auto" w:fill="auto"/>
            <w:vAlign w:val="center"/>
            <w:hideMark/>
          </w:tcPr>
          <w:p w14:paraId="26A2B01C" w14:textId="77777777" w:rsidR="00C476D5" w:rsidRDefault="00C476D5" w:rsidP="00C476D5">
            <w:pPr>
              <w:ind w:left="-71"/>
              <w:jc w:val="right"/>
              <w:rPr>
                <w:color w:val="000000"/>
                <w:sz w:val="20"/>
                <w:szCs w:val="20"/>
              </w:rPr>
            </w:pPr>
            <w:r>
              <w:rPr>
                <w:color w:val="000000"/>
                <w:sz w:val="20"/>
                <w:szCs w:val="20"/>
              </w:rPr>
              <w:t>1 170,00</w:t>
            </w:r>
          </w:p>
        </w:tc>
        <w:tc>
          <w:tcPr>
            <w:tcW w:w="958" w:type="dxa"/>
            <w:tcBorders>
              <w:top w:val="nil"/>
              <w:left w:val="nil"/>
              <w:bottom w:val="single" w:sz="4" w:space="0" w:color="auto"/>
              <w:right w:val="single" w:sz="4" w:space="0" w:color="auto"/>
            </w:tcBorders>
            <w:shd w:val="clear" w:color="auto" w:fill="auto"/>
            <w:vAlign w:val="center"/>
            <w:hideMark/>
          </w:tcPr>
          <w:p w14:paraId="4A4AD92B" w14:textId="77777777" w:rsidR="00C476D5" w:rsidRDefault="00C476D5" w:rsidP="00C476D5">
            <w:pPr>
              <w:ind w:left="-71"/>
              <w:jc w:val="right"/>
              <w:rPr>
                <w:color w:val="000000"/>
                <w:sz w:val="20"/>
                <w:szCs w:val="20"/>
              </w:rPr>
            </w:pPr>
            <w:r>
              <w:rPr>
                <w:color w:val="000000"/>
                <w:sz w:val="20"/>
                <w:szCs w:val="20"/>
              </w:rPr>
              <w:t>2 048,70</w:t>
            </w:r>
          </w:p>
        </w:tc>
        <w:tc>
          <w:tcPr>
            <w:tcW w:w="958" w:type="dxa"/>
            <w:tcBorders>
              <w:top w:val="nil"/>
              <w:left w:val="nil"/>
              <w:bottom w:val="single" w:sz="4" w:space="0" w:color="auto"/>
              <w:right w:val="single" w:sz="4" w:space="0" w:color="auto"/>
            </w:tcBorders>
            <w:shd w:val="clear" w:color="auto" w:fill="auto"/>
            <w:vAlign w:val="center"/>
            <w:hideMark/>
          </w:tcPr>
          <w:p w14:paraId="347A2CE6" w14:textId="77777777" w:rsidR="00C476D5" w:rsidRDefault="00C476D5" w:rsidP="00C476D5">
            <w:pPr>
              <w:ind w:left="-71"/>
              <w:jc w:val="right"/>
              <w:rPr>
                <w:color w:val="000000"/>
                <w:sz w:val="20"/>
                <w:szCs w:val="20"/>
              </w:rPr>
            </w:pPr>
            <w:r>
              <w:rPr>
                <w:color w:val="000000"/>
                <w:sz w:val="20"/>
                <w:szCs w:val="20"/>
              </w:rPr>
              <w:t>1 200,00</w:t>
            </w:r>
          </w:p>
        </w:tc>
        <w:tc>
          <w:tcPr>
            <w:tcW w:w="958" w:type="dxa"/>
            <w:tcBorders>
              <w:top w:val="nil"/>
              <w:left w:val="nil"/>
              <w:bottom w:val="single" w:sz="4" w:space="0" w:color="auto"/>
              <w:right w:val="single" w:sz="4" w:space="0" w:color="auto"/>
            </w:tcBorders>
            <w:shd w:val="clear" w:color="auto" w:fill="auto"/>
            <w:vAlign w:val="center"/>
            <w:hideMark/>
          </w:tcPr>
          <w:p w14:paraId="4E194B12" w14:textId="77777777" w:rsidR="00C476D5" w:rsidRDefault="00C476D5" w:rsidP="00C476D5">
            <w:pPr>
              <w:ind w:left="-71"/>
              <w:jc w:val="right"/>
              <w:rPr>
                <w:color w:val="000000"/>
                <w:sz w:val="20"/>
                <w:szCs w:val="20"/>
              </w:rPr>
            </w:pPr>
            <w:r>
              <w:rPr>
                <w:color w:val="000000"/>
                <w:sz w:val="20"/>
                <w:szCs w:val="20"/>
              </w:rPr>
              <w:t>600,00</w:t>
            </w:r>
          </w:p>
        </w:tc>
        <w:tc>
          <w:tcPr>
            <w:tcW w:w="958" w:type="dxa"/>
            <w:tcBorders>
              <w:top w:val="nil"/>
              <w:left w:val="nil"/>
              <w:bottom w:val="single" w:sz="4" w:space="0" w:color="auto"/>
              <w:right w:val="single" w:sz="4" w:space="0" w:color="auto"/>
            </w:tcBorders>
            <w:shd w:val="clear" w:color="auto" w:fill="auto"/>
            <w:vAlign w:val="center"/>
            <w:hideMark/>
          </w:tcPr>
          <w:p w14:paraId="3B61D15F" w14:textId="77777777" w:rsidR="00C476D5" w:rsidRDefault="00C476D5" w:rsidP="00C476D5">
            <w:pPr>
              <w:ind w:left="-71"/>
              <w:jc w:val="right"/>
              <w:rPr>
                <w:color w:val="000000"/>
                <w:sz w:val="20"/>
                <w:szCs w:val="20"/>
              </w:rPr>
            </w:pPr>
            <w:r>
              <w:rPr>
                <w:color w:val="000000"/>
                <w:sz w:val="20"/>
                <w:szCs w:val="20"/>
              </w:rPr>
              <w:t>600,00</w:t>
            </w:r>
          </w:p>
        </w:tc>
        <w:tc>
          <w:tcPr>
            <w:tcW w:w="1127" w:type="dxa"/>
            <w:tcBorders>
              <w:top w:val="nil"/>
              <w:left w:val="nil"/>
              <w:bottom w:val="single" w:sz="4" w:space="0" w:color="auto"/>
              <w:right w:val="single" w:sz="4" w:space="0" w:color="auto"/>
            </w:tcBorders>
            <w:shd w:val="clear" w:color="000000" w:fill="D8D8D8"/>
            <w:vAlign w:val="center"/>
            <w:hideMark/>
          </w:tcPr>
          <w:p w14:paraId="32AA0F91" w14:textId="77777777" w:rsidR="00C476D5" w:rsidRDefault="00C476D5" w:rsidP="00C476D5">
            <w:pPr>
              <w:ind w:left="-71"/>
              <w:jc w:val="right"/>
              <w:rPr>
                <w:color w:val="000000"/>
                <w:sz w:val="20"/>
                <w:szCs w:val="20"/>
              </w:rPr>
            </w:pPr>
            <w:r>
              <w:rPr>
                <w:color w:val="000000"/>
                <w:sz w:val="20"/>
                <w:szCs w:val="20"/>
              </w:rPr>
              <w:t>5 618,70</w:t>
            </w:r>
          </w:p>
        </w:tc>
      </w:tr>
      <w:tr w:rsidR="00C476D5" w:rsidRPr="00CF404B" w14:paraId="7DDBBCDF" w14:textId="77777777" w:rsidTr="00C476D5">
        <w:trPr>
          <w:trHeight w:val="825"/>
        </w:trPr>
        <w:tc>
          <w:tcPr>
            <w:tcW w:w="709" w:type="dxa"/>
            <w:vMerge/>
            <w:tcBorders>
              <w:top w:val="nil"/>
              <w:left w:val="single" w:sz="4" w:space="0" w:color="auto"/>
              <w:bottom w:val="single" w:sz="4" w:space="0" w:color="auto"/>
              <w:right w:val="single" w:sz="4" w:space="0" w:color="auto"/>
            </w:tcBorders>
            <w:textDirection w:val="btLr"/>
            <w:vAlign w:val="center"/>
            <w:hideMark/>
          </w:tcPr>
          <w:p w14:paraId="1AC60CB8" w14:textId="77777777" w:rsidR="00C476D5" w:rsidRPr="00CF404B" w:rsidRDefault="00C476D5" w:rsidP="00C476D5">
            <w:pPr>
              <w:ind w:left="113" w:right="113"/>
              <w:rPr>
                <w:color w:val="000000"/>
                <w:sz w:val="18"/>
                <w:szCs w:val="20"/>
              </w:rPr>
            </w:pPr>
          </w:p>
        </w:tc>
        <w:tc>
          <w:tcPr>
            <w:tcW w:w="993" w:type="dxa"/>
            <w:vMerge/>
            <w:tcBorders>
              <w:top w:val="nil"/>
              <w:left w:val="single" w:sz="4" w:space="0" w:color="auto"/>
              <w:bottom w:val="single" w:sz="4" w:space="0" w:color="auto"/>
              <w:right w:val="single" w:sz="4" w:space="0" w:color="auto"/>
            </w:tcBorders>
            <w:textDirection w:val="btLr"/>
            <w:vAlign w:val="center"/>
            <w:hideMark/>
          </w:tcPr>
          <w:p w14:paraId="3AE2AD69" w14:textId="77777777" w:rsidR="00C476D5" w:rsidRPr="00CF404B" w:rsidRDefault="00C476D5" w:rsidP="00C476D5">
            <w:pPr>
              <w:ind w:left="113" w:right="113"/>
              <w:rPr>
                <w:color w:val="000000"/>
                <w:sz w:val="18"/>
                <w:szCs w:val="20"/>
              </w:rPr>
            </w:pPr>
          </w:p>
        </w:tc>
        <w:tc>
          <w:tcPr>
            <w:tcW w:w="1097" w:type="dxa"/>
            <w:tcBorders>
              <w:top w:val="nil"/>
              <w:left w:val="nil"/>
              <w:bottom w:val="single" w:sz="4" w:space="0" w:color="auto"/>
              <w:right w:val="single" w:sz="4" w:space="0" w:color="auto"/>
            </w:tcBorders>
            <w:shd w:val="clear" w:color="auto" w:fill="auto"/>
            <w:vAlign w:val="center"/>
            <w:hideMark/>
          </w:tcPr>
          <w:p w14:paraId="25236253" w14:textId="77777777" w:rsidR="00C476D5" w:rsidRDefault="00C476D5" w:rsidP="00C476D5">
            <w:pPr>
              <w:jc w:val="center"/>
              <w:rPr>
                <w:color w:val="000000"/>
                <w:sz w:val="18"/>
                <w:szCs w:val="20"/>
              </w:rPr>
            </w:pPr>
          </w:p>
          <w:p w14:paraId="597FC113" w14:textId="77777777" w:rsidR="00C476D5" w:rsidRDefault="00C476D5" w:rsidP="00C476D5">
            <w:pPr>
              <w:jc w:val="center"/>
              <w:rPr>
                <w:color w:val="000000"/>
                <w:sz w:val="18"/>
                <w:szCs w:val="20"/>
              </w:rPr>
            </w:pPr>
          </w:p>
          <w:p w14:paraId="151ED537" w14:textId="77777777" w:rsidR="00C476D5" w:rsidRDefault="00C476D5" w:rsidP="00C476D5">
            <w:pPr>
              <w:jc w:val="center"/>
              <w:rPr>
                <w:color w:val="000000"/>
                <w:sz w:val="18"/>
                <w:szCs w:val="20"/>
              </w:rPr>
            </w:pPr>
          </w:p>
          <w:p w14:paraId="5AE65441" w14:textId="77777777" w:rsidR="00C476D5" w:rsidRPr="00CF404B" w:rsidRDefault="00C476D5" w:rsidP="00C476D5">
            <w:pPr>
              <w:jc w:val="center"/>
              <w:rPr>
                <w:color w:val="000000"/>
                <w:sz w:val="18"/>
                <w:szCs w:val="20"/>
              </w:rPr>
            </w:pPr>
            <w:r w:rsidRPr="00CF404B">
              <w:rPr>
                <w:color w:val="000000"/>
                <w:sz w:val="18"/>
                <w:szCs w:val="20"/>
              </w:rPr>
              <w:t>районный бюджет</w:t>
            </w:r>
          </w:p>
          <w:p w14:paraId="513B2112" w14:textId="77777777" w:rsidR="00C476D5" w:rsidRPr="00CF404B" w:rsidRDefault="00C476D5" w:rsidP="00C476D5">
            <w:pPr>
              <w:jc w:val="center"/>
              <w:rPr>
                <w:color w:val="000000"/>
                <w:sz w:val="18"/>
                <w:szCs w:val="20"/>
              </w:rPr>
            </w:pPr>
          </w:p>
          <w:p w14:paraId="6470991C" w14:textId="77777777" w:rsidR="00C476D5" w:rsidRPr="00CF404B" w:rsidRDefault="00C476D5" w:rsidP="00C476D5">
            <w:pPr>
              <w:rPr>
                <w:color w:val="000000"/>
                <w:sz w:val="18"/>
                <w:szCs w:val="20"/>
              </w:rPr>
            </w:pPr>
          </w:p>
        </w:tc>
        <w:tc>
          <w:tcPr>
            <w:tcW w:w="958" w:type="dxa"/>
            <w:tcBorders>
              <w:top w:val="nil"/>
              <w:left w:val="nil"/>
              <w:bottom w:val="single" w:sz="4" w:space="0" w:color="auto"/>
              <w:right w:val="single" w:sz="4" w:space="0" w:color="auto"/>
            </w:tcBorders>
            <w:shd w:val="clear" w:color="auto" w:fill="auto"/>
            <w:vAlign w:val="center"/>
            <w:hideMark/>
          </w:tcPr>
          <w:p w14:paraId="4EAEC4C0" w14:textId="77777777" w:rsidR="00C476D5" w:rsidRDefault="00C476D5" w:rsidP="00C476D5">
            <w:pPr>
              <w:ind w:left="-71"/>
              <w:jc w:val="right"/>
              <w:rPr>
                <w:color w:val="000000"/>
                <w:sz w:val="20"/>
                <w:szCs w:val="20"/>
              </w:rPr>
            </w:pPr>
            <w:r>
              <w:rPr>
                <w:color w:val="000000"/>
                <w:sz w:val="20"/>
                <w:szCs w:val="20"/>
              </w:rPr>
              <w:t>5 367,40</w:t>
            </w:r>
          </w:p>
        </w:tc>
        <w:tc>
          <w:tcPr>
            <w:tcW w:w="958" w:type="dxa"/>
            <w:tcBorders>
              <w:top w:val="nil"/>
              <w:left w:val="nil"/>
              <w:bottom w:val="single" w:sz="4" w:space="0" w:color="auto"/>
              <w:right w:val="single" w:sz="4" w:space="0" w:color="auto"/>
            </w:tcBorders>
            <w:shd w:val="clear" w:color="auto" w:fill="auto"/>
            <w:vAlign w:val="center"/>
            <w:hideMark/>
          </w:tcPr>
          <w:p w14:paraId="21BEE413" w14:textId="77777777" w:rsidR="00C476D5" w:rsidRDefault="00C476D5" w:rsidP="00C476D5">
            <w:pPr>
              <w:ind w:left="-71"/>
              <w:jc w:val="right"/>
              <w:rPr>
                <w:color w:val="000000"/>
                <w:sz w:val="20"/>
                <w:szCs w:val="20"/>
              </w:rPr>
            </w:pPr>
            <w:r>
              <w:rPr>
                <w:color w:val="000000"/>
                <w:sz w:val="20"/>
                <w:szCs w:val="20"/>
              </w:rPr>
              <w:t>8 743,30</w:t>
            </w:r>
          </w:p>
        </w:tc>
        <w:tc>
          <w:tcPr>
            <w:tcW w:w="958" w:type="dxa"/>
            <w:tcBorders>
              <w:top w:val="nil"/>
              <w:left w:val="nil"/>
              <w:bottom w:val="single" w:sz="4" w:space="0" w:color="auto"/>
              <w:right w:val="single" w:sz="4" w:space="0" w:color="auto"/>
            </w:tcBorders>
            <w:shd w:val="clear" w:color="auto" w:fill="auto"/>
            <w:vAlign w:val="center"/>
            <w:hideMark/>
          </w:tcPr>
          <w:p w14:paraId="33407D14" w14:textId="77777777" w:rsidR="00C476D5" w:rsidRDefault="00C476D5" w:rsidP="00C476D5">
            <w:pPr>
              <w:ind w:left="-71"/>
              <w:jc w:val="right"/>
              <w:rPr>
                <w:color w:val="000000"/>
                <w:sz w:val="20"/>
                <w:szCs w:val="20"/>
              </w:rPr>
            </w:pPr>
            <w:r>
              <w:rPr>
                <w:color w:val="000000"/>
                <w:sz w:val="20"/>
                <w:szCs w:val="20"/>
              </w:rPr>
              <w:t>10 179,00</w:t>
            </w:r>
          </w:p>
        </w:tc>
        <w:tc>
          <w:tcPr>
            <w:tcW w:w="958" w:type="dxa"/>
            <w:tcBorders>
              <w:top w:val="nil"/>
              <w:left w:val="nil"/>
              <w:bottom w:val="single" w:sz="4" w:space="0" w:color="auto"/>
              <w:right w:val="single" w:sz="4" w:space="0" w:color="auto"/>
            </w:tcBorders>
            <w:shd w:val="clear" w:color="auto" w:fill="auto"/>
            <w:vAlign w:val="center"/>
            <w:hideMark/>
          </w:tcPr>
          <w:p w14:paraId="4C0B2961" w14:textId="77777777" w:rsidR="00C476D5" w:rsidRDefault="00C476D5" w:rsidP="00C476D5">
            <w:pPr>
              <w:ind w:left="-71"/>
              <w:jc w:val="right"/>
              <w:rPr>
                <w:color w:val="000000"/>
                <w:sz w:val="20"/>
                <w:szCs w:val="20"/>
              </w:rPr>
            </w:pPr>
            <w:r>
              <w:rPr>
                <w:color w:val="000000"/>
                <w:sz w:val="20"/>
                <w:szCs w:val="20"/>
              </w:rPr>
              <w:t>12 492,60</w:t>
            </w:r>
          </w:p>
        </w:tc>
        <w:tc>
          <w:tcPr>
            <w:tcW w:w="958" w:type="dxa"/>
            <w:tcBorders>
              <w:top w:val="nil"/>
              <w:left w:val="nil"/>
              <w:bottom w:val="single" w:sz="4" w:space="0" w:color="auto"/>
              <w:right w:val="single" w:sz="4" w:space="0" w:color="auto"/>
            </w:tcBorders>
            <w:shd w:val="clear" w:color="auto" w:fill="auto"/>
            <w:vAlign w:val="center"/>
            <w:hideMark/>
          </w:tcPr>
          <w:p w14:paraId="633F4228" w14:textId="77777777" w:rsidR="00C476D5" w:rsidRDefault="00C476D5" w:rsidP="00C476D5">
            <w:pPr>
              <w:ind w:left="-71"/>
              <w:jc w:val="right"/>
              <w:rPr>
                <w:color w:val="000000"/>
                <w:sz w:val="20"/>
                <w:szCs w:val="20"/>
              </w:rPr>
            </w:pPr>
            <w:r>
              <w:rPr>
                <w:color w:val="000000"/>
                <w:sz w:val="20"/>
                <w:szCs w:val="20"/>
              </w:rPr>
              <w:t>12 492,60</w:t>
            </w:r>
          </w:p>
        </w:tc>
        <w:tc>
          <w:tcPr>
            <w:tcW w:w="958" w:type="dxa"/>
            <w:tcBorders>
              <w:top w:val="nil"/>
              <w:left w:val="nil"/>
              <w:bottom w:val="single" w:sz="4" w:space="0" w:color="auto"/>
              <w:right w:val="single" w:sz="4" w:space="0" w:color="auto"/>
            </w:tcBorders>
            <w:shd w:val="clear" w:color="auto" w:fill="auto"/>
            <w:vAlign w:val="center"/>
            <w:hideMark/>
          </w:tcPr>
          <w:p w14:paraId="0CD9E328" w14:textId="77777777" w:rsidR="00C476D5" w:rsidRDefault="00C476D5" w:rsidP="00C476D5">
            <w:pPr>
              <w:ind w:left="-71"/>
              <w:jc w:val="right"/>
              <w:rPr>
                <w:color w:val="000000"/>
                <w:sz w:val="20"/>
                <w:szCs w:val="20"/>
              </w:rPr>
            </w:pPr>
            <w:r>
              <w:rPr>
                <w:color w:val="000000"/>
                <w:sz w:val="20"/>
                <w:szCs w:val="20"/>
              </w:rPr>
              <w:t>12 492,60</w:t>
            </w:r>
          </w:p>
        </w:tc>
        <w:tc>
          <w:tcPr>
            <w:tcW w:w="958" w:type="dxa"/>
            <w:tcBorders>
              <w:top w:val="nil"/>
              <w:left w:val="nil"/>
              <w:bottom w:val="single" w:sz="4" w:space="0" w:color="auto"/>
              <w:right w:val="single" w:sz="4" w:space="0" w:color="auto"/>
            </w:tcBorders>
            <w:shd w:val="clear" w:color="auto" w:fill="auto"/>
            <w:vAlign w:val="center"/>
            <w:hideMark/>
          </w:tcPr>
          <w:p w14:paraId="1DEC3B38" w14:textId="77777777" w:rsidR="00C476D5" w:rsidRDefault="00C476D5" w:rsidP="00C476D5">
            <w:pPr>
              <w:ind w:left="-71"/>
              <w:jc w:val="right"/>
              <w:rPr>
                <w:color w:val="000000"/>
                <w:sz w:val="20"/>
                <w:szCs w:val="20"/>
              </w:rPr>
            </w:pPr>
            <w:r>
              <w:rPr>
                <w:color w:val="000000"/>
                <w:sz w:val="20"/>
                <w:szCs w:val="20"/>
              </w:rPr>
              <w:t>12 492,60</w:t>
            </w:r>
          </w:p>
        </w:tc>
        <w:tc>
          <w:tcPr>
            <w:tcW w:w="1127" w:type="dxa"/>
            <w:tcBorders>
              <w:top w:val="nil"/>
              <w:left w:val="nil"/>
              <w:bottom w:val="single" w:sz="4" w:space="0" w:color="auto"/>
              <w:right w:val="single" w:sz="4" w:space="0" w:color="auto"/>
            </w:tcBorders>
            <w:shd w:val="clear" w:color="000000" w:fill="D8D8D8"/>
            <w:vAlign w:val="center"/>
            <w:hideMark/>
          </w:tcPr>
          <w:p w14:paraId="0AA883FA" w14:textId="77777777" w:rsidR="00C476D5" w:rsidRDefault="00C476D5" w:rsidP="00C476D5">
            <w:pPr>
              <w:ind w:left="-71"/>
              <w:jc w:val="right"/>
              <w:rPr>
                <w:color w:val="000000"/>
                <w:sz w:val="20"/>
                <w:szCs w:val="20"/>
              </w:rPr>
            </w:pPr>
            <w:r>
              <w:rPr>
                <w:color w:val="000000"/>
                <w:sz w:val="20"/>
                <w:szCs w:val="20"/>
              </w:rPr>
              <w:t>74 260,10</w:t>
            </w:r>
          </w:p>
        </w:tc>
      </w:tr>
      <w:tr w:rsidR="00C476D5" w:rsidRPr="00CF404B" w14:paraId="5BDD8834" w14:textId="77777777" w:rsidTr="00C476D5">
        <w:trPr>
          <w:trHeight w:val="825"/>
        </w:trPr>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1E9B9E9" w14:textId="77777777" w:rsidR="00C476D5" w:rsidRPr="00CF404B" w:rsidRDefault="00C476D5" w:rsidP="00C476D5">
            <w:pPr>
              <w:ind w:left="113" w:right="113"/>
              <w:jc w:val="center"/>
              <w:rPr>
                <w:color w:val="000000"/>
                <w:sz w:val="18"/>
                <w:szCs w:val="20"/>
              </w:rPr>
            </w:pPr>
            <w:bookmarkStart w:id="1" w:name="RANGE!A17"/>
            <w:bookmarkStart w:id="2" w:name="_Hlk435871706" w:colFirst="1" w:colLast="9"/>
            <w:r w:rsidRPr="00CF404B">
              <w:rPr>
                <w:color w:val="000000"/>
                <w:sz w:val="18"/>
                <w:szCs w:val="20"/>
              </w:rPr>
              <w:t>Подпрограмма 3</w:t>
            </w:r>
            <w:bookmarkEnd w:id="1"/>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E8E0613" w14:textId="77777777" w:rsidR="00C476D5" w:rsidRPr="00CF404B" w:rsidRDefault="00C476D5" w:rsidP="00C476D5">
            <w:pPr>
              <w:ind w:left="113" w:right="113"/>
              <w:jc w:val="center"/>
              <w:rPr>
                <w:color w:val="000000"/>
                <w:sz w:val="18"/>
                <w:szCs w:val="20"/>
              </w:rPr>
            </w:pPr>
            <w:hyperlink r:id="rId10" w:history="1">
              <w:r w:rsidRPr="00CF404B">
                <w:rPr>
                  <w:color w:val="000000"/>
                  <w:sz w:val="18"/>
                </w:rPr>
                <w:t>Поддержание устойчивого исполнения бюджетов поселений Няндомского района</w:t>
              </w:r>
            </w:hyperlink>
          </w:p>
        </w:tc>
        <w:tc>
          <w:tcPr>
            <w:tcW w:w="1097" w:type="dxa"/>
            <w:tcBorders>
              <w:top w:val="nil"/>
              <w:left w:val="nil"/>
              <w:bottom w:val="single" w:sz="4" w:space="0" w:color="auto"/>
              <w:right w:val="single" w:sz="4" w:space="0" w:color="auto"/>
            </w:tcBorders>
            <w:shd w:val="clear" w:color="auto" w:fill="auto"/>
            <w:vAlign w:val="center"/>
            <w:hideMark/>
          </w:tcPr>
          <w:p w14:paraId="198BC612" w14:textId="77777777" w:rsidR="00C476D5" w:rsidRPr="00CF404B" w:rsidRDefault="00C476D5" w:rsidP="00C476D5">
            <w:pPr>
              <w:jc w:val="center"/>
              <w:rPr>
                <w:color w:val="000000"/>
                <w:sz w:val="18"/>
                <w:szCs w:val="20"/>
              </w:rPr>
            </w:pPr>
            <w:r w:rsidRPr="00CF404B">
              <w:rPr>
                <w:color w:val="000000"/>
                <w:sz w:val="18"/>
                <w:szCs w:val="20"/>
              </w:rPr>
              <w:t>Всего,            в том числе:</w:t>
            </w:r>
          </w:p>
        </w:tc>
        <w:tc>
          <w:tcPr>
            <w:tcW w:w="958" w:type="dxa"/>
            <w:tcBorders>
              <w:top w:val="nil"/>
              <w:left w:val="nil"/>
              <w:bottom w:val="single" w:sz="4" w:space="0" w:color="auto"/>
              <w:right w:val="single" w:sz="4" w:space="0" w:color="auto"/>
            </w:tcBorders>
            <w:shd w:val="clear" w:color="auto" w:fill="auto"/>
            <w:vAlign w:val="center"/>
            <w:hideMark/>
          </w:tcPr>
          <w:p w14:paraId="223A58BD" w14:textId="77777777" w:rsidR="00C476D5" w:rsidRDefault="00C476D5" w:rsidP="00C476D5">
            <w:pPr>
              <w:ind w:left="-71"/>
              <w:jc w:val="right"/>
              <w:rPr>
                <w:color w:val="000000"/>
                <w:sz w:val="20"/>
                <w:szCs w:val="20"/>
              </w:rPr>
            </w:pPr>
            <w:r>
              <w:rPr>
                <w:color w:val="000000"/>
                <w:sz w:val="20"/>
                <w:szCs w:val="20"/>
              </w:rPr>
              <w:t>16 655,80</w:t>
            </w:r>
          </w:p>
        </w:tc>
        <w:tc>
          <w:tcPr>
            <w:tcW w:w="958" w:type="dxa"/>
            <w:tcBorders>
              <w:top w:val="nil"/>
              <w:left w:val="nil"/>
              <w:bottom w:val="single" w:sz="4" w:space="0" w:color="auto"/>
              <w:right w:val="single" w:sz="4" w:space="0" w:color="auto"/>
            </w:tcBorders>
            <w:shd w:val="clear" w:color="auto" w:fill="auto"/>
            <w:vAlign w:val="center"/>
            <w:hideMark/>
          </w:tcPr>
          <w:p w14:paraId="336B06FB" w14:textId="77777777" w:rsidR="00C476D5" w:rsidRDefault="00C476D5" w:rsidP="00C476D5">
            <w:pPr>
              <w:ind w:left="-71"/>
              <w:jc w:val="right"/>
              <w:rPr>
                <w:color w:val="000000"/>
                <w:sz w:val="20"/>
                <w:szCs w:val="20"/>
              </w:rPr>
            </w:pPr>
            <w:r>
              <w:rPr>
                <w:color w:val="000000"/>
                <w:sz w:val="20"/>
                <w:szCs w:val="20"/>
              </w:rPr>
              <w:t>23 982,50</w:t>
            </w:r>
          </w:p>
        </w:tc>
        <w:tc>
          <w:tcPr>
            <w:tcW w:w="958" w:type="dxa"/>
            <w:tcBorders>
              <w:top w:val="nil"/>
              <w:left w:val="nil"/>
              <w:bottom w:val="single" w:sz="4" w:space="0" w:color="auto"/>
              <w:right w:val="single" w:sz="4" w:space="0" w:color="auto"/>
            </w:tcBorders>
            <w:shd w:val="clear" w:color="auto" w:fill="auto"/>
            <w:vAlign w:val="center"/>
            <w:hideMark/>
          </w:tcPr>
          <w:p w14:paraId="2BF78721" w14:textId="77777777" w:rsidR="00C476D5" w:rsidRDefault="00C476D5" w:rsidP="00C476D5">
            <w:pPr>
              <w:ind w:left="-71"/>
              <w:jc w:val="right"/>
              <w:rPr>
                <w:color w:val="000000"/>
                <w:sz w:val="20"/>
                <w:szCs w:val="20"/>
              </w:rPr>
            </w:pPr>
            <w:r>
              <w:rPr>
                <w:color w:val="000000"/>
                <w:sz w:val="20"/>
                <w:szCs w:val="20"/>
              </w:rPr>
              <w:t>17 402,90</w:t>
            </w:r>
          </w:p>
        </w:tc>
        <w:tc>
          <w:tcPr>
            <w:tcW w:w="958" w:type="dxa"/>
            <w:tcBorders>
              <w:top w:val="nil"/>
              <w:left w:val="nil"/>
              <w:bottom w:val="single" w:sz="4" w:space="0" w:color="auto"/>
              <w:right w:val="single" w:sz="4" w:space="0" w:color="auto"/>
            </w:tcBorders>
            <w:shd w:val="clear" w:color="auto" w:fill="auto"/>
            <w:vAlign w:val="center"/>
            <w:hideMark/>
          </w:tcPr>
          <w:p w14:paraId="5207BC74" w14:textId="77777777" w:rsidR="00C476D5" w:rsidRDefault="00C476D5" w:rsidP="00C476D5">
            <w:pPr>
              <w:ind w:left="-71"/>
              <w:jc w:val="right"/>
              <w:rPr>
                <w:color w:val="000000"/>
                <w:sz w:val="20"/>
                <w:szCs w:val="20"/>
              </w:rPr>
            </w:pPr>
            <w:r>
              <w:rPr>
                <w:color w:val="000000"/>
                <w:sz w:val="20"/>
                <w:szCs w:val="20"/>
              </w:rPr>
              <w:t>17 231,00</w:t>
            </w:r>
          </w:p>
        </w:tc>
        <w:tc>
          <w:tcPr>
            <w:tcW w:w="958" w:type="dxa"/>
            <w:tcBorders>
              <w:top w:val="nil"/>
              <w:left w:val="nil"/>
              <w:bottom w:val="single" w:sz="4" w:space="0" w:color="auto"/>
              <w:right w:val="single" w:sz="4" w:space="0" w:color="auto"/>
            </w:tcBorders>
            <w:shd w:val="clear" w:color="auto" w:fill="auto"/>
            <w:vAlign w:val="center"/>
            <w:hideMark/>
          </w:tcPr>
          <w:p w14:paraId="0DD58237" w14:textId="77777777" w:rsidR="00C476D5" w:rsidRDefault="00C476D5" w:rsidP="00C476D5">
            <w:pPr>
              <w:ind w:left="-71"/>
              <w:jc w:val="right"/>
              <w:rPr>
                <w:color w:val="000000"/>
                <w:sz w:val="20"/>
                <w:szCs w:val="20"/>
              </w:rPr>
            </w:pPr>
            <w:r>
              <w:rPr>
                <w:color w:val="000000"/>
                <w:sz w:val="20"/>
                <w:szCs w:val="20"/>
              </w:rPr>
              <w:t>15 894,00</w:t>
            </w:r>
          </w:p>
        </w:tc>
        <w:tc>
          <w:tcPr>
            <w:tcW w:w="958" w:type="dxa"/>
            <w:tcBorders>
              <w:top w:val="nil"/>
              <w:left w:val="nil"/>
              <w:bottom w:val="single" w:sz="4" w:space="0" w:color="auto"/>
              <w:right w:val="single" w:sz="4" w:space="0" w:color="auto"/>
            </w:tcBorders>
            <w:shd w:val="clear" w:color="auto" w:fill="auto"/>
            <w:vAlign w:val="center"/>
            <w:hideMark/>
          </w:tcPr>
          <w:p w14:paraId="52F123D0" w14:textId="77777777" w:rsidR="00C476D5" w:rsidRDefault="00C476D5" w:rsidP="00C476D5">
            <w:pPr>
              <w:ind w:left="-71"/>
              <w:jc w:val="right"/>
              <w:rPr>
                <w:color w:val="000000"/>
                <w:sz w:val="20"/>
                <w:szCs w:val="20"/>
              </w:rPr>
            </w:pPr>
            <w:r>
              <w:rPr>
                <w:color w:val="000000"/>
                <w:sz w:val="20"/>
                <w:szCs w:val="20"/>
              </w:rPr>
              <w:t>15 894,00</w:t>
            </w:r>
          </w:p>
        </w:tc>
        <w:tc>
          <w:tcPr>
            <w:tcW w:w="958" w:type="dxa"/>
            <w:tcBorders>
              <w:top w:val="nil"/>
              <w:left w:val="nil"/>
              <w:bottom w:val="single" w:sz="4" w:space="0" w:color="auto"/>
              <w:right w:val="single" w:sz="4" w:space="0" w:color="auto"/>
            </w:tcBorders>
            <w:shd w:val="clear" w:color="auto" w:fill="auto"/>
            <w:vAlign w:val="center"/>
            <w:hideMark/>
          </w:tcPr>
          <w:p w14:paraId="07F7C65F" w14:textId="77777777" w:rsidR="00C476D5" w:rsidRDefault="00C476D5" w:rsidP="00C476D5">
            <w:pPr>
              <w:ind w:left="-71"/>
              <w:jc w:val="right"/>
              <w:rPr>
                <w:color w:val="000000"/>
                <w:sz w:val="20"/>
                <w:szCs w:val="20"/>
              </w:rPr>
            </w:pPr>
            <w:r>
              <w:rPr>
                <w:color w:val="000000"/>
                <w:sz w:val="20"/>
                <w:szCs w:val="20"/>
              </w:rPr>
              <w:t>15 894,00</w:t>
            </w:r>
          </w:p>
        </w:tc>
        <w:tc>
          <w:tcPr>
            <w:tcW w:w="1127" w:type="dxa"/>
            <w:tcBorders>
              <w:top w:val="nil"/>
              <w:left w:val="nil"/>
              <w:bottom w:val="single" w:sz="4" w:space="0" w:color="auto"/>
              <w:right w:val="single" w:sz="4" w:space="0" w:color="auto"/>
            </w:tcBorders>
            <w:shd w:val="clear" w:color="000000" w:fill="A5A5A5"/>
            <w:vAlign w:val="center"/>
            <w:hideMark/>
          </w:tcPr>
          <w:p w14:paraId="4781DBE4" w14:textId="77777777" w:rsidR="00C476D5" w:rsidRDefault="00C476D5" w:rsidP="00C476D5">
            <w:pPr>
              <w:ind w:left="-71"/>
              <w:jc w:val="right"/>
              <w:rPr>
                <w:color w:val="000000"/>
                <w:sz w:val="20"/>
                <w:szCs w:val="20"/>
              </w:rPr>
            </w:pPr>
            <w:r>
              <w:rPr>
                <w:color w:val="000000"/>
                <w:sz w:val="20"/>
                <w:szCs w:val="20"/>
              </w:rPr>
              <w:t>122 954,20</w:t>
            </w:r>
          </w:p>
        </w:tc>
      </w:tr>
      <w:tr w:rsidR="00C476D5" w:rsidRPr="00CF404B" w14:paraId="5CA812AA" w14:textId="77777777" w:rsidTr="00C476D5">
        <w:trPr>
          <w:trHeight w:val="825"/>
        </w:trPr>
        <w:tc>
          <w:tcPr>
            <w:tcW w:w="709" w:type="dxa"/>
            <w:vMerge/>
            <w:tcBorders>
              <w:top w:val="nil"/>
              <w:left w:val="single" w:sz="4" w:space="0" w:color="auto"/>
              <w:bottom w:val="single" w:sz="4" w:space="0" w:color="auto"/>
              <w:right w:val="single" w:sz="4" w:space="0" w:color="auto"/>
            </w:tcBorders>
            <w:textDirection w:val="btLr"/>
            <w:vAlign w:val="center"/>
            <w:hideMark/>
          </w:tcPr>
          <w:p w14:paraId="5CBF0C94" w14:textId="77777777" w:rsidR="00C476D5" w:rsidRPr="00CF404B" w:rsidRDefault="00C476D5" w:rsidP="00C476D5">
            <w:pPr>
              <w:ind w:left="113" w:right="113"/>
              <w:rPr>
                <w:color w:val="000000"/>
                <w:sz w:val="18"/>
                <w:szCs w:val="20"/>
              </w:rPr>
            </w:pPr>
          </w:p>
        </w:tc>
        <w:tc>
          <w:tcPr>
            <w:tcW w:w="993" w:type="dxa"/>
            <w:vMerge/>
            <w:tcBorders>
              <w:top w:val="nil"/>
              <w:left w:val="single" w:sz="4" w:space="0" w:color="auto"/>
              <w:bottom w:val="single" w:sz="4" w:space="0" w:color="auto"/>
              <w:right w:val="single" w:sz="4" w:space="0" w:color="auto"/>
            </w:tcBorders>
            <w:textDirection w:val="btLr"/>
            <w:vAlign w:val="center"/>
            <w:hideMark/>
          </w:tcPr>
          <w:p w14:paraId="285273DE" w14:textId="77777777" w:rsidR="00C476D5" w:rsidRPr="00CF404B" w:rsidRDefault="00C476D5" w:rsidP="00C476D5">
            <w:pPr>
              <w:ind w:left="113" w:right="113"/>
              <w:rPr>
                <w:color w:val="000000"/>
                <w:sz w:val="18"/>
                <w:szCs w:val="20"/>
              </w:rPr>
            </w:pPr>
          </w:p>
        </w:tc>
        <w:tc>
          <w:tcPr>
            <w:tcW w:w="1097" w:type="dxa"/>
            <w:tcBorders>
              <w:top w:val="nil"/>
              <w:left w:val="nil"/>
              <w:bottom w:val="single" w:sz="4" w:space="0" w:color="auto"/>
              <w:right w:val="single" w:sz="4" w:space="0" w:color="auto"/>
            </w:tcBorders>
            <w:shd w:val="clear" w:color="auto" w:fill="auto"/>
            <w:vAlign w:val="center"/>
            <w:hideMark/>
          </w:tcPr>
          <w:p w14:paraId="7E33C6EA" w14:textId="77777777" w:rsidR="00C476D5" w:rsidRPr="00CF404B" w:rsidRDefault="00C476D5" w:rsidP="00C476D5">
            <w:pPr>
              <w:jc w:val="center"/>
              <w:rPr>
                <w:color w:val="000000"/>
                <w:sz w:val="18"/>
                <w:szCs w:val="20"/>
              </w:rPr>
            </w:pPr>
            <w:r w:rsidRPr="00CF404B">
              <w:rPr>
                <w:color w:val="000000"/>
                <w:sz w:val="18"/>
                <w:szCs w:val="20"/>
              </w:rPr>
              <w:t>районный бюджет</w:t>
            </w:r>
          </w:p>
        </w:tc>
        <w:tc>
          <w:tcPr>
            <w:tcW w:w="958" w:type="dxa"/>
            <w:tcBorders>
              <w:top w:val="nil"/>
              <w:left w:val="nil"/>
              <w:bottom w:val="single" w:sz="4" w:space="0" w:color="auto"/>
              <w:right w:val="single" w:sz="4" w:space="0" w:color="auto"/>
            </w:tcBorders>
            <w:shd w:val="clear" w:color="auto" w:fill="auto"/>
            <w:vAlign w:val="center"/>
            <w:hideMark/>
          </w:tcPr>
          <w:p w14:paraId="2362F2D9" w14:textId="77777777" w:rsidR="00C476D5" w:rsidRDefault="00C476D5" w:rsidP="00C476D5">
            <w:pPr>
              <w:ind w:left="-71"/>
              <w:jc w:val="right"/>
              <w:rPr>
                <w:color w:val="000000"/>
                <w:sz w:val="20"/>
                <w:szCs w:val="20"/>
              </w:rPr>
            </w:pPr>
            <w:r>
              <w:rPr>
                <w:color w:val="000000"/>
                <w:sz w:val="20"/>
                <w:szCs w:val="20"/>
              </w:rPr>
              <w:t>9 097,70</w:t>
            </w:r>
          </w:p>
        </w:tc>
        <w:tc>
          <w:tcPr>
            <w:tcW w:w="958" w:type="dxa"/>
            <w:tcBorders>
              <w:top w:val="nil"/>
              <w:left w:val="nil"/>
              <w:bottom w:val="single" w:sz="4" w:space="0" w:color="auto"/>
              <w:right w:val="single" w:sz="4" w:space="0" w:color="auto"/>
            </w:tcBorders>
            <w:shd w:val="clear" w:color="auto" w:fill="auto"/>
            <w:vAlign w:val="center"/>
            <w:hideMark/>
          </w:tcPr>
          <w:p w14:paraId="260B41C8" w14:textId="77777777" w:rsidR="00C476D5" w:rsidRDefault="00C476D5" w:rsidP="00C476D5">
            <w:pPr>
              <w:ind w:left="-71"/>
              <w:jc w:val="right"/>
              <w:rPr>
                <w:color w:val="000000"/>
                <w:sz w:val="20"/>
                <w:szCs w:val="20"/>
              </w:rPr>
            </w:pPr>
            <w:r>
              <w:rPr>
                <w:color w:val="000000"/>
                <w:sz w:val="20"/>
                <w:szCs w:val="20"/>
              </w:rPr>
              <w:t>16 543,70</w:t>
            </w:r>
          </w:p>
        </w:tc>
        <w:tc>
          <w:tcPr>
            <w:tcW w:w="958" w:type="dxa"/>
            <w:tcBorders>
              <w:top w:val="nil"/>
              <w:left w:val="nil"/>
              <w:bottom w:val="single" w:sz="4" w:space="0" w:color="auto"/>
              <w:right w:val="single" w:sz="4" w:space="0" w:color="auto"/>
            </w:tcBorders>
            <w:shd w:val="clear" w:color="auto" w:fill="auto"/>
            <w:vAlign w:val="center"/>
            <w:hideMark/>
          </w:tcPr>
          <w:p w14:paraId="18E74C0F" w14:textId="77777777" w:rsidR="00C476D5" w:rsidRDefault="00C476D5" w:rsidP="00C476D5">
            <w:pPr>
              <w:ind w:left="-71"/>
              <w:jc w:val="right"/>
              <w:rPr>
                <w:color w:val="000000"/>
                <w:sz w:val="20"/>
                <w:szCs w:val="20"/>
              </w:rPr>
            </w:pPr>
            <w:r>
              <w:rPr>
                <w:color w:val="000000"/>
                <w:sz w:val="20"/>
                <w:szCs w:val="20"/>
              </w:rPr>
              <w:t>10 569,80</w:t>
            </w:r>
          </w:p>
        </w:tc>
        <w:tc>
          <w:tcPr>
            <w:tcW w:w="958" w:type="dxa"/>
            <w:tcBorders>
              <w:top w:val="nil"/>
              <w:left w:val="nil"/>
              <w:bottom w:val="single" w:sz="4" w:space="0" w:color="auto"/>
              <w:right w:val="single" w:sz="4" w:space="0" w:color="auto"/>
            </w:tcBorders>
            <w:shd w:val="clear" w:color="auto" w:fill="auto"/>
            <w:vAlign w:val="center"/>
            <w:hideMark/>
          </w:tcPr>
          <w:p w14:paraId="7C5D89FA" w14:textId="77777777" w:rsidR="00C476D5" w:rsidRDefault="00C476D5" w:rsidP="00C476D5">
            <w:pPr>
              <w:ind w:left="-71"/>
              <w:jc w:val="right"/>
              <w:rPr>
                <w:color w:val="000000"/>
                <w:sz w:val="20"/>
                <w:szCs w:val="20"/>
              </w:rPr>
            </w:pPr>
            <w:r>
              <w:rPr>
                <w:color w:val="000000"/>
                <w:sz w:val="20"/>
                <w:szCs w:val="20"/>
              </w:rPr>
              <w:t>10 545,60</w:t>
            </w:r>
          </w:p>
        </w:tc>
        <w:tc>
          <w:tcPr>
            <w:tcW w:w="958" w:type="dxa"/>
            <w:tcBorders>
              <w:top w:val="nil"/>
              <w:left w:val="nil"/>
              <w:bottom w:val="single" w:sz="4" w:space="0" w:color="auto"/>
              <w:right w:val="single" w:sz="4" w:space="0" w:color="auto"/>
            </w:tcBorders>
            <w:shd w:val="clear" w:color="auto" w:fill="auto"/>
            <w:vAlign w:val="center"/>
            <w:hideMark/>
          </w:tcPr>
          <w:p w14:paraId="2B83344E" w14:textId="77777777" w:rsidR="00C476D5" w:rsidRDefault="00C476D5" w:rsidP="00C476D5">
            <w:pPr>
              <w:ind w:left="-71"/>
              <w:jc w:val="right"/>
              <w:rPr>
                <w:color w:val="000000"/>
                <w:sz w:val="20"/>
                <w:szCs w:val="20"/>
              </w:rPr>
            </w:pPr>
            <w:r>
              <w:rPr>
                <w:color w:val="000000"/>
                <w:sz w:val="20"/>
                <w:szCs w:val="20"/>
              </w:rPr>
              <w:t>10 545,60</w:t>
            </w:r>
          </w:p>
        </w:tc>
        <w:tc>
          <w:tcPr>
            <w:tcW w:w="958" w:type="dxa"/>
            <w:tcBorders>
              <w:top w:val="nil"/>
              <w:left w:val="nil"/>
              <w:bottom w:val="single" w:sz="4" w:space="0" w:color="auto"/>
              <w:right w:val="single" w:sz="4" w:space="0" w:color="auto"/>
            </w:tcBorders>
            <w:shd w:val="clear" w:color="auto" w:fill="auto"/>
            <w:vAlign w:val="center"/>
            <w:hideMark/>
          </w:tcPr>
          <w:p w14:paraId="637A712C" w14:textId="77777777" w:rsidR="00C476D5" w:rsidRDefault="00C476D5" w:rsidP="00C476D5">
            <w:pPr>
              <w:ind w:left="-71"/>
              <w:jc w:val="right"/>
              <w:rPr>
                <w:color w:val="000000"/>
                <w:sz w:val="20"/>
                <w:szCs w:val="20"/>
              </w:rPr>
            </w:pPr>
            <w:r>
              <w:rPr>
                <w:color w:val="000000"/>
                <w:sz w:val="20"/>
                <w:szCs w:val="20"/>
              </w:rPr>
              <w:t>10 545,60</w:t>
            </w:r>
          </w:p>
        </w:tc>
        <w:tc>
          <w:tcPr>
            <w:tcW w:w="958" w:type="dxa"/>
            <w:tcBorders>
              <w:top w:val="nil"/>
              <w:left w:val="nil"/>
              <w:bottom w:val="single" w:sz="4" w:space="0" w:color="auto"/>
              <w:right w:val="single" w:sz="4" w:space="0" w:color="auto"/>
            </w:tcBorders>
            <w:shd w:val="clear" w:color="auto" w:fill="auto"/>
            <w:vAlign w:val="center"/>
            <w:hideMark/>
          </w:tcPr>
          <w:p w14:paraId="6B5480D8" w14:textId="77777777" w:rsidR="00C476D5" w:rsidRDefault="00C476D5" w:rsidP="00C476D5">
            <w:pPr>
              <w:ind w:left="-71"/>
              <w:jc w:val="right"/>
              <w:rPr>
                <w:color w:val="000000"/>
                <w:sz w:val="20"/>
                <w:szCs w:val="20"/>
              </w:rPr>
            </w:pPr>
            <w:r>
              <w:rPr>
                <w:color w:val="000000"/>
                <w:sz w:val="20"/>
                <w:szCs w:val="20"/>
              </w:rPr>
              <w:t>10 545,60</w:t>
            </w:r>
          </w:p>
        </w:tc>
        <w:tc>
          <w:tcPr>
            <w:tcW w:w="1127" w:type="dxa"/>
            <w:tcBorders>
              <w:top w:val="nil"/>
              <w:left w:val="nil"/>
              <w:bottom w:val="single" w:sz="4" w:space="0" w:color="auto"/>
              <w:right w:val="single" w:sz="4" w:space="0" w:color="auto"/>
            </w:tcBorders>
            <w:shd w:val="clear" w:color="000000" w:fill="D8D8D8"/>
            <w:vAlign w:val="center"/>
            <w:hideMark/>
          </w:tcPr>
          <w:p w14:paraId="23DFD2D6" w14:textId="77777777" w:rsidR="00C476D5" w:rsidRDefault="00C476D5" w:rsidP="00C476D5">
            <w:pPr>
              <w:ind w:left="-71"/>
              <w:jc w:val="right"/>
              <w:rPr>
                <w:color w:val="000000"/>
                <w:sz w:val="20"/>
                <w:szCs w:val="20"/>
              </w:rPr>
            </w:pPr>
            <w:r>
              <w:rPr>
                <w:color w:val="000000"/>
                <w:sz w:val="20"/>
                <w:szCs w:val="20"/>
              </w:rPr>
              <w:t>78 393,60</w:t>
            </w:r>
          </w:p>
        </w:tc>
      </w:tr>
      <w:bookmarkEnd w:id="2"/>
      <w:tr w:rsidR="00C476D5" w:rsidRPr="00CF404B" w14:paraId="4895AD82" w14:textId="77777777" w:rsidTr="00C476D5">
        <w:trPr>
          <w:trHeight w:val="825"/>
        </w:trPr>
        <w:tc>
          <w:tcPr>
            <w:tcW w:w="709" w:type="dxa"/>
            <w:vMerge/>
            <w:tcBorders>
              <w:top w:val="nil"/>
              <w:left w:val="single" w:sz="4" w:space="0" w:color="auto"/>
              <w:bottom w:val="single" w:sz="4" w:space="0" w:color="auto"/>
              <w:right w:val="single" w:sz="4" w:space="0" w:color="auto"/>
            </w:tcBorders>
            <w:textDirection w:val="btLr"/>
            <w:vAlign w:val="center"/>
            <w:hideMark/>
          </w:tcPr>
          <w:p w14:paraId="36E0E311" w14:textId="77777777" w:rsidR="00C476D5" w:rsidRPr="00CF404B" w:rsidRDefault="00C476D5" w:rsidP="00C476D5">
            <w:pPr>
              <w:ind w:left="113" w:right="113"/>
              <w:rPr>
                <w:color w:val="000000"/>
                <w:sz w:val="18"/>
                <w:szCs w:val="20"/>
              </w:rPr>
            </w:pPr>
          </w:p>
        </w:tc>
        <w:tc>
          <w:tcPr>
            <w:tcW w:w="993" w:type="dxa"/>
            <w:vMerge/>
            <w:tcBorders>
              <w:top w:val="nil"/>
              <w:left w:val="single" w:sz="4" w:space="0" w:color="auto"/>
              <w:bottom w:val="single" w:sz="4" w:space="0" w:color="auto"/>
              <w:right w:val="single" w:sz="4" w:space="0" w:color="auto"/>
            </w:tcBorders>
            <w:textDirection w:val="btLr"/>
            <w:vAlign w:val="center"/>
            <w:hideMark/>
          </w:tcPr>
          <w:p w14:paraId="6C73DED0" w14:textId="77777777" w:rsidR="00C476D5" w:rsidRPr="00CF404B" w:rsidRDefault="00C476D5" w:rsidP="00C476D5">
            <w:pPr>
              <w:ind w:left="113" w:right="113"/>
              <w:rPr>
                <w:color w:val="000000"/>
                <w:sz w:val="18"/>
                <w:szCs w:val="20"/>
              </w:rPr>
            </w:pPr>
          </w:p>
        </w:tc>
        <w:tc>
          <w:tcPr>
            <w:tcW w:w="1097" w:type="dxa"/>
            <w:tcBorders>
              <w:top w:val="nil"/>
              <w:left w:val="nil"/>
              <w:bottom w:val="single" w:sz="4" w:space="0" w:color="auto"/>
              <w:right w:val="single" w:sz="4" w:space="0" w:color="auto"/>
            </w:tcBorders>
            <w:shd w:val="clear" w:color="auto" w:fill="auto"/>
            <w:vAlign w:val="center"/>
            <w:hideMark/>
          </w:tcPr>
          <w:p w14:paraId="3437B106" w14:textId="77777777" w:rsidR="00C476D5" w:rsidRPr="00CF404B" w:rsidRDefault="00C476D5" w:rsidP="00C476D5">
            <w:pPr>
              <w:jc w:val="center"/>
              <w:rPr>
                <w:color w:val="000000"/>
                <w:sz w:val="18"/>
                <w:szCs w:val="20"/>
              </w:rPr>
            </w:pPr>
            <w:r w:rsidRPr="00CF404B">
              <w:rPr>
                <w:color w:val="000000"/>
                <w:sz w:val="18"/>
                <w:szCs w:val="20"/>
              </w:rPr>
              <w:t>областной бюджет</w:t>
            </w:r>
          </w:p>
        </w:tc>
        <w:tc>
          <w:tcPr>
            <w:tcW w:w="958" w:type="dxa"/>
            <w:tcBorders>
              <w:top w:val="nil"/>
              <w:left w:val="nil"/>
              <w:bottom w:val="single" w:sz="4" w:space="0" w:color="auto"/>
              <w:right w:val="single" w:sz="4" w:space="0" w:color="auto"/>
            </w:tcBorders>
            <w:shd w:val="clear" w:color="auto" w:fill="auto"/>
            <w:vAlign w:val="center"/>
            <w:hideMark/>
          </w:tcPr>
          <w:p w14:paraId="578EF68A" w14:textId="77777777" w:rsidR="00C476D5" w:rsidRDefault="00C476D5" w:rsidP="00C476D5">
            <w:pPr>
              <w:ind w:left="-71"/>
              <w:jc w:val="right"/>
              <w:rPr>
                <w:color w:val="000000"/>
                <w:sz w:val="20"/>
                <w:szCs w:val="20"/>
              </w:rPr>
            </w:pPr>
            <w:r>
              <w:rPr>
                <w:color w:val="000000"/>
                <w:sz w:val="20"/>
                <w:szCs w:val="20"/>
              </w:rPr>
              <w:t>7 558,10</w:t>
            </w:r>
          </w:p>
        </w:tc>
        <w:tc>
          <w:tcPr>
            <w:tcW w:w="958" w:type="dxa"/>
            <w:tcBorders>
              <w:top w:val="nil"/>
              <w:left w:val="nil"/>
              <w:bottom w:val="single" w:sz="4" w:space="0" w:color="auto"/>
              <w:right w:val="single" w:sz="4" w:space="0" w:color="auto"/>
            </w:tcBorders>
            <w:shd w:val="clear" w:color="auto" w:fill="auto"/>
            <w:vAlign w:val="center"/>
            <w:hideMark/>
          </w:tcPr>
          <w:p w14:paraId="2294F14A" w14:textId="77777777" w:rsidR="00C476D5" w:rsidRDefault="00C476D5" w:rsidP="00C476D5">
            <w:pPr>
              <w:ind w:left="-71"/>
              <w:jc w:val="right"/>
              <w:rPr>
                <w:color w:val="000000"/>
                <w:sz w:val="20"/>
                <w:szCs w:val="20"/>
              </w:rPr>
            </w:pPr>
            <w:r>
              <w:rPr>
                <w:color w:val="000000"/>
                <w:sz w:val="20"/>
                <w:szCs w:val="20"/>
              </w:rPr>
              <w:t>7 438,80</w:t>
            </w:r>
          </w:p>
        </w:tc>
        <w:tc>
          <w:tcPr>
            <w:tcW w:w="958" w:type="dxa"/>
            <w:tcBorders>
              <w:top w:val="nil"/>
              <w:left w:val="nil"/>
              <w:bottom w:val="single" w:sz="4" w:space="0" w:color="auto"/>
              <w:right w:val="single" w:sz="4" w:space="0" w:color="auto"/>
            </w:tcBorders>
            <w:shd w:val="clear" w:color="auto" w:fill="auto"/>
            <w:vAlign w:val="center"/>
            <w:hideMark/>
          </w:tcPr>
          <w:p w14:paraId="46F95F9A" w14:textId="77777777" w:rsidR="00C476D5" w:rsidRDefault="00C476D5" w:rsidP="00C476D5">
            <w:pPr>
              <w:ind w:left="-71"/>
              <w:jc w:val="right"/>
              <w:rPr>
                <w:color w:val="000000"/>
                <w:sz w:val="20"/>
                <w:szCs w:val="20"/>
              </w:rPr>
            </w:pPr>
            <w:r>
              <w:rPr>
                <w:color w:val="000000"/>
                <w:sz w:val="20"/>
                <w:szCs w:val="20"/>
              </w:rPr>
              <w:t>6 833,10</w:t>
            </w:r>
          </w:p>
        </w:tc>
        <w:tc>
          <w:tcPr>
            <w:tcW w:w="958" w:type="dxa"/>
            <w:tcBorders>
              <w:top w:val="nil"/>
              <w:left w:val="nil"/>
              <w:bottom w:val="single" w:sz="4" w:space="0" w:color="auto"/>
              <w:right w:val="single" w:sz="4" w:space="0" w:color="auto"/>
            </w:tcBorders>
            <w:shd w:val="clear" w:color="auto" w:fill="auto"/>
            <w:vAlign w:val="center"/>
            <w:hideMark/>
          </w:tcPr>
          <w:p w14:paraId="67D567DE" w14:textId="77777777" w:rsidR="00C476D5" w:rsidRDefault="00C476D5" w:rsidP="00C476D5">
            <w:pPr>
              <w:ind w:left="-71"/>
              <w:jc w:val="right"/>
              <w:rPr>
                <w:color w:val="000000"/>
                <w:sz w:val="20"/>
                <w:szCs w:val="20"/>
              </w:rPr>
            </w:pPr>
            <w:r>
              <w:rPr>
                <w:color w:val="000000"/>
                <w:sz w:val="20"/>
                <w:szCs w:val="20"/>
              </w:rPr>
              <w:t>6 685,40</w:t>
            </w:r>
          </w:p>
        </w:tc>
        <w:tc>
          <w:tcPr>
            <w:tcW w:w="958" w:type="dxa"/>
            <w:tcBorders>
              <w:top w:val="nil"/>
              <w:left w:val="nil"/>
              <w:bottom w:val="single" w:sz="4" w:space="0" w:color="auto"/>
              <w:right w:val="single" w:sz="4" w:space="0" w:color="auto"/>
            </w:tcBorders>
            <w:shd w:val="clear" w:color="auto" w:fill="auto"/>
            <w:vAlign w:val="center"/>
            <w:hideMark/>
          </w:tcPr>
          <w:p w14:paraId="00FE9016" w14:textId="77777777" w:rsidR="00C476D5" w:rsidRDefault="00C476D5" w:rsidP="00C476D5">
            <w:pPr>
              <w:ind w:left="-71"/>
              <w:jc w:val="right"/>
              <w:rPr>
                <w:color w:val="000000"/>
                <w:sz w:val="20"/>
                <w:szCs w:val="20"/>
              </w:rPr>
            </w:pPr>
            <w:r>
              <w:rPr>
                <w:color w:val="000000"/>
                <w:sz w:val="20"/>
                <w:szCs w:val="20"/>
              </w:rPr>
              <w:t>5 348,40</w:t>
            </w:r>
          </w:p>
        </w:tc>
        <w:tc>
          <w:tcPr>
            <w:tcW w:w="958" w:type="dxa"/>
            <w:tcBorders>
              <w:top w:val="nil"/>
              <w:left w:val="nil"/>
              <w:bottom w:val="single" w:sz="4" w:space="0" w:color="auto"/>
              <w:right w:val="single" w:sz="4" w:space="0" w:color="auto"/>
            </w:tcBorders>
            <w:shd w:val="clear" w:color="auto" w:fill="auto"/>
            <w:vAlign w:val="center"/>
            <w:hideMark/>
          </w:tcPr>
          <w:p w14:paraId="40EA46B4" w14:textId="77777777" w:rsidR="00C476D5" w:rsidRDefault="00C476D5" w:rsidP="00C476D5">
            <w:pPr>
              <w:ind w:left="-71"/>
              <w:jc w:val="right"/>
              <w:rPr>
                <w:color w:val="000000"/>
                <w:sz w:val="20"/>
                <w:szCs w:val="20"/>
              </w:rPr>
            </w:pPr>
            <w:r>
              <w:rPr>
                <w:color w:val="000000"/>
                <w:sz w:val="20"/>
                <w:szCs w:val="20"/>
              </w:rPr>
              <w:t>5 348,40</w:t>
            </w:r>
          </w:p>
        </w:tc>
        <w:tc>
          <w:tcPr>
            <w:tcW w:w="958" w:type="dxa"/>
            <w:tcBorders>
              <w:top w:val="nil"/>
              <w:left w:val="nil"/>
              <w:bottom w:val="single" w:sz="4" w:space="0" w:color="auto"/>
              <w:right w:val="single" w:sz="4" w:space="0" w:color="auto"/>
            </w:tcBorders>
            <w:shd w:val="clear" w:color="auto" w:fill="auto"/>
            <w:vAlign w:val="center"/>
            <w:hideMark/>
          </w:tcPr>
          <w:p w14:paraId="76A72F65" w14:textId="77777777" w:rsidR="00C476D5" w:rsidRDefault="00C476D5" w:rsidP="00C476D5">
            <w:pPr>
              <w:ind w:left="-71"/>
              <w:jc w:val="right"/>
              <w:rPr>
                <w:color w:val="000000"/>
                <w:sz w:val="20"/>
                <w:szCs w:val="20"/>
              </w:rPr>
            </w:pPr>
            <w:r>
              <w:rPr>
                <w:color w:val="000000"/>
                <w:sz w:val="20"/>
                <w:szCs w:val="20"/>
              </w:rPr>
              <w:t>5 348,40</w:t>
            </w:r>
          </w:p>
        </w:tc>
        <w:tc>
          <w:tcPr>
            <w:tcW w:w="1127" w:type="dxa"/>
            <w:tcBorders>
              <w:top w:val="nil"/>
              <w:left w:val="nil"/>
              <w:bottom w:val="single" w:sz="4" w:space="0" w:color="auto"/>
              <w:right w:val="single" w:sz="4" w:space="0" w:color="auto"/>
            </w:tcBorders>
            <w:shd w:val="clear" w:color="000000" w:fill="D8D8D8"/>
            <w:vAlign w:val="center"/>
            <w:hideMark/>
          </w:tcPr>
          <w:p w14:paraId="06D2305A" w14:textId="77777777" w:rsidR="00C476D5" w:rsidRDefault="00C476D5" w:rsidP="00C476D5">
            <w:pPr>
              <w:ind w:left="-71"/>
              <w:jc w:val="right"/>
              <w:rPr>
                <w:color w:val="000000"/>
                <w:sz w:val="20"/>
                <w:szCs w:val="20"/>
              </w:rPr>
            </w:pPr>
            <w:r>
              <w:rPr>
                <w:color w:val="000000"/>
                <w:sz w:val="20"/>
                <w:szCs w:val="20"/>
              </w:rPr>
              <w:t>44 560,60</w:t>
            </w:r>
          </w:p>
        </w:tc>
      </w:tr>
      <w:tr w:rsidR="00C476D5" w:rsidRPr="00CF404B" w14:paraId="144F4F50" w14:textId="77777777" w:rsidTr="00C476D5">
        <w:trPr>
          <w:trHeight w:val="825"/>
        </w:trPr>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12E32A3" w14:textId="77777777" w:rsidR="00C476D5" w:rsidRPr="00CF404B" w:rsidRDefault="00C476D5" w:rsidP="00C476D5">
            <w:pPr>
              <w:ind w:left="113" w:right="113"/>
              <w:jc w:val="center"/>
              <w:rPr>
                <w:color w:val="000000"/>
                <w:sz w:val="18"/>
                <w:szCs w:val="20"/>
              </w:rPr>
            </w:pPr>
            <w:r w:rsidRPr="00CF404B">
              <w:rPr>
                <w:color w:val="000000"/>
                <w:sz w:val="18"/>
                <w:szCs w:val="20"/>
              </w:rPr>
              <w:t>Подпрограмма 4</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4596BF5" w14:textId="77777777" w:rsidR="00C476D5" w:rsidRPr="00CF404B" w:rsidRDefault="00C476D5" w:rsidP="00C476D5">
            <w:pPr>
              <w:ind w:left="113" w:right="113"/>
              <w:jc w:val="center"/>
              <w:rPr>
                <w:color w:val="000000"/>
                <w:sz w:val="18"/>
                <w:szCs w:val="20"/>
              </w:rPr>
            </w:pPr>
            <w:r w:rsidRPr="00CF404B">
              <w:rPr>
                <w:color w:val="000000"/>
                <w:sz w:val="18"/>
                <w:szCs w:val="20"/>
              </w:rPr>
              <w:t>Создание условий для развития транспортной системы в Няндомском районе</w:t>
            </w:r>
          </w:p>
        </w:tc>
        <w:tc>
          <w:tcPr>
            <w:tcW w:w="1097" w:type="dxa"/>
            <w:tcBorders>
              <w:top w:val="nil"/>
              <w:left w:val="nil"/>
              <w:bottom w:val="single" w:sz="4" w:space="0" w:color="auto"/>
              <w:right w:val="single" w:sz="4" w:space="0" w:color="auto"/>
            </w:tcBorders>
            <w:shd w:val="clear" w:color="auto" w:fill="auto"/>
            <w:vAlign w:val="center"/>
            <w:hideMark/>
          </w:tcPr>
          <w:p w14:paraId="058F808E" w14:textId="77777777" w:rsidR="00C476D5" w:rsidRPr="00CF404B" w:rsidRDefault="00C476D5" w:rsidP="00C476D5">
            <w:pPr>
              <w:jc w:val="center"/>
              <w:rPr>
                <w:color w:val="000000"/>
                <w:sz w:val="18"/>
                <w:szCs w:val="20"/>
              </w:rPr>
            </w:pPr>
            <w:r w:rsidRPr="00CF404B">
              <w:rPr>
                <w:color w:val="000000"/>
                <w:sz w:val="18"/>
                <w:szCs w:val="20"/>
              </w:rPr>
              <w:t>Всего,            в том числе:</w:t>
            </w:r>
          </w:p>
        </w:tc>
        <w:tc>
          <w:tcPr>
            <w:tcW w:w="958" w:type="dxa"/>
            <w:tcBorders>
              <w:top w:val="nil"/>
              <w:left w:val="nil"/>
              <w:bottom w:val="single" w:sz="4" w:space="0" w:color="auto"/>
              <w:right w:val="single" w:sz="4" w:space="0" w:color="auto"/>
            </w:tcBorders>
            <w:shd w:val="clear" w:color="auto" w:fill="auto"/>
            <w:vAlign w:val="center"/>
            <w:hideMark/>
          </w:tcPr>
          <w:p w14:paraId="6D43864C" w14:textId="77777777" w:rsidR="00C476D5" w:rsidRDefault="00C476D5" w:rsidP="00C476D5">
            <w:pPr>
              <w:ind w:left="-71"/>
              <w:jc w:val="right"/>
              <w:rPr>
                <w:color w:val="000000"/>
                <w:sz w:val="20"/>
                <w:szCs w:val="20"/>
              </w:rPr>
            </w:pPr>
            <w:r>
              <w:rPr>
                <w:color w:val="000000"/>
                <w:sz w:val="20"/>
                <w:szCs w:val="20"/>
              </w:rPr>
              <w:t>0,00</w:t>
            </w:r>
          </w:p>
        </w:tc>
        <w:tc>
          <w:tcPr>
            <w:tcW w:w="958" w:type="dxa"/>
            <w:tcBorders>
              <w:top w:val="nil"/>
              <w:left w:val="nil"/>
              <w:bottom w:val="single" w:sz="4" w:space="0" w:color="auto"/>
              <w:right w:val="single" w:sz="4" w:space="0" w:color="auto"/>
            </w:tcBorders>
            <w:shd w:val="clear" w:color="auto" w:fill="auto"/>
            <w:vAlign w:val="center"/>
            <w:hideMark/>
          </w:tcPr>
          <w:p w14:paraId="52841316" w14:textId="77777777" w:rsidR="00C476D5" w:rsidRDefault="00C476D5" w:rsidP="00C476D5">
            <w:pPr>
              <w:ind w:left="-71"/>
              <w:jc w:val="right"/>
              <w:rPr>
                <w:color w:val="000000"/>
                <w:sz w:val="20"/>
                <w:szCs w:val="20"/>
              </w:rPr>
            </w:pPr>
            <w:r>
              <w:rPr>
                <w:color w:val="000000"/>
                <w:sz w:val="20"/>
                <w:szCs w:val="20"/>
              </w:rPr>
              <w:t>5 586,40</w:t>
            </w:r>
          </w:p>
        </w:tc>
        <w:tc>
          <w:tcPr>
            <w:tcW w:w="958" w:type="dxa"/>
            <w:tcBorders>
              <w:top w:val="nil"/>
              <w:left w:val="nil"/>
              <w:bottom w:val="single" w:sz="4" w:space="0" w:color="auto"/>
              <w:right w:val="single" w:sz="4" w:space="0" w:color="auto"/>
            </w:tcBorders>
            <w:shd w:val="clear" w:color="auto" w:fill="auto"/>
            <w:vAlign w:val="center"/>
            <w:hideMark/>
          </w:tcPr>
          <w:p w14:paraId="2FDD080A" w14:textId="77777777" w:rsidR="00C476D5" w:rsidRDefault="00C476D5" w:rsidP="00C476D5">
            <w:pPr>
              <w:ind w:left="-71"/>
              <w:jc w:val="right"/>
              <w:rPr>
                <w:color w:val="000000"/>
                <w:sz w:val="20"/>
                <w:szCs w:val="20"/>
              </w:rPr>
            </w:pPr>
            <w:r>
              <w:rPr>
                <w:color w:val="000000"/>
                <w:sz w:val="20"/>
                <w:szCs w:val="20"/>
              </w:rPr>
              <w:t>0,00</w:t>
            </w:r>
          </w:p>
        </w:tc>
        <w:tc>
          <w:tcPr>
            <w:tcW w:w="958" w:type="dxa"/>
            <w:tcBorders>
              <w:top w:val="nil"/>
              <w:left w:val="nil"/>
              <w:bottom w:val="single" w:sz="4" w:space="0" w:color="auto"/>
              <w:right w:val="single" w:sz="4" w:space="0" w:color="auto"/>
            </w:tcBorders>
            <w:shd w:val="clear" w:color="auto" w:fill="auto"/>
            <w:vAlign w:val="center"/>
            <w:hideMark/>
          </w:tcPr>
          <w:p w14:paraId="4D8A2154" w14:textId="77777777" w:rsidR="00C476D5" w:rsidRDefault="00C476D5" w:rsidP="00C476D5">
            <w:pPr>
              <w:ind w:left="-71"/>
              <w:jc w:val="right"/>
              <w:rPr>
                <w:color w:val="000000"/>
                <w:sz w:val="20"/>
                <w:szCs w:val="20"/>
              </w:rPr>
            </w:pPr>
            <w:r>
              <w:rPr>
                <w:color w:val="000000"/>
                <w:sz w:val="20"/>
                <w:szCs w:val="20"/>
              </w:rPr>
              <w:t>0,00</w:t>
            </w:r>
          </w:p>
        </w:tc>
        <w:tc>
          <w:tcPr>
            <w:tcW w:w="958" w:type="dxa"/>
            <w:tcBorders>
              <w:top w:val="nil"/>
              <w:left w:val="nil"/>
              <w:bottom w:val="single" w:sz="4" w:space="0" w:color="auto"/>
              <w:right w:val="single" w:sz="4" w:space="0" w:color="auto"/>
            </w:tcBorders>
            <w:shd w:val="clear" w:color="auto" w:fill="auto"/>
            <w:vAlign w:val="center"/>
            <w:hideMark/>
          </w:tcPr>
          <w:p w14:paraId="472D681C" w14:textId="77777777" w:rsidR="00C476D5" w:rsidRDefault="00C476D5" w:rsidP="00C476D5">
            <w:pPr>
              <w:ind w:left="-71"/>
              <w:jc w:val="right"/>
              <w:rPr>
                <w:color w:val="000000"/>
                <w:sz w:val="20"/>
                <w:szCs w:val="20"/>
              </w:rPr>
            </w:pPr>
            <w:r>
              <w:rPr>
                <w:color w:val="000000"/>
                <w:sz w:val="20"/>
                <w:szCs w:val="20"/>
              </w:rPr>
              <w:t>0,00</w:t>
            </w:r>
          </w:p>
        </w:tc>
        <w:tc>
          <w:tcPr>
            <w:tcW w:w="958" w:type="dxa"/>
            <w:tcBorders>
              <w:top w:val="nil"/>
              <w:left w:val="nil"/>
              <w:bottom w:val="single" w:sz="4" w:space="0" w:color="auto"/>
              <w:right w:val="single" w:sz="4" w:space="0" w:color="auto"/>
            </w:tcBorders>
            <w:shd w:val="clear" w:color="auto" w:fill="auto"/>
            <w:vAlign w:val="center"/>
            <w:hideMark/>
          </w:tcPr>
          <w:p w14:paraId="33FFD6C9" w14:textId="77777777" w:rsidR="00C476D5" w:rsidRDefault="00C476D5" w:rsidP="00C476D5">
            <w:pPr>
              <w:ind w:left="-71"/>
              <w:jc w:val="right"/>
              <w:rPr>
                <w:color w:val="000000"/>
                <w:sz w:val="20"/>
                <w:szCs w:val="20"/>
              </w:rPr>
            </w:pPr>
            <w:r>
              <w:rPr>
                <w:color w:val="000000"/>
                <w:sz w:val="20"/>
                <w:szCs w:val="20"/>
              </w:rPr>
              <w:t>0,00</w:t>
            </w:r>
          </w:p>
        </w:tc>
        <w:tc>
          <w:tcPr>
            <w:tcW w:w="958" w:type="dxa"/>
            <w:tcBorders>
              <w:top w:val="nil"/>
              <w:left w:val="nil"/>
              <w:bottom w:val="single" w:sz="4" w:space="0" w:color="auto"/>
              <w:right w:val="single" w:sz="4" w:space="0" w:color="auto"/>
            </w:tcBorders>
            <w:shd w:val="clear" w:color="auto" w:fill="auto"/>
            <w:vAlign w:val="center"/>
            <w:hideMark/>
          </w:tcPr>
          <w:p w14:paraId="78DFA3F9" w14:textId="77777777" w:rsidR="00C476D5" w:rsidRDefault="00C476D5" w:rsidP="00C476D5">
            <w:pPr>
              <w:ind w:left="-71"/>
              <w:jc w:val="right"/>
              <w:rPr>
                <w:color w:val="000000"/>
                <w:sz w:val="20"/>
                <w:szCs w:val="20"/>
              </w:rPr>
            </w:pPr>
            <w:r>
              <w:rPr>
                <w:color w:val="000000"/>
                <w:sz w:val="20"/>
                <w:szCs w:val="20"/>
              </w:rPr>
              <w:t>0,00</w:t>
            </w:r>
          </w:p>
        </w:tc>
        <w:tc>
          <w:tcPr>
            <w:tcW w:w="1127" w:type="dxa"/>
            <w:tcBorders>
              <w:top w:val="nil"/>
              <w:left w:val="nil"/>
              <w:bottom w:val="single" w:sz="4" w:space="0" w:color="auto"/>
              <w:right w:val="single" w:sz="4" w:space="0" w:color="auto"/>
            </w:tcBorders>
            <w:shd w:val="clear" w:color="000000" w:fill="A5A5A5"/>
            <w:vAlign w:val="center"/>
            <w:hideMark/>
          </w:tcPr>
          <w:p w14:paraId="36A2882F" w14:textId="77777777" w:rsidR="00C476D5" w:rsidRDefault="00C476D5" w:rsidP="00C476D5">
            <w:pPr>
              <w:ind w:left="-71"/>
              <w:jc w:val="right"/>
              <w:rPr>
                <w:color w:val="000000"/>
                <w:sz w:val="20"/>
                <w:szCs w:val="20"/>
              </w:rPr>
            </w:pPr>
            <w:r>
              <w:rPr>
                <w:color w:val="000000"/>
                <w:sz w:val="20"/>
                <w:szCs w:val="20"/>
              </w:rPr>
              <w:t>5 586,40</w:t>
            </w:r>
          </w:p>
        </w:tc>
      </w:tr>
      <w:tr w:rsidR="00C476D5" w:rsidRPr="00CF404B" w14:paraId="38EB85C7" w14:textId="77777777" w:rsidTr="00C476D5">
        <w:trPr>
          <w:trHeight w:val="825"/>
        </w:trPr>
        <w:tc>
          <w:tcPr>
            <w:tcW w:w="709" w:type="dxa"/>
            <w:vMerge/>
            <w:tcBorders>
              <w:top w:val="nil"/>
              <w:left w:val="single" w:sz="4" w:space="0" w:color="auto"/>
              <w:bottom w:val="single" w:sz="4" w:space="0" w:color="auto"/>
              <w:right w:val="single" w:sz="4" w:space="0" w:color="auto"/>
            </w:tcBorders>
            <w:vAlign w:val="center"/>
            <w:hideMark/>
          </w:tcPr>
          <w:p w14:paraId="41A27A8B" w14:textId="77777777" w:rsidR="00C476D5" w:rsidRPr="00CF404B" w:rsidRDefault="00C476D5" w:rsidP="00C476D5">
            <w:pPr>
              <w:rPr>
                <w:color w:val="000000"/>
                <w:sz w:val="18"/>
                <w:szCs w:val="20"/>
              </w:rPr>
            </w:pPr>
          </w:p>
        </w:tc>
        <w:tc>
          <w:tcPr>
            <w:tcW w:w="993" w:type="dxa"/>
            <w:vMerge/>
            <w:tcBorders>
              <w:top w:val="nil"/>
              <w:left w:val="single" w:sz="4" w:space="0" w:color="auto"/>
              <w:bottom w:val="single" w:sz="4" w:space="0" w:color="auto"/>
              <w:right w:val="single" w:sz="4" w:space="0" w:color="auto"/>
            </w:tcBorders>
            <w:vAlign w:val="center"/>
            <w:hideMark/>
          </w:tcPr>
          <w:p w14:paraId="1143EF1B" w14:textId="77777777" w:rsidR="00C476D5" w:rsidRPr="00CF404B" w:rsidRDefault="00C476D5" w:rsidP="00C476D5">
            <w:pPr>
              <w:rPr>
                <w:color w:val="000000"/>
                <w:sz w:val="18"/>
                <w:szCs w:val="20"/>
              </w:rPr>
            </w:pPr>
          </w:p>
        </w:tc>
        <w:tc>
          <w:tcPr>
            <w:tcW w:w="1097" w:type="dxa"/>
            <w:tcBorders>
              <w:top w:val="nil"/>
              <w:left w:val="nil"/>
              <w:bottom w:val="single" w:sz="4" w:space="0" w:color="auto"/>
              <w:right w:val="single" w:sz="4" w:space="0" w:color="auto"/>
            </w:tcBorders>
            <w:shd w:val="clear" w:color="auto" w:fill="auto"/>
            <w:vAlign w:val="center"/>
            <w:hideMark/>
          </w:tcPr>
          <w:p w14:paraId="763892A8" w14:textId="77777777" w:rsidR="00C476D5" w:rsidRPr="00CF404B" w:rsidRDefault="00C476D5" w:rsidP="00C476D5">
            <w:pPr>
              <w:jc w:val="center"/>
              <w:rPr>
                <w:color w:val="000000"/>
                <w:sz w:val="18"/>
                <w:szCs w:val="20"/>
              </w:rPr>
            </w:pPr>
            <w:r w:rsidRPr="00CF404B">
              <w:rPr>
                <w:color w:val="000000"/>
                <w:sz w:val="18"/>
                <w:szCs w:val="20"/>
              </w:rPr>
              <w:t>федераль- ный бюджет</w:t>
            </w:r>
          </w:p>
        </w:tc>
        <w:tc>
          <w:tcPr>
            <w:tcW w:w="958" w:type="dxa"/>
            <w:tcBorders>
              <w:top w:val="nil"/>
              <w:left w:val="nil"/>
              <w:bottom w:val="single" w:sz="4" w:space="0" w:color="auto"/>
              <w:right w:val="single" w:sz="4" w:space="0" w:color="auto"/>
            </w:tcBorders>
            <w:shd w:val="clear" w:color="auto" w:fill="auto"/>
            <w:vAlign w:val="center"/>
            <w:hideMark/>
          </w:tcPr>
          <w:p w14:paraId="735F2B8B" w14:textId="77777777" w:rsidR="00C476D5" w:rsidRDefault="00C476D5" w:rsidP="00C476D5">
            <w:pPr>
              <w:ind w:left="-71"/>
              <w:jc w:val="right"/>
              <w:rPr>
                <w:color w:val="000000"/>
                <w:sz w:val="20"/>
                <w:szCs w:val="20"/>
              </w:rPr>
            </w:pPr>
            <w:r>
              <w:rPr>
                <w:color w:val="000000"/>
                <w:sz w:val="20"/>
                <w:szCs w:val="20"/>
              </w:rPr>
              <w:t> </w:t>
            </w:r>
          </w:p>
        </w:tc>
        <w:tc>
          <w:tcPr>
            <w:tcW w:w="958" w:type="dxa"/>
            <w:tcBorders>
              <w:top w:val="nil"/>
              <w:left w:val="nil"/>
              <w:bottom w:val="single" w:sz="4" w:space="0" w:color="auto"/>
              <w:right w:val="single" w:sz="4" w:space="0" w:color="auto"/>
            </w:tcBorders>
            <w:shd w:val="clear" w:color="auto" w:fill="auto"/>
            <w:vAlign w:val="center"/>
            <w:hideMark/>
          </w:tcPr>
          <w:p w14:paraId="25165EB8" w14:textId="77777777" w:rsidR="00C476D5" w:rsidRDefault="00C476D5" w:rsidP="00C476D5">
            <w:pPr>
              <w:ind w:left="-71"/>
              <w:jc w:val="right"/>
              <w:rPr>
                <w:color w:val="000000"/>
                <w:sz w:val="20"/>
                <w:szCs w:val="20"/>
              </w:rPr>
            </w:pPr>
            <w:r>
              <w:rPr>
                <w:color w:val="000000"/>
                <w:sz w:val="20"/>
                <w:szCs w:val="20"/>
              </w:rPr>
              <w:t>586,40</w:t>
            </w:r>
          </w:p>
        </w:tc>
        <w:tc>
          <w:tcPr>
            <w:tcW w:w="958" w:type="dxa"/>
            <w:tcBorders>
              <w:top w:val="nil"/>
              <w:left w:val="nil"/>
              <w:bottom w:val="single" w:sz="4" w:space="0" w:color="auto"/>
              <w:right w:val="single" w:sz="4" w:space="0" w:color="auto"/>
            </w:tcBorders>
            <w:shd w:val="clear" w:color="auto" w:fill="auto"/>
            <w:vAlign w:val="center"/>
            <w:hideMark/>
          </w:tcPr>
          <w:p w14:paraId="663C8FFC" w14:textId="77777777" w:rsidR="00C476D5" w:rsidRDefault="00C476D5" w:rsidP="00C476D5">
            <w:pPr>
              <w:ind w:left="-71"/>
              <w:jc w:val="right"/>
              <w:rPr>
                <w:color w:val="000000"/>
                <w:sz w:val="20"/>
                <w:szCs w:val="20"/>
              </w:rPr>
            </w:pPr>
            <w:r>
              <w:rPr>
                <w:color w:val="000000"/>
                <w:sz w:val="20"/>
                <w:szCs w:val="20"/>
              </w:rPr>
              <w:t> </w:t>
            </w:r>
          </w:p>
        </w:tc>
        <w:tc>
          <w:tcPr>
            <w:tcW w:w="958" w:type="dxa"/>
            <w:tcBorders>
              <w:top w:val="nil"/>
              <w:left w:val="nil"/>
              <w:bottom w:val="single" w:sz="4" w:space="0" w:color="auto"/>
              <w:right w:val="single" w:sz="4" w:space="0" w:color="auto"/>
            </w:tcBorders>
            <w:shd w:val="clear" w:color="auto" w:fill="auto"/>
            <w:vAlign w:val="center"/>
            <w:hideMark/>
          </w:tcPr>
          <w:p w14:paraId="3C6C99E7" w14:textId="77777777" w:rsidR="00C476D5" w:rsidRDefault="00C476D5" w:rsidP="00C476D5">
            <w:pPr>
              <w:ind w:left="-71"/>
              <w:jc w:val="right"/>
              <w:rPr>
                <w:color w:val="000000"/>
                <w:sz w:val="20"/>
                <w:szCs w:val="20"/>
              </w:rPr>
            </w:pPr>
            <w:r>
              <w:rPr>
                <w:color w:val="000000"/>
                <w:sz w:val="20"/>
                <w:szCs w:val="20"/>
              </w:rPr>
              <w:t> </w:t>
            </w:r>
          </w:p>
        </w:tc>
        <w:tc>
          <w:tcPr>
            <w:tcW w:w="958" w:type="dxa"/>
            <w:tcBorders>
              <w:top w:val="nil"/>
              <w:left w:val="nil"/>
              <w:bottom w:val="single" w:sz="4" w:space="0" w:color="auto"/>
              <w:right w:val="single" w:sz="4" w:space="0" w:color="auto"/>
            </w:tcBorders>
            <w:shd w:val="clear" w:color="auto" w:fill="auto"/>
            <w:vAlign w:val="center"/>
            <w:hideMark/>
          </w:tcPr>
          <w:p w14:paraId="2D590737" w14:textId="77777777" w:rsidR="00C476D5" w:rsidRDefault="00C476D5" w:rsidP="00C476D5">
            <w:pPr>
              <w:ind w:left="-71"/>
              <w:jc w:val="right"/>
              <w:rPr>
                <w:color w:val="000000"/>
                <w:sz w:val="20"/>
                <w:szCs w:val="20"/>
              </w:rPr>
            </w:pPr>
            <w:r>
              <w:rPr>
                <w:color w:val="000000"/>
                <w:sz w:val="20"/>
                <w:szCs w:val="20"/>
              </w:rPr>
              <w:t> </w:t>
            </w:r>
          </w:p>
        </w:tc>
        <w:tc>
          <w:tcPr>
            <w:tcW w:w="958" w:type="dxa"/>
            <w:tcBorders>
              <w:top w:val="nil"/>
              <w:left w:val="nil"/>
              <w:bottom w:val="single" w:sz="4" w:space="0" w:color="auto"/>
              <w:right w:val="single" w:sz="4" w:space="0" w:color="auto"/>
            </w:tcBorders>
            <w:shd w:val="clear" w:color="auto" w:fill="auto"/>
            <w:vAlign w:val="center"/>
            <w:hideMark/>
          </w:tcPr>
          <w:p w14:paraId="4B7689B8" w14:textId="77777777" w:rsidR="00C476D5" w:rsidRDefault="00C476D5" w:rsidP="00C476D5">
            <w:pPr>
              <w:ind w:left="-71"/>
              <w:jc w:val="right"/>
              <w:rPr>
                <w:color w:val="000000"/>
                <w:sz w:val="20"/>
                <w:szCs w:val="20"/>
              </w:rPr>
            </w:pPr>
            <w:r>
              <w:rPr>
                <w:color w:val="000000"/>
                <w:sz w:val="20"/>
                <w:szCs w:val="20"/>
              </w:rPr>
              <w:t> </w:t>
            </w:r>
          </w:p>
        </w:tc>
        <w:tc>
          <w:tcPr>
            <w:tcW w:w="958" w:type="dxa"/>
            <w:tcBorders>
              <w:top w:val="nil"/>
              <w:left w:val="nil"/>
              <w:bottom w:val="single" w:sz="4" w:space="0" w:color="auto"/>
              <w:right w:val="single" w:sz="4" w:space="0" w:color="auto"/>
            </w:tcBorders>
            <w:shd w:val="clear" w:color="auto" w:fill="auto"/>
            <w:vAlign w:val="center"/>
            <w:hideMark/>
          </w:tcPr>
          <w:p w14:paraId="1D8E2F4A" w14:textId="77777777" w:rsidR="00C476D5" w:rsidRDefault="00C476D5" w:rsidP="00C476D5">
            <w:pPr>
              <w:ind w:left="-71"/>
              <w:jc w:val="right"/>
              <w:rPr>
                <w:color w:val="000000"/>
                <w:sz w:val="20"/>
                <w:szCs w:val="20"/>
              </w:rPr>
            </w:pPr>
            <w:r>
              <w:rPr>
                <w:color w:val="000000"/>
                <w:sz w:val="20"/>
                <w:szCs w:val="20"/>
              </w:rPr>
              <w:t> </w:t>
            </w:r>
          </w:p>
        </w:tc>
        <w:tc>
          <w:tcPr>
            <w:tcW w:w="1127" w:type="dxa"/>
            <w:tcBorders>
              <w:top w:val="nil"/>
              <w:left w:val="nil"/>
              <w:bottom w:val="single" w:sz="4" w:space="0" w:color="auto"/>
              <w:right w:val="single" w:sz="4" w:space="0" w:color="auto"/>
            </w:tcBorders>
            <w:shd w:val="clear" w:color="000000" w:fill="D8D8D8"/>
            <w:vAlign w:val="center"/>
            <w:hideMark/>
          </w:tcPr>
          <w:p w14:paraId="72B8DC62" w14:textId="77777777" w:rsidR="00C476D5" w:rsidRDefault="00C476D5" w:rsidP="00C476D5">
            <w:pPr>
              <w:ind w:left="-71"/>
              <w:jc w:val="right"/>
              <w:rPr>
                <w:color w:val="000000"/>
                <w:sz w:val="20"/>
                <w:szCs w:val="20"/>
              </w:rPr>
            </w:pPr>
            <w:r>
              <w:rPr>
                <w:color w:val="000000"/>
                <w:sz w:val="20"/>
                <w:szCs w:val="20"/>
              </w:rPr>
              <w:t>586,40</w:t>
            </w:r>
          </w:p>
        </w:tc>
      </w:tr>
      <w:tr w:rsidR="00C476D5" w:rsidRPr="00CF404B" w14:paraId="0FBE51CD" w14:textId="77777777" w:rsidTr="00C476D5">
        <w:trPr>
          <w:trHeight w:val="825"/>
        </w:trPr>
        <w:tc>
          <w:tcPr>
            <w:tcW w:w="709" w:type="dxa"/>
            <w:vMerge/>
            <w:tcBorders>
              <w:top w:val="nil"/>
              <w:left w:val="single" w:sz="4" w:space="0" w:color="auto"/>
              <w:bottom w:val="single" w:sz="4" w:space="0" w:color="auto"/>
              <w:right w:val="single" w:sz="4" w:space="0" w:color="auto"/>
            </w:tcBorders>
            <w:vAlign w:val="center"/>
            <w:hideMark/>
          </w:tcPr>
          <w:p w14:paraId="3E77E59B" w14:textId="77777777" w:rsidR="00C476D5" w:rsidRPr="00CF404B" w:rsidRDefault="00C476D5" w:rsidP="00C476D5">
            <w:pPr>
              <w:rPr>
                <w:color w:val="000000"/>
                <w:sz w:val="18"/>
                <w:szCs w:val="20"/>
              </w:rPr>
            </w:pPr>
          </w:p>
        </w:tc>
        <w:tc>
          <w:tcPr>
            <w:tcW w:w="993" w:type="dxa"/>
            <w:vMerge/>
            <w:tcBorders>
              <w:top w:val="nil"/>
              <w:left w:val="single" w:sz="4" w:space="0" w:color="auto"/>
              <w:bottom w:val="single" w:sz="4" w:space="0" w:color="auto"/>
              <w:right w:val="single" w:sz="4" w:space="0" w:color="auto"/>
            </w:tcBorders>
            <w:vAlign w:val="center"/>
            <w:hideMark/>
          </w:tcPr>
          <w:p w14:paraId="18B03BA2" w14:textId="77777777" w:rsidR="00C476D5" w:rsidRPr="00CF404B" w:rsidRDefault="00C476D5" w:rsidP="00C476D5">
            <w:pPr>
              <w:rPr>
                <w:color w:val="000000"/>
                <w:sz w:val="18"/>
                <w:szCs w:val="20"/>
              </w:rPr>
            </w:pPr>
          </w:p>
        </w:tc>
        <w:tc>
          <w:tcPr>
            <w:tcW w:w="1097" w:type="dxa"/>
            <w:tcBorders>
              <w:top w:val="nil"/>
              <w:left w:val="nil"/>
              <w:bottom w:val="single" w:sz="4" w:space="0" w:color="auto"/>
              <w:right w:val="single" w:sz="4" w:space="0" w:color="auto"/>
            </w:tcBorders>
            <w:shd w:val="clear" w:color="auto" w:fill="auto"/>
            <w:vAlign w:val="center"/>
            <w:hideMark/>
          </w:tcPr>
          <w:p w14:paraId="3BEC84E7" w14:textId="77777777" w:rsidR="00C476D5" w:rsidRPr="00CF404B" w:rsidRDefault="00C476D5" w:rsidP="00C476D5">
            <w:pPr>
              <w:jc w:val="center"/>
              <w:rPr>
                <w:color w:val="000000"/>
                <w:sz w:val="18"/>
                <w:szCs w:val="20"/>
              </w:rPr>
            </w:pPr>
            <w:r w:rsidRPr="00CF404B">
              <w:rPr>
                <w:color w:val="000000"/>
                <w:sz w:val="18"/>
                <w:szCs w:val="20"/>
              </w:rPr>
              <w:t>областной бюджет</w:t>
            </w:r>
          </w:p>
        </w:tc>
        <w:tc>
          <w:tcPr>
            <w:tcW w:w="958" w:type="dxa"/>
            <w:tcBorders>
              <w:top w:val="nil"/>
              <w:left w:val="nil"/>
              <w:bottom w:val="single" w:sz="4" w:space="0" w:color="auto"/>
              <w:right w:val="single" w:sz="4" w:space="0" w:color="auto"/>
            </w:tcBorders>
            <w:shd w:val="clear" w:color="auto" w:fill="auto"/>
            <w:vAlign w:val="center"/>
            <w:hideMark/>
          </w:tcPr>
          <w:p w14:paraId="7BB35D98" w14:textId="77777777" w:rsidR="00C476D5" w:rsidRDefault="00C476D5" w:rsidP="00C476D5">
            <w:pPr>
              <w:ind w:left="-71"/>
              <w:jc w:val="right"/>
              <w:rPr>
                <w:color w:val="000000"/>
                <w:sz w:val="20"/>
                <w:szCs w:val="20"/>
              </w:rPr>
            </w:pPr>
            <w:r>
              <w:rPr>
                <w:color w:val="000000"/>
                <w:sz w:val="20"/>
                <w:szCs w:val="20"/>
              </w:rPr>
              <w:t> </w:t>
            </w:r>
          </w:p>
        </w:tc>
        <w:tc>
          <w:tcPr>
            <w:tcW w:w="958" w:type="dxa"/>
            <w:tcBorders>
              <w:top w:val="nil"/>
              <w:left w:val="nil"/>
              <w:bottom w:val="single" w:sz="4" w:space="0" w:color="auto"/>
              <w:right w:val="single" w:sz="4" w:space="0" w:color="auto"/>
            </w:tcBorders>
            <w:shd w:val="clear" w:color="auto" w:fill="auto"/>
            <w:vAlign w:val="center"/>
            <w:hideMark/>
          </w:tcPr>
          <w:p w14:paraId="2B1A7B98" w14:textId="77777777" w:rsidR="00C476D5" w:rsidRDefault="00C476D5" w:rsidP="00C476D5">
            <w:pPr>
              <w:ind w:left="-71"/>
              <w:jc w:val="right"/>
              <w:rPr>
                <w:color w:val="000000"/>
                <w:sz w:val="20"/>
                <w:szCs w:val="20"/>
              </w:rPr>
            </w:pPr>
            <w:r>
              <w:rPr>
                <w:color w:val="000000"/>
                <w:sz w:val="20"/>
                <w:szCs w:val="20"/>
              </w:rPr>
              <w:t>5 000,00</w:t>
            </w:r>
          </w:p>
        </w:tc>
        <w:tc>
          <w:tcPr>
            <w:tcW w:w="958" w:type="dxa"/>
            <w:tcBorders>
              <w:top w:val="nil"/>
              <w:left w:val="nil"/>
              <w:bottom w:val="single" w:sz="4" w:space="0" w:color="auto"/>
              <w:right w:val="single" w:sz="4" w:space="0" w:color="auto"/>
            </w:tcBorders>
            <w:shd w:val="clear" w:color="auto" w:fill="auto"/>
            <w:vAlign w:val="center"/>
            <w:hideMark/>
          </w:tcPr>
          <w:p w14:paraId="320434EF" w14:textId="77777777" w:rsidR="00C476D5" w:rsidRDefault="00C476D5" w:rsidP="00C476D5">
            <w:pPr>
              <w:ind w:left="-71"/>
              <w:jc w:val="right"/>
              <w:rPr>
                <w:color w:val="000000"/>
                <w:sz w:val="20"/>
                <w:szCs w:val="20"/>
              </w:rPr>
            </w:pPr>
            <w:r>
              <w:rPr>
                <w:color w:val="000000"/>
                <w:sz w:val="20"/>
                <w:szCs w:val="20"/>
              </w:rPr>
              <w:t> </w:t>
            </w:r>
          </w:p>
        </w:tc>
        <w:tc>
          <w:tcPr>
            <w:tcW w:w="958" w:type="dxa"/>
            <w:tcBorders>
              <w:top w:val="nil"/>
              <w:left w:val="nil"/>
              <w:bottom w:val="single" w:sz="4" w:space="0" w:color="auto"/>
              <w:right w:val="single" w:sz="4" w:space="0" w:color="auto"/>
            </w:tcBorders>
            <w:shd w:val="clear" w:color="auto" w:fill="auto"/>
            <w:vAlign w:val="center"/>
            <w:hideMark/>
          </w:tcPr>
          <w:p w14:paraId="666F8FEF" w14:textId="77777777" w:rsidR="00C476D5" w:rsidRDefault="00C476D5" w:rsidP="00C476D5">
            <w:pPr>
              <w:ind w:left="-71"/>
              <w:jc w:val="right"/>
              <w:rPr>
                <w:color w:val="000000"/>
                <w:sz w:val="20"/>
                <w:szCs w:val="20"/>
              </w:rPr>
            </w:pPr>
            <w:r>
              <w:rPr>
                <w:color w:val="000000"/>
                <w:sz w:val="20"/>
                <w:szCs w:val="20"/>
              </w:rPr>
              <w:t> </w:t>
            </w:r>
          </w:p>
        </w:tc>
        <w:tc>
          <w:tcPr>
            <w:tcW w:w="958" w:type="dxa"/>
            <w:tcBorders>
              <w:top w:val="nil"/>
              <w:left w:val="nil"/>
              <w:bottom w:val="single" w:sz="4" w:space="0" w:color="auto"/>
              <w:right w:val="single" w:sz="4" w:space="0" w:color="auto"/>
            </w:tcBorders>
            <w:shd w:val="clear" w:color="auto" w:fill="auto"/>
            <w:vAlign w:val="center"/>
            <w:hideMark/>
          </w:tcPr>
          <w:p w14:paraId="60F1BF3B" w14:textId="77777777" w:rsidR="00C476D5" w:rsidRDefault="00C476D5" w:rsidP="00C476D5">
            <w:pPr>
              <w:ind w:left="-71"/>
              <w:jc w:val="right"/>
              <w:rPr>
                <w:color w:val="000000"/>
                <w:sz w:val="20"/>
                <w:szCs w:val="20"/>
              </w:rPr>
            </w:pPr>
            <w:r>
              <w:rPr>
                <w:color w:val="000000"/>
                <w:sz w:val="20"/>
                <w:szCs w:val="20"/>
              </w:rPr>
              <w:t> </w:t>
            </w:r>
          </w:p>
        </w:tc>
        <w:tc>
          <w:tcPr>
            <w:tcW w:w="958" w:type="dxa"/>
            <w:tcBorders>
              <w:top w:val="nil"/>
              <w:left w:val="nil"/>
              <w:bottom w:val="single" w:sz="4" w:space="0" w:color="auto"/>
              <w:right w:val="single" w:sz="4" w:space="0" w:color="auto"/>
            </w:tcBorders>
            <w:shd w:val="clear" w:color="auto" w:fill="auto"/>
            <w:vAlign w:val="center"/>
            <w:hideMark/>
          </w:tcPr>
          <w:p w14:paraId="35421A7E" w14:textId="77777777" w:rsidR="00C476D5" w:rsidRDefault="00C476D5" w:rsidP="00C476D5">
            <w:pPr>
              <w:ind w:left="-71"/>
              <w:jc w:val="right"/>
              <w:rPr>
                <w:color w:val="000000"/>
                <w:sz w:val="20"/>
                <w:szCs w:val="20"/>
              </w:rPr>
            </w:pPr>
            <w:r>
              <w:rPr>
                <w:color w:val="000000"/>
                <w:sz w:val="20"/>
                <w:szCs w:val="20"/>
              </w:rPr>
              <w:t> </w:t>
            </w:r>
          </w:p>
        </w:tc>
        <w:tc>
          <w:tcPr>
            <w:tcW w:w="958" w:type="dxa"/>
            <w:tcBorders>
              <w:top w:val="nil"/>
              <w:left w:val="nil"/>
              <w:bottom w:val="single" w:sz="4" w:space="0" w:color="auto"/>
              <w:right w:val="single" w:sz="4" w:space="0" w:color="auto"/>
            </w:tcBorders>
            <w:shd w:val="clear" w:color="auto" w:fill="auto"/>
            <w:vAlign w:val="center"/>
            <w:hideMark/>
          </w:tcPr>
          <w:p w14:paraId="43FF285E" w14:textId="77777777" w:rsidR="00C476D5" w:rsidRDefault="00C476D5" w:rsidP="00C476D5">
            <w:pPr>
              <w:ind w:left="-71"/>
              <w:jc w:val="right"/>
              <w:rPr>
                <w:color w:val="000000"/>
                <w:sz w:val="20"/>
                <w:szCs w:val="20"/>
              </w:rPr>
            </w:pPr>
            <w:r>
              <w:rPr>
                <w:color w:val="000000"/>
                <w:sz w:val="20"/>
                <w:szCs w:val="20"/>
              </w:rPr>
              <w:t> </w:t>
            </w:r>
          </w:p>
        </w:tc>
        <w:tc>
          <w:tcPr>
            <w:tcW w:w="1127" w:type="dxa"/>
            <w:tcBorders>
              <w:top w:val="nil"/>
              <w:left w:val="nil"/>
              <w:bottom w:val="single" w:sz="4" w:space="0" w:color="auto"/>
              <w:right w:val="single" w:sz="4" w:space="0" w:color="auto"/>
            </w:tcBorders>
            <w:shd w:val="clear" w:color="000000" w:fill="D8D8D8"/>
            <w:vAlign w:val="center"/>
            <w:hideMark/>
          </w:tcPr>
          <w:p w14:paraId="2EBC7AC3" w14:textId="77777777" w:rsidR="00C476D5" w:rsidRDefault="00C476D5" w:rsidP="00C476D5">
            <w:pPr>
              <w:ind w:left="-71"/>
              <w:jc w:val="right"/>
              <w:rPr>
                <w:color w:val="000000"/>
                <w:sz w:val="20"/>
                <w:szCs w:val="20"/>
              </w:rPr>
            </w:pPr>
            <w:r>
              <w:rPr>
                <w:color w:val="000000"/>
                <w:sz w:val="20"/>
                <w:szCs w:val="20"/>
              </w:rPr>
              <w:t>5 000,00</w:t>
            </w:r>
          </w:p>
        </w:tc>
      </w:tr>
    </w:tbl>
    <w:p w14:paraId="1354D97A" w14:textId="77777777" w:rsidR="00C476D5" w:rsidRDefault="00C476D5" w:rsidP="00C476D5">
      <w:pPr>
        <w:autoSpaceDE w:val="0"/>
        <w:autoSpaceDN w:val="0"/>
        <w:adjustRightInd w:val="0"/>
        <w:jc w:val="center"/>
        <w:rPr>
          <w:b/>
        </w:rPr>
      </w:pPr>
    </w:p>
    <w:p w14:paraId="3927D30B" w14:textId="77777777" w:rsidR="00C476D5" w:rsidRDefault="00C476D5" w:rsidP="00C476D5">
      <w:pPr>
        <w:autoSpaceDE w:val="0"/>
        <w:autoSpaceDN w:val="0"/>
        <w:adjustRightInd w:val="0"/>
        <w:jc w:val="center"/>
        <w:rPr>
          <w:b/>
        </w:rPr>
      </w:pPr>
    </w:p>
    <w:p w14:paraId="47D82FE7" w14:textId="77777777" w:rsidR="00C476D5" w:rsidRDefault="00C476D5" w:rsidP="00C476D5">
      <w:pPr>
        <w:autoSpaceDE w:val="0"/>
        <w:autoSpaceDN w:val="0"/>
        <w:adjustRightInd w:val="0"/>
        <w:jc w:val="center"/>
        <w:rPr>
          <w:b/>
        </w:rPr>
      </w:pPr>
    </w:p>
    <w:p w14:paraId="4BB281C4" w14:textId="77777777" w:rsidR="00C476D5" w:rsidRDefault="00C476D5" w:rsidP="00C476D5">
      <w:pPr>
        <w:autoSpaceDE w:val="0"/>
        <w:autoSpaceDN w:val="0"/>
        <w:adjustRightInd w:val="0"/>
        <w:jc w:val="center"/>
        <w:rPr>
          <w:b/>
        </w:rPr>
      </w:pPr>
    </w:p>
    <w:p w14:paraId="1A2915AC" w14:textId="77777777" w:rsidR="00C476D5" w:rsidRDefault="00C476D5" w:rsidP="00C476D5">
      <w:pPr>
        <w:autoSpaceDE w:val="0"/>
        <w:autoSpaceDN w:val="0"/>
        <w:adjustRightInd w:val="0"/>
        <w:jc w:val="center"/>
        <w:rPr>
          <w:b/>
        </w:rPr>
      </w:pPr>
    </w:p>
    <w:p w14:paraId="35311651" w14:textId="77777777" w:rsidR="00C476D5" w:rsidRPr="009A0C8C" w:rsidRDefault="00C476D5" w:rsidP="00C476D5">
      <w:pPr>
        <w:autoSpaceDE w:val="0"/>
        <w:autoSpaceDN w:val="0"/>
        <w:adjustRightInd w:val="0"/>
        <w:jc w:val="center"/>
        <w:rPr>
          <w:b/>
        </w:rPr>
      </w:pPr>
      <w:r w:rsidRPr="009A0C8C">
        <w:rPr>
          <w:b/>
        </w:rPr>
        <w:t xml:space="preserve">5.1. Подпрограмма </w:t>
      </w:r>
    </w:p>
    <w:p w14:paraId="3731E90F" w14:textId="77777777" w:rsidR="00C476D5" w:rsidRDefault="00C476D5" w:rsidP="00C476D5">
      <w:pPr>
        <w:autoSpaceDE w:val="0"/>
        <w:autoSpaceDN w:val="0"/>
        <w:adjustRightInd w:val="0"/>
        <w:jc w:val="center"/>
        <w:rPr>
          <w:b/>
        </w:rPr>
      </w:pPr>
      <w:r w:rsidRPr="009A0C8C">
        <w:rPr>
          <w:b/>
        </w:rPr>
        <w:t>«Нормативно-методическое и информационное обеспечение и организация бюджетного процесса муниципального образования «Няндомский муниципальный район» и муниципального образования «Няндомское»</w:t>
      </w:r>
    </w:p>
    <w:p w14:paraId="10C6B0CE" w14:textId="77777777" w:rsidR="00C476D5" w:rsidRPr="009A0C8C" w:rsidRDefault="00C476D5" w:rsidP="00C476D5">
      <w:pPr>
        <w:autoSpaceDE w:val="0"/>
        <w:autoSpaceDN w:val="0"/>
        <w:adjustRightInd w:val="0"/>
        <w:jc w:val="center"/>
        <w:rPr>
          <w:b/>
        </w:rPr>
      </w:pPr>
    </w:p>
    <w:p w14:paraId="317985D6" w14:textId="77777777" w:rsidR="00C476D5" w:rsidRPr="009A0C8C" w:rsidRDefault="00C476D5" w:rsidP="00C476D5">
      <w:pPr>
        <w:autoSpaceDE w:val="0"/>
        <w:autoSpaceDN w:val="0"/>
        <w:adjustRightInd w:val="0"/>
        <w:jc w:val="center"/>
        <w:outlineLvl w:val="0"/>
      </w:pPr>
      <w:r w:rsidRPr="009A0C8C">
        <w:t xml:space="preserve"> ПАСПОРТ</w:t>
      </w:r>
    </w:p>
    <w:p w14:paraId="1E1022A9" w14:textId="77777777" w:rsidR="00C476D5" w:rsidRPr="009A0C8C" w:rsidRDefault="00C476D5" w:rsidP="00C476D5">
      <w:pPr>
        <w:autoSpaceDE w:val="0"/>
        <w:autoSpaceDN w:val="0"/>
        <w:adjustRightInd w:val="0"/>
        <w:jc w:val="center"/>
      </w:pPr>
      <w:r w:rsidRPr="009A0C8C">
        <w:t xml:space="preserve">подпрограммы </w:t>
      </w:r>
    </w:p>
    <w:p w14:paraId="6C0E5E8C" w14:textId="77777777" w:rsidR="00C476D5" w:rsidRDefault="00C476D5" w:rsidP="00C476D5">
      <w:pPr>
        <w:autoSpaceDE w:val="0"/>
        <w:autoSpaceDN w:val="0"/>
        <w:adjustRightInd w:val="0"/>
        <w:jc w:val="center"/>
      </w:pPr>
      <w:r w:rsidRPr="009A0C8C">
        <w:t>«Нормативно-методическое и информационное обеспечение и организация бюджетного процесса муниципального образования «Няндомский муниципальный район» и муниципального образования «Няндомское»</w:t>
      </w:r>
    </w:p>
    <w:p w14:paraId="7E4E00B0" w14:textId="77777777" w:rsidR="00C476D5" w:rsidRPr="009A0C8C" w:rsidRDefault="00C476D5" w:rsidP="00C476D5">
      <w:pPr>
        <w:autoSpaceDE w:val="0"/>
        <w:autoSpaceDN w:val="0"/>
        <w:adjustRightInd w:val="0"/>
        <w:jc w:val="center"/>
      </w:pPr>
    </w:p>
    <w:tbl>
      <w:tblPr>
        <w:tblW w:w="1025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7380"/>
      </w:tblGrid>
      <w:tr w:rsidR="00C476D5" w:rsidRPr="009A0C8C" w14:paraId="353A5314" w14:textId="77777777" w:rsidTr="00C476D5">
        <w:tc>
          <w:tcPr>
            <w:tcW w:w="2874" w:type="dxa"/>
          </w:tcPr>
          <w:p w14:paraId="117D6C6E" w14:textId="77777777" w:rsidR="00C476D5" w:rsidRPr="009A0C8C" w:rsidRDefault="00C476D5" w:rsidP="00C476D5">
            <w:pPr>
              <w:widowControl w:val="0"/>
              <w:autoSpaceDE w:val="0"/>
              <w:autoSpaceDN w:val="0"/>
              <w:adjustRightInd w:val="0"/>
              <w:ind w:right="-284"/>
            </w:pPr>
            <w:r w:rsidRPr="009A0C8C">
              <w:t>Наименование подпрограммы</w:t>
            </w:r>
          </w:p>
        </w:tc>
        <w:tc>
          <w:tcPr>
            <w:tcW w:w="7380" w:type="dxa"/>
          </w:tcPr>
          <w:p w14:paraId="13B5819E" w14:textId="77777777" w:rsidR="00C476D5" w:rsidRPr="009A0C8C" w:rsidRDefault="00C476D5" w:rsidP="00C476D5">
            <w:pPr>
              <w:autoSpaceDE w:val="0"/>
              <w:autoSpaceDN w:val="0"/>
              <w:adjustRightInd w:val="0"/>
            </w:pPr>
            <w:r w:rsidRPr="009A0C8C">
              <w:t>Нормативно-методическое и информационное обеспечение и организация бюджетного процесса муниципального образования «Няндомский муниципальный район» и муниципального образования «Няндомское»</w:t>
            </w:r>
          </w:p>
        </w:tc>
      </w:tr>
      <w:tr w:rsidR="00C476D5" w:rsidRPr="009A0C8C" w14:paraId="05A41A5D" w14:textId="77777777" w:rsidTr="00C476D5">
        <w:tc>
          <w:tcPr>
            <w:tcW w:w="2874" w:type="dxa"/>
          </w:tcPr>
          <w:p w14:paraId="19920773" w14:textId="77777777" w:rsidR="00C476D5" w:rsidRPr="009A0C8C" w:rsidRDefault="00C476D5" w:rsidP="00C476D5">
            <w:pPr>
              <w:widowControl w:val="0"/>
              <w:autoSpaceDE w:val="0"/>
              <w:autoSpaceDN w:val="0"/>
              <w:adjustRightInd w:val="0"/>
              <w:ind w:right="-284"/>
            </w:pPr>
            <w:r w:rsidRPr="009A0C8C">
              <w:lastRenderedPageBreak/>
              <w:t>Ответственный исполнитель подпрограммы</w:t>
            </w:r>
          </w:p>
        </w:tc>
        <w:tc>
          <w:tcPr>
            <w:tcW w:w="7380" w:type="dxa"/>
          </w:tcPr>
          <w:p w14:paraId="123490CF" w14:textId="77777777" w:rsidR="00C476D5" w:rsidRPr="009A0C8C" w:rsidRDefault="00C476D5" w:rsidP="00C476D5">
            <w:pPr>
              <w:widowControl w:val="0"/>
              <w:autoSpaceDE w:val="0"/>
              <w:autoSpaceDN w:val="0"/>
              <w:adjustRightInd w:val="0"/>
            </w:pPr>
            <w:r w:rsidRPr="009A0C8C">
              <w:t>Управление финансов администрации муниципального образования «Няндомский муниципальный район»</w:t>
            </w:r>
          </w:p>
        </w:tc>
      </w:tr>
      <w:tr w:rsidR="00C476D5" w:rsidRPr="009A0C8C" w14:paraId="4FC569C0" w14:textId="77777777" w:rsidTr="00C476D5">
        <w:tc>
          <w:tcPr>
            <w:tcW w:w="2874" w:type="dxa"/>
          </w:tcPr>
          <w:p w14:paraId="03940801" w14:textId="77777777" w:rsidR="00C476D5" w:rsidRPr="009A0C8C" w:rsidRDefault="00C476D5" w:rsidP="00C476D5">
            <w:pPr>
              <w:widowControl w:val="0"/>
              <w:autoSpaceDE w:val="0"/>
              <w:autoSpaceDN w:val="0"/>
              <w:adjustRightInd w:val="0"/>
              <w:ind w:right="-284"/>
            </w:pPr>
            <w:r w:rsidRPr="009A0C8C">
              <w:t>Основные мероприятия подпрограммы</w:t>
            </w:r>
          </w:p>
        </w:tc>
        <w:tc>
          <w:tcPr>
            <w:tcW w:w="7380" w:type="dxa"/>
          </w:tcPr>
          <w:p w14:paraId="6103B3E7" w14:textId="77777777" w:rsidR="00C476D5" w:rsidRPr="009A0C8C" w:rsidRDefault="00C476D5" w:rsidP="00C476D5">
            <w:r w:rsidRPr="009A0C8C">
              <w:t>Нормативно-правовое регулирование  бюджетного процесса МО «Няндомский муниципальный район» и муниципального образования «Няндомское»</w:t>
            </w:r>
          </w:p>
          <w:p w14:paraId="66197ED4" w14:textId="77777777" w:rsidR="00C476D5" w:rsidRPr="009A0C8C" w:rsidRDefault="00C476D5" w:rsidP="00C476D5">
            <w:r w:rsidRPr="009A0C8C">
              <w:t xml:space="preserve">Организация формирования и исполнения бюджета  </w:t>
            </w:r>
            <w:r>
              <w:t xml:space="preserve">соответствующего муниципального образования </w:t>
            </w:r>
            <w:r w:rsidRPr="009A0C8C">
              <w:t xml:space="preserve">в соответствии с требованиями бюджетного законодательства            </w:t>
            </w:r>
          </w:p>
          <w:p w14:paraId="7B238A04" w14:textId="77777777" w:rsidR="00C476D5" w:rsidRPr="009A0C8C" w:rsidRDefault="00C476D5" w:rsidP="00C476D5">
            <w:r w:rsidRPr="009A0C8C">
              <w:t>Внедрение эффективных методов осуществления бюджетного процесса</w:t>
            </w:r>
          </w:p>
          <w:p w14:paraId="1D72B716" w14:textId="77777777" w:rsidR="00C476D5" w:rsidRPr="009A0C8C" w:rsidRDefault="00C476D5" w:rsidP="00C476D5">
            <w:r w:rsidRPr="009A0C8C">
              <w:t>Формирование бюджетной отчетности</w:t>
            </w:r>
          </w:p>
          <w:p w14:paraId="54E695BE" w14:textId="77777777" w:rsidR="00C476D5" w:rsidRPr="009A0C8C" w:rsidRDefault="00C476D5" w:rsidP="00C476D5">
            <w:r w:rsidRPr="009A0C8C">
              <w:t xml:space="preserve">Организация взаимодействия с главными администраторами доходов бюджета соответствующего муниципального образования </w:t>
            </w:r>
          </w:p>
          <w:p w14:paraId="2D0B7031" w14:textId="77777777" w:rsidR="00C476D5" w:rsidRPr="009A0C8C" w:rsidRDefault="00C476D5" w:rsidP="00C476D5">
            <w:r w:rsidRPr="009A0C8C">
              <w:t>Контроль за правомерным, в том числе целевым и эффективным использованием бюджетных средств</w:t>
            </w:r>
          </w:p>
          <w:p w14:paraId="2ADBDD4C" w14:textId="77777777" w:rsidR="00C476D5" w:rsidRPr="009A0C8C" w:rsidRDefault="00C476D5" w:rsidP="00C476D5">
            <w:r w:rsidRPr="009A0C8C">
              <w:t>Размещение доступной, достоверной, актуальной и полной информации о состоянии муниципальных финансов</w:t>
            </w:r>
          </w:p>
        </w:tc>
      </w:tr>
      <w:tr w:rsidR="00C476D5" w:rsidRPr="009A0C8C" w14:paraId="4D0E1E52" w14:textId="77777777" w:rsidTr="00C476D5">
        <w:tc>
          <w:tcPr>
            <w:tcW w:w="2874" w:type="dxa"/>
          </w:tcPr>
          <w:p w14:paraId="6376CCFB" w14:textId="77777777" w:rsidR="00C476D5" w:rsidRPr="009A0C8C" w:rsidRDefault="00C476D5" w:rsidP="00C476D5">
            <w:pPr>
              <w:widowControl w:val="0"/>
              <w:autoSpaceDE w:val="0"/>
              <w:autoSpaceDN w:val="0"/>
              <w:adjustRightInd w:val="0"/>
              <w:ind w:right="-284"/>
            </w:pPr>
            <w:r w:rsidRPr="009A0C8C">
              <w:t>Цель и задачи подпрограммы</w:t>
            </w:r>
          </w:p>
        </w:tc>
        <w:tc>
          <w:tcPr>
            <w:tcW w:w="7380" w:type="dxa"/>
          </w:tcPr>
          <w:p w14:paraId="5FA2980B" w14:textId="77777777" w:rsidR="00C476D5" w:rsidRPr="009A0C8C" w:rsidRDefault="00C476D5" w:rsidP="00C476D5">
            <w:r w:rsidRPr="009A0C8C">
              <w:t xml:space="preserve">Цель: </w:t>
            </w:r>
          </w:p>
          <w:p w14:paraId="7BAFB62F" w14:textId="77777777" w:rsidR="00C476D5" w:rsidRPr="009A0C8C" w:rsidRDefault="00C476D5" w:rsidP="00C476D5">
            <w:r w:rsidRPr="009A0C8C">
              <w:t xml:space="preserve">Нормативное правовое регулирование  и  методологическое обеспечение  бюджетного   процесса,   своевременная   и качественная подготовка проекта решения о  бюджете  на  очередной  финансовый  год  и плановый период,  организация  исполнения  бюджета соответствующего муниципального образования, формирование бюджетной отчетности        </w:t>
            </w:r>
          </w:p>
          <w:p w14:paraId="1EED2143" w14:textId="77777777" w:rsidR="00C476D5" w:rsidRPr="009A0C8C" w:rsidRDefault="00C476D5" w:rsidP="00C476D5">
            <w:r w:rsidRPr="009A0C8C">
              <w:t>Задачи:</w:t>
            </w:r>
          </w:p>
          <w:p w14:paraId="0A21C84E" w14:textId="77777777" w:rsidR="00C476D5" w:rsidRPr="009A0C8C" w:rsidRDefault="00C476D5" w:rsidP="00C476D5">
            <w:pPr>
              <w:tabs>
                <w:tab w:val="left" w:pos="-1260"/>
              </w:tabs>
              <w:spacing w:before="120" w:after="120"/>
            </w:pPr>
            <w:r w:rsidRPr="009A0C8C">
              <w:t>1.  Совершенствование      нормативного       правового регулирования  бюджетного процесса МО «Няндомский муниципальный район»  и муниципального образования «Няндомское»</w:t>
            </w:r>
            <w:r w:rsidRPr="009A0C8C">
              <w:br/>
              <w:t xml:space="preserve">2.  Совершенствование   составления    и    организации исполнения бюджета соответствующего муниципального образования.                   </w:t>
            </w:r>
            <w:r w:rsidRPr="009A0C8C">
              <w:br/>
              <w:t xml:space="preserve">3.  Повышение эффективности  и  прозрачности  бюджетной    отчетности.        </w:t>
            </w:r>
            <w:r w:rsidRPr="009A0C8C">
              <w:br/>
              <w:t xml:space="preserve">4.  Ведение  общедоступных информационных ресурсов.                          </w:t>
            </w:r>
          </w:p>
        </w:tc>
      </w:tr>
      <w:tr w:rsidR="00C476D5" w:rsidRPr="009A0C8C" w14:paraId="76BC6FB9" w14:textId="77777777" w:rsidTr="00C476D5">
        <w:tc>
          <w:tcPr>
            <w:tcW w:w="2874" w:type="dxa"/>
          </w:tcPr>
          <w:p w14:paraId="31ADFC4B" w14:textId="77777777" w:rsidR="00C476D5" w:rsidRPr="009A0C8C" w:rsidRDefault="00C476D5" w:rsidP="00C476D5">
            <w:pPr>
              <w:widowControl w:val="0"/>
              <w:autoSpaceDE w:val="0"/>
              <w:autoSpaceDN w:val="0"/>
              <w:adjustRightInd w:val="0"/>
              <w:ind w:right="-284"/>
            </w:pPr>
            <w:r w:rsidRPr="009A0C8C">
              <w:t>Сроки и этапы реализации подпрограммы</w:t>
            </w:r>
          </w:p>
        </w:tc>
        <w:tc>
          <w:tcPr>
            <w:tcW w:w="7380" w:type="dxa"/>
          </w:tcPr>
          <w:p w14:paraId="7AB48E2D" w14:textId="77777777" w:rsidR="00C476D5" w:rsidRPr="009A0C8C" w:rsidRDefault="00C476D5" w:rsidP="00C476D5">
            <w:pPr>
              <w:widowControl w:val="0"/>
              <w:autoSpaceDE w:val="0"/>
              <w:autoSpaceDN w:val="0"/>
              <w:adjustRightInd w:val="0"/>
            </w:pPr>
            <w:r w:rsidRPr="009A0C8C">
              <w:t>01.01.2014 – 31.12.20</w:t>
            </w:r>
            <w:r>
              <w:t>20</w:t>
            </w:r>
            <w:r w:rsidRPr="009A0C8C">
              <w:t>, этапы не выделяются</w:t>
            </w:r>
          </w:p>
          <w:p w14:paraId="7BBF58BE" w14:textId="77777777" w:rsidR="00C476D5" w:rsidRPr="009A0C8C" w:rsidRDefault="00C476D5" w:rsidP="00C476D5">
            <w:pPr>
              <w:widowControl w:val="0"/>
              <w:autoSpaceDE w:val="0"/>
              <w:autoSpaceDN w:val="0"/>
              <w:adjustRightInd w:val="0"/>
            </w:pPr>
          </w:p>
        </w:tc>
      </w:tr>
      <w:tr w:rsidR="00C476D5" w:rsidRPr="009A0C8C" w14:paraId="3100F027" w14:textId="77777777" w:rsidTr="00C476D5">
        <w:tc>
          <w:tcPr>
            <w:tcW w:w="2874" w:type="dxa"/>
          </w:tcPr>
          <w:p w14:paraId="36171268" w14:textId="77777777" w:rsidR="00C476D5" w:rsidRPr="009A0C8C" w:rsidRDefault="00C476D5" w:rsidP="00C476D5">
            <w:pPr>
              <w:widowControl w:val="0"/>
              <w:autoSpaceDE w:val="0"/>
              <w:autoSpaceDN w:val="0"/>
              <w:adjustRightInd w:val="0"/>
            </w:pPr>
            <w:r w:rsidRPr="009A0C8C">
              <w:t>Объемы и источники финансирования подпрограммы</w:t>
            </w:r>
          </w:p>
        </w:tc>
        <w:tc>
          <w:tcPr>
            <w:tcW w:w="7380" w:type="dxa"/>
          </w:tcPr>
          <w:p w14:paraId="2E29DF8C" w14:textId="77777777" w:rsidR="00C476D5" w:rsidRPr="009A0C8C" w:rsidRDefault="00C476D5" w:rsidP="00C476D5">
            <w:pPr>
              <w:widowControl w:val="0"/>
              <w:autoSpaceDE w:val="0"/>
              <w:autoSpaceDN w:val="0"/>
              <w:adjustRightInd w:val="0"/>
            </w:pPr>
            <w:r w:rsidRPr="009A0C8C">
              <w:t>Общий объем финансирования подпрогра</w:t>
            </w:r>
            <w:r>
              <w:t>ммы составляет            60 628,1</w:t>
            </w:r>
            <w:r w:rsidRPr="009A0C8C">
              <w:t xml:space="preserve"> тыс. рублей:</w:t>
            </w:r>
          </w:p>
          <w:p w14:paraId="1771C771" w14:textId="77777777" w:rsidR="00C476D5" w:rsidRPr="009A0C8C" w:rsidRDefault="00C476D5" w:rsidP="00C476D5">
            <w:pPr>
              <w:widowControl w:val="0"/>
              <w:autoSpaceDE w:val="0"/>
              <w:autoSpaceDN w:val="0"/>
              <w:adjustRightInd w:val="0"/>
            </w:pPr>
            <w:r w:rsidRPr="009A0C8C">
              <w:t xml:space="preserve">2014 год – </w:t>
            </w:r>
            <w:r>
              <w:t>14 743,2</w:t>
            </w:r>
            <w:r w:rsidRPr="009A0C8C">
              <w:t xml:space="preserve"> тыс. рублей;</w:t>
            </w:r>
          </w:p>
          <w:p w14:paraId="02FCFBC4" w14:textId="77777777" w:rsidR="00C476D5" w:rsidRPr="009A0C8C" w:rsidRDefault="00C476D5" w:rsidP="00C476D5">
            <w:pPr>
              <w:widowControl w:val="0"/>
              <w:autoSpaceDE w:val="0"/>
              <w:autoSpaceDN w:val="0"/>
              <w:adjustRightInd w:val="0"/>
            </w:pPr>
            <w:r>
              <w:t>2015 год – 7 796</w:t>
            </w:r>
            <w:r w:rsidRPr="009A0C8C">
              <w:t>,5 тыс. рублей,</w:t>
            </w:r>
          </w:p>
          <w:p w14:paraId="3E534D25" w14:textId="77777777" w:rsidR="00C476D5" w:rsidRPr="009A0C8C" w:rsidRDefault="00C476D5" w:rsidP="00C476D5">
            <w:pPr>
              <w:widowControl w:val="0"/>
              <w:autoSpaceDE w:val="0"/>
              <w:autoSpaceDN w:val="0"/>
              <w:adjustRightInd w:val="0"/>
            </w:pPr>
            <w:r w:rsidRPr="009A0C8C">
              <w:t xml:space="preserve">2016 год – </w:t>
            </w:r>
            <w:r>
              <w:t>7 616,0</w:t>
            </w:r>
            <w:r w:rsidRPr="009A0C8C">
              <w:t xml:space="preserve"> тыс. рублей,</w:t>
            </w:r>
          </w:p>
          <w:p w14:paraId="1CC34E1A" w14:textId="77777777" w:rsidR="00C476D5" w:rsidRPr="009A0C8C" w:rsidRDefault="00C476D5" w:rsidP="00C476D5">
            <w:pPr>
              <w:widowControl w:val="0"/>
              <w:autoSpaceDE w:val="0"/>
              <w:autoSpaceDN w:val="0"/>
              <w:adjustRightInd w:val="0"/>
            </w:pPr>
            <w:r w:rsidRPr="009A0C8C">
              <w:t xml:space="preserve">2017 год -  </w:t>
            </w:r>
            <w:r>
              <w:t>7 618,1</w:t>
            </w:r>
            <w:r w:rsidRPr="009A0C8C">
              <w:t xml:space="preserve"> тыс. рублей,</w:t>
            </w:r>
          </w:p>
          <w:p w14:paraId="0B97F4C5" w14:textId="77777777" w:rsidR="00C476D5" w:rsidRDefault="00C476D5" w:rsidP="00C476D5">
            <w:pPr>
              <w:widowControl w:val="0"/>
              <w:autoSpaceDE w:val="0"/>
              <w:autoSpaceDN w:val="0"/>
              <w:adjustRightInd w:val="0"/>
            </w:pPr>
            <w:r w:rsidRPr="009A0C8C">
              <w:t xml:space="preserve">2018 год -  </w:t>
            </w:r>
            <w:r>
              <w:t>7 618,1 тыс. рублей,</w:t>
            </w:r>
          </w:p>
          <w:p w14:paraId="5F95DB51" w14:textId="77777777" w:rsidR="00C476D5" w:rsidRDefault="00C476D5" w:rsidP="00C476D5">
            <w:pPr>
              <w:widowControl w:val="0"/>
              <w:autoSpaceDE w:val="0"/>
              <w:autoSpaceDN w:val="0"/>
              <w:adjustRightInd w:val="0"/>
            </w:pPr>
            <w:r w:rsidRPr="009A0C8C">
              <w:t>201</w:t>
            </w:r>
            <w:r>
              <w:t>9</w:t>
            </w:r>
            <w:r w:rsidRPr="009A0C8C">
              <w:t xml:space="preserve"> год -  </w:t>
            </w:r>
            <w:r>
              <w:t>7 618,1</w:t>
            </w:r>
            <w:r w:rsidRPr="009A0C8C">
              <w:t xml:space="preserve">  тыс. рублей</w:t>
            </w:r>
            <w:r>
              <w:t>,</w:t>
            </w:r>
          </w:p>
          <w:p w14:paraId="130BA3A5" w14:textId="77777777" w:rsidR="00C476D5" w:rsidRPr="009A0C8C" w:rsidRDefault="00C476D5" w:rsidP="00C476D5">
            <w:pPr>
              <w:widowControl w:val="0"/>
              <w:autoSpaceDE w:val="0"/>
              <w:autoSpaceDN w:val="0"/>
              <w:adjustRightInd w:val="0"/>
            </w:pPr>
            <w:r w:rsidRPr="009A0C8C">
              <w:t>20</w:t>
            </w:r>
            <w:r>
              <w:t>20</w:t>
            </w:r>
            <w:r w:rsidRPr="009A0C8C">
              <w:t xml:space="preserve"> год -  </w:t>
            </w:r>
            <w:r>
              <w:t>7 618,1</w:t>
            </w:r>
            <w:r w:rsidRPr="009A0C8C">
              <w:t xml:space="preserve"> тыс. рублей</w:t>
            </w:r>
            <w:r>
              <w:t>.</w:t>
            </w:r>
          </w:p>
          <w:p w14:paraId="4091B607" w14:textId="77777777" w:rsidR="00C476D5" w:rsidRPr="009A0C8C" w:rsidRDefault="00C476D5" w:rsidP="00C476D5">
            <w:pPr>
              <w:widowControl w:val="0"/>
              <w:autoSpaceDE w:val="0"/>
              <w:autoSpaceDN w:val="0"/>
              <w:adjustRightInd w:val="0"/>
            </w:pPr>
            <w:r w:rsidRPr="009A0C8C">
              <w:t>Финансирование осуществляется за счет бюджета муниципального образования «Няндомский муниципальный район», федерального и областного бюджетов.</w:t>
            </w:r>
          </w:p>
        </w:tc>
      </w:tr>
      <w:tr w:rsidR="00C476D5" w:rsidRPr="009A0C8C" w14:paraId="7A892B39" w14:textId="77777777" w:rsidTr="00C476D5">
        <w:tc>
          <w:tcPr>
            <w:tcW w:w="2874" w:type="dxa"/>
          </w:tcPr>
          <w:p w14:paraId="0C09D832" w14:textId="77777777" w:rsidR="00C476D5" w:rsidRPr="009A0C8C" w:rsidRDefault="00C476D5" w:rsidP="00C476D5">
            <w:pPr>
              <w:widowControl w:val="0"/>
              <w:autoSpaceDE w:val="0"/>
              <w:autoSpaceDN w:val="0"/>
              <w:adjustRightInd w:val="0"/>
              <w:ind w:right="-284"/>
            </w:pPr>
            <w:r w:rsidRPr="009A0C8C">
              <w:t>Ожидаемые результаты реализации программы</w:t>
            </w:r>
          </w:p>
        </w:tc>
        <w:tc>
          <w:tcPr>
            <w:tcW w:w="7380" w:type="dxa"/>
          </w:tcPr>
          <w:p w14:paraId="70B7A956" w14:textId="77777777" w:rsidR="00C476D5" w:rsidRPr="009A0C8C" w:rsidRDefault="00C476D5" w:rsidP="00C476D5">
            <w:r w:rsidRPr="009A0C8C">
              <w:t xml:space="preserve">1.  Повышение    обоснованности,    эффективности     и прозрачности бюджетных расходов.                   </w:t>
            </w:r>
            <w:r w:rsidRPr="009A0C8C">
              <w:br/>
              <w:t xml:space="preserve">2.  Разработка и внесение  в  представительный орган </w:t>
            </w:r>
            <w:r w:rsidRPr="009A0C8C">
              <w:lastRenderedPageBreak/>
              <w:t xml:space="preserve">соответствующего муниципального образования в установленные сроки и  соответствующего  требованиям  бюджетного  законодательства   проекта решения о   бюджете   на    очередной финансовый год и плановый период.        </w:t>
            </w:r>
            <w:r w:rsidRPr="009A0C8C">
              <w:br/>
              <w:t xml:space="preserve">3.  Качественная  организация  исполнения  бюджета соответствующего муниципального образования </w:t>
            </w:r>
          </w:p>
          <w:p w14:paraId="50E84AC4" w14:textId="77777777" w:rsidR="00C476D5" w:rsidRPr="0099258D" w:rsidRDefault="00C476D5" w:rsidP="00C476D5">
            <w:pPr>
              <w:rPr>
                <w:snapToGrid w:val="0"/>
              </w:rPr>
            </w:pPr>
            <w:r w:rsidRPr="009A0C8C">
              <w:t>4.  Утверждение   решением представительного органа соответствующего муниципального образования годового отчета   об исполнении   бюджета.</w:t>
            </w:r>
          </w:p>
        </w:tc>
      </w:tr>
    </w:tbl>
    <w:p w14:paraId="7B4C2ABB" w14:textId="77777777" w:rsidR="00C476D5" w:rsidRPr="009A0C8C" w:rsidRDefault="00C476D5" w:rsidP="00C476D5">
      <w:pPr>
        <w:autoSpaceDE w:val="0"/>
        <w:autoSpaceDN w:val="0"/>
        <w:adjustRightInd w:val="0"/>
        <w:ind w:right="-284"/>
        <w:jc w:val="center"/>
      </w:pPr>
    </w:p>
    <w:p w14:paraId="3410400B" w14:textId="77777777" w:rsidR="00C476D5" w:rsidRPr="009A0C8C" w:rsidRDefault="00C476D5" w:rsidP="00C476D5">
      <w:pPr>
        <w:autoSpaceDE w:val="0"/>
        <w:autoSpaceDN w:val="0"/>
        <w:adjustRightInd w:val="0"/>
        <w:jc w:val="center"/>
      </w:pPr>
      <w:r w:rsidRPr="009A0C8C">
        <w:t>5.1.1. Характеристика сферы реализации,</w:t>
      </w:r>
    </w:p>
    <w:p w14:paraId="6E75C66D" w14:textId="77777777" w:rsidR="00C476D5" w:rsidRPr="009A0C8C" w:rsidRDefault="00C476D5" w:rsidP="00C476D5">
      <w:pPr>
        <w:autoSpaceDE w:val="0"/>
        <w:autoSpaceDN w:val="0"/>
        <w:adjustRightInd w:val="0"/>
        <w:jc w:val="center"/>
      </w:pPr>
      <w:r w:rsidRPr="009A0C8C">
        <w:t>описание основных проблем и обоснование включения в муниципальную программу</w:t>
      </w:r>
    </w:p>
    <w:p w14:paraId="374A3B09" w14:textId="77777777" w:rsidR="00C476D5" w:rsidRPr="009A0C8C" w:rsidRDefault="00C476D5" w:rsidP="00C476D5">
      <w:pPr>
        <w:autoSpaceDE w:val="0"/>
        <w:autoSpaceDN w:val="0"/>
        <w:adjustRightInd w:val="0"/>
        <w:ind w:left="540"/>
        <w:jc w:val="center"/>
        <w:outlineLvl w:val="1"/>
      </w:pPr>
    </w:p>
    <w:p w14:paraId="35C7906D" w14:textId="77777777" w:rsidR="00C476D5" w:rsidRPr="009A0C8C" w:rsidRDefault="00C476D5" w:rsidP="00C476D5">
      <w:pPr>
        <w:autoSpaceDE w:val="0"/>
        <w:autoSpaceDN w:val="0"/>
        <w:adjustRightInd w:val="0"/>
        <w:ind w:firstLine="540"/>
        <w:jc w:val="both"/>
      </w:pPr>
      <w:r w:rsidRPr="009A0C8C">
        <w:t>Административная функция управления финансов администрации муниципального образования «Няндомский муниципальный район» заключается в своевременной и качественной подготовке проектов решений</w:t>
      </w:r>
      <w:r w:rsidRPr="009A0C8C">
        <w:rPr>
          <w:color w:val="FF0000"/>
        </w:rPr>
        <w:t xml:space="preserve"> </w:t>
      </w:r>
      <w:r w:rsidRPr="009A0C8C">
        <w:t>о районном бюджете</w:t>
      </w:r>
      <w:r w:rsidRPr="009A0C8C">
        <w:rPr>
          <w:color w:val="FF0000"/>
        </w:rPr>
        <w:t xml:space="preserve"> </w:t>
      </w:r>
      <w:r w:rsidRPr="009A0C8C">
        <w:t>и бюджете муниципального образования «Няндомское», а также в организации исполнения бюджета соответствующего муниципального образования и формировании бюджетной отчетности.</w:t>
      </w:r>
    </w:p>
    <w:p w14:paraId="43FC7C5D" w14:textId="77777777" w:rsidR="00C476D5" w:rsidRPr="009A0C8C" w:rsidRDefault="00C476D5" w:rsidP="00C476D5">
      <w:pPr>
        <w:autoSpaceDE w:val="0"/>
        <w:autoSpaceDN w:val="0"/>
        <w:adjustRightInd w:val="0"/>
        <w:ind w:firstLine="540"/>
        <w:jc w:val="both"/>
      </w:pPr>
      <w:r w:rsidRPr="009A0C8C">
        <w:t>Основные проблемы в сфере реализации подпрограммы связаны с нормативным регулированием бюджетного процесса, реализацией принципов эффективного и ответственного управления финансами, что предполагает:</w:t>
      </w:r>
    </w:p>
    <w:p w14:paraId="483BE2A9" w14:textId="77777777" w:rsidR="00C476D5" w:rsidRPr="009A0C8C" w:rsidRDefault="00C476D5" w:rsidP="00C476D5">
      <w:pPr>
        <w:autoSpaceDE w:val="0"/>
        <w:autoSpaceDN w:val="0"/>
        <w:adjustRightInd w:val="0"/>
        <w:ind w:firstLine="540"/>
        <w:jc w:val="both"/>
      </w:pPr>
      <w:r w:rsidRPr="009A0C8C">
        <w:t xml:space="preserve">четкое и однозначное определение ответственности и полномочий участников бюджетного процесса, </w:t>
      </w:r>
    </w:p>
    <w:p w14:paraId="3C73564B" w14:textId="77777777" w:rsidR="00C476D5" w:rsidRPr="009A0C8C" w:rsidRDefault="00C476D5" w:rsidP="00C476D5">
      <w:pPr>
        <w:autoSpaceDE w:val="0"/>
        <w:autoSpaceDN w:val="0"/>
        <w:adjustRightInd w:val="0"/>
        <w:ind w:firstLine="540"/>
        <w:jc w:val="both"/>
      </w:pPr>
      <w:r w:rsidRPr="009A0C8C">
        <w:t>использование конкурентных принципов распределения бюджетных средств, в том числе с учетом достигнутых и планируемых результатов использования бюджетных ассигнований;</w:t>
      </w:r>
    </w:p>
    <w:p w14:paraId="2FC2607A" w14:textId="77777777" w:rsidR="00C476D5" w:rsidRPr="009A0C8C" w:rsidRDefault="00C476D5" w:rsidP="00C476D5">
      <w:pPr>
        <w:autoSpaceDE w:val="0"/>
        <w:autoSpaceDN w:val="0"/>
        <w:adjustRightInd w:val="0"/>
        <w:ind w:firstLine="540"/>
        <w:jc w:val="both"/>
      </w:pPr>
      <w:r w:rsidRPr="009A0C8C">
        <w:t>соблюдение требований к ведению бюджетного учета, составлению и представлению бюджетной отчетности;</w:t>
      </w:r>
    </w:p>
    <w:p w14:paraId="4EFBEB02" w14:textId="77777777" w:rsidR="00C476D5" w:rsidRPr="009A0C8C" w:rsidRDefault="00C476D5" w:rsidP="00C476D5">
      <w:pPr>
        <w:autoSpaceDE w:val="0"/>
        <w:autoSpaceDN w:val="0"/>
        <w:adjustRightInd w:val="0"/>
        <w:ind w:firstLine="540"/>
        <w:jc w:val="both"/>
      </w:pPr>
      <w:r w:rsidRPr="009A0C8C">
        <w:t>наличие и применение методов оценки результатов использования бюджетных средств учреждениями в отчетном и плановом периоде.</w:t>
      </w:r>
    </w:p>
    <w:p w14:paraId="31737887" w14:textId="77777777" w:rsidR="00C476D5" w:rsidRPr="009A0C8C" w:rsidRDefault="00C476D5" w:rsidP="00C476D5">
      <w:pPr>
        <w:autoSpaceDE w:val="0"/>
        <w:autoSpaceDN w:val="0"/>
        <w:adjustRightInd w:val="0"/>
        <w:ind w:firstLine="540"/>
        <w:jc w:val="both"/>
      </w:pPr>
    </w:p>
    <w:p w14:paraId="35E3B3DA" w14:textId="77777777" w:rsidR="00C476D5" w:rsidRPr="009A0C8C" w:rsidRDefault="00C476D5" w:rsidP="00C476D5">
      <w:pPr>
        <w:autoSpaceDE w:val="0"/>
        <w:autoSpaceDN w:val="0"/>
        <w:adjustRightInd w:val="0"/>
        <w:ind w:firstLine="540"/>
        <w:jc w:val="center"/>
        <w:outlineLvl w:val="1"/>
      </w:pPr>
      <w:r w:rsidRPr="009A0C8C">
        <w:t xml:space="preserve">5.1.2. Цели, задачи </w:t>
      </w:r>
    </w:p>
    <w:p w14:paraId="7B777FBE" w14:textId="77777777" w:rsidR="00C476D5" w:rsidRPr="009A0C8C" w:rsidRDefault="00C476D5" w:rsidP="00C476D5">
      <w:pPr>
        <w:autoSpaceDE w:val="0"/>
        <w:autoSpaceDN w:val="0"/>
        <w:adjustRightInd w:val="0"/>
        <w:ind w:firstLine="540"/>
        <w:jc w:val="center"/>
        <w:outlineLvl w:val="1"/>
      </w:pPr>
    </w:p>
    <w:p w14:paraId="326C9C27" w14:textId="77777777" w:rsidR="00C476D5" w:rsidRPr="009A0C8C" w:rsidRDefault="00C476D5" w:rsidP="00C476D5">
      <w:pPr>
        <w:autoSpaceDE w:val="0"/>
        <w:autoSpaceDN w:val="0"/>
        <w:adjustRightInd w:val="0"/>
        <w:ind w:firstLine="540"/>
        <w:jc w:val="both"/>
      </w:pPr>
      <w:r w:rsidRPr="009A0C8C">
        <w:t>Целями подпрограммы являются нормативное правовое регулирование бюджетного процесса в муниципальном образовании «Няндомский муниципальный район» и муниципальном образовании «Няндомское», совершенствование планирования, исполнения бюджета соответствующего муниципального образования и формирования бюджетной отчетности.</w:t>
      </w:r>
    </w:p>
    <w:p w14:paraId="0BAF4F06" w14:textId="77777777" w:rsidR="00C476D5" w:rsidRPr="009A0C8C" w:rsidRDefault="00C476D5" w:rsidP="00C476D5">
      <w:pPr>
        <w:autoSpaceDE w:val="0"/>
        <w:autoSpaceDN w:val="0"/>
        <w:adjustRightInd w:val="0"/>
        <w:ind w:firstLine="540"/>
        <w:jc w:val="both"/>
      </w:pPr>
      <w:r w:rsidRPr="009A0C8C">
        <w:t>Достижение поставленных целей позволит обеспечить повышение обоснованности, эффективности и прозрачности бюджетных расходов, разработку и внесение в представительный орган соответствующего муниципального образования в установленные сроки и соответствующего требованиям бюджетного законодательства проекта решения о бюджете, качественную организацию исполнения бюджета соответствующего муниципального образования, утверждение решением представительного органа соответствующего муниципального образования годового отчета об исполнении бюджета.</w:t>
      </w:r>
    </w:p>
    <w:p w14:paraId="5F775E43" w14:textId="77777777" w:rsidR="00C476D5" w:rsidRPr="009A0C8C" w:rsidRDefault="00C476D5" w:rsidP="00C476D5">
      <w:pPr>
        <w:autoSpaceDE w:val="0"/>
        <w:autoSpaceDN w:val="0"/>
        <w:adjustRightInd w:val="0"/>
        <w:ind w:firstLine="540"/>
        <w:jc w:val="both"/>
      </w:pPr>
      <w:r w:rsidRPr="009A0C8C">
        <w:t>Для достижения целей подпрограммы должно быть обеспечено решение следующих задач:</w:t>
      </w:r>
    </w:p>
    <w:p w14:paraId="01681C51" w14:textId="77777777" w:rsidR="00C476D5" w:rsidRPr="009A0C8C" w:rsidRDefault="00C476D5" w:rsidP="00C476D5">
      <w:pPr>
        <w:autoSpaceDE w:val="0"/>
        <w:autoSpaceDN w:val="0"/>
        <w:adjustRightInd w:val="0"/>
        <w:ind w:firstLine="540"/>
        <w:jc w:val="both"/>
      </w:pPr>
      <w:r w:rsidRPr="009A0C8C">
        <w:t>1.  Совершенствование      нормативного       правового регулирования  бюджетного процесса МО «Няндомский муниципальный район» и муниципального образования  «Няндомское».</w:t>
      </w:r>
    </w:p>
    <w:p w14:paraId="1212F917" w14:textId="77777777" w:rsidR="00C476D5" w:rsidRPr="009A0C8C" w:rsidRDefault="00C476D5" w:rsidP="00C476D5">
      <w:pPr>
        <w:autoSpaceDE w:val="0"/>
        <w:autoSpaceDN w:val="0"/>
        <w:adjustRightInd w:val="0"/>
        <w:ind w:firstLine="540"/>
        <w:jc w:val="both"/>
      </w:pPr>
      <w:r w:rsidRPr="009A0C8C">
        <w:t>2.  Совершенствование   составления    и    организации исполнения бюджета соответствующего муниципального образования.</w:t>
      </w:r>
    </w:p>
    <w:p w14:paraId="7CEA9A87" w14:textId="77777777" w:rsidR="00C476D5" w:rsidRPr="009A0C8C" w:rsidRDefault="00C476D5" w:rsidP="00C476D5">
      <w:pPr>
        <w:autoSpaceDE w:val="0"/>
        <w:autoSpaceDN w:val="0"/>
        <w:adjustRightInd w:val="0"/>
        <w:ind w:firstLine="540"/>
        <w:jc w:val="both"/>
      </w:pPr>
      <w:r w:rsidRPr="009A0C8C">
        <w:lastRenderedPageBreak/>
        <w:t>3.  Повышение эффективности  и  прозрачности  бюджетной    отчетности.</w:t>
      </w:r>
    </w:p>
    <w:p w14:paraId="4F373B12" w14:textId="77777777" w:rsidR="00C476D5" w:rsidRPr="009A0C8C" w:rsidRDefault="00C476D5" w:rsidP="00C476D5">
      <w:pPr>
        <w:autoSpaceDE w:val="0"/>
        <w:autoSpaceDN w:val="0"/>
        <w:adjustRightInd w:val="0"/>
        <w:ind w:firstLine="540"/>
        <w:jc w:val="both"/>
      </w:pPr>
      <w:r w:rsidRPr="009A0C8C">
        <w:t xml:space="preserve">4.  Ведение  общедоступных информационных ресурсов.        </w:t>
      </w:r>
    </w:p>
    <w:p w14:paraId="14E1F3BD" w14:textId="77777777" w:rsidR="00C476D5" w:rsidRPr="009A0C8C" w:rsidRDefault="00C476D5" w:rsidP="00C476D5">
      <w:pPr>
        <w:autoSpaceDE w:val="0"/>
        <w:autoSpaceDN w:val="0"/>
        <w:adjustRightInd w:val="0"/>
        <w:ind w:firstLine="540"/>
        <w:jc w:val="both"/>
      </w:pPr>
      <w:r w:rsidRPr="009A0C8C">
        <w:t>Описание целевых индикаторов и показателей подпрограммы:</w:t>
      </w:r>
    </w:p>
    <w:p w14:paraId="3B50571A" w14:textId="77777777" w:rsidR="00C476D5" w:rsidRPr="009A0C8C" w:rsidRDefault="00C476D5" w:rsidP="00C476D5">
      <w:pPr>
        <w:autoSpaceDE w:val="0"/>
        <w:autoSpaceDN w:val="0"/>
        <w:adjustRightInd w:val="0"/>
        <w:ind w:firstLine="540"/>
        <w:jc w:val="both"/>
      </w:pPr>
      <w:r w:rsidRPr="009A0C8C">
        <w:t>1. Исполнение расходных обязательств муниципального образования «Няндомский муниципальный район» и муниципального образования «Няндомское».</w:t>
      </w:r>
    </w:p>
    <w:p w14:paraId="142A5830" w14:textId="77777777" w:rsidR="00C476D5" w:rsidRPr="009A0C8C" w:rsidRDefault="00C476D5" w:rsidP="00C476D5">
      <w:pPr>
        <w:autoSpaceDE w:val="0"/>
        <w:autoSpaceDN w:val="0"/>
        <w:adjustRightInd w:val="0"/>
        <w:ind w:firstLine="540"/>
        <w:jc w:val="both"/>
      </w:pPr>
      <w:r w:rsidRPr="009A0C8C">
        <w:t>Указанный показатель измеряется в процентах и ежегодно должен достигать 100%.</w:t>
      </w:r>
    </w:p>
    <w:p w14:paraId="3785F7D0" w14:textId="77777777" w:rsidR="00C476D5" w:rsidRPr="009A0C8C" w:rsidRDefault="00C476D5" w:rsidP="00C476D5">
      <w:pPr>
        <w:autoSpaceDE w:val="0"/>
        <w:autoSpaceDN w:val="0"/>
        <w:adjustRightInd w:val="0"/>
        <w:ind w:firstLine="540"/>
        <w:jc w:val="both"/>
      </w:pPr>
      <w:r w:rsidRPr="009A0C8C">
        <w:t>Показатель определяется по формуле:</w:t>
      </w:r>
    </w:p>
    <w:p w14:paraId="2980C041" w14:textId="77777777" w:rsidR="00C476D5" w:rsidRPr="009A0C8C" w:rsidRDefault="00C476D5" w:rsidP="00C476D5">
      <w:pPr>
        <w:autoSpaceDE w:val="0"/>
        <w:autoSpaceDN w:val="0"/>
        <w:adjustRightInd w:val="0"/>
        <w:jc w:val="center"/>
      </w:pPr>
    </w:p>
    <w:p w14:paraId="4B5C4159" w14:textId="77777777" w:rsidR="00C476D5" w:rsidRPr="009A0C8C" w:rsidRDefault="00C476D5" w:rsidP="00C476D5">
      <w:pPr>
        <w:autoSpaceDE w:val="0"/>
        <w:autoSpaceDN w:val="0"/>
        <w:adjustRightInd w:val="0"/>
        <w:jc w:val="center"/>
      </w:pPr>
      <w:r w:rsidRPr="009A0C8C">
        <w:t xml:space="preserve">Иро = РОф / РОп * 100%, </w:t>
      </w:r>
    </w:p>
    <w:p w14:paraId="2D43D4F7" w14:textId="77777777" w:rsidR="00C476D5" w:rsidRPr="009A0C8C" w:rsidRDefault="00C476D5" w:rsidP="00C476D5">
      <w:pPr>
        <w:autoSpaceDE w:val="0"/>
        <w:autoSpaceDN w:val="0"/>
        <w:adjustRightInd w:val="0"/>
      </w:pPr>
      <w:r w:rsidRPr="009A0C8C">
        <w:t xml:space="preserve">         где</w:t>
      </w:r>
    </w:p>
    <w:p w14:paraId="1E4DD535" w14:textId="77777777" w:rsidR="00C476D5" w:rsidRPr="009A0C8C" w:rsidRDefault="00C476D5" w:rsidP="00C476D5">
      <w:pPr>
        <w:autoSpaceDE w:val="0"/>
        <w:autoSpaceDN w:val="0"/>
        <w:adjustRightInd w:val="0"/>
        <w:ind w:firstLine="540"/>
        <w:jc w:val="both"/>
      </w:pPr>
      <w:r w:rsidRPr="009A0C8C">
        <w:t>Иро - исполнение расходных обязательств;</w:t>
      </w:r>
    </w:p>
    <w:p w14:paraId="2AF9250D" w14:textId="77777777" w:rsidR="00C476D5" w:rsidRPr="009A0C8C" w:rsidRDefault="00C476D5" w:rsidP="00C476D5">
      <w:pPr>
        <w:autoSpaceDE w:val="0"/>
        <w:autoSpaceDN w:val="0"/>
        <w:adjustRightInd w:val="0"/>
        <w:ind w:firstLine="540"/>
        <w:jc w:val="both"/>
      </w:pPr>
      <w:r w:rsidRPr="009A0C8C">
        <w:t>РОф - кассовое исполнение бюджета соответствующего муниципального образования;</w:t>
      </w:r>
    </w:p>
    <w:p w14:paraId="330F328C" w14:textId="77777777" w:rsidR="00C476D5" w:rsidRPr="009A0C8C" w:rsidRDefault="00C476D5" w:rsidP="00C476D5">
      <w:pPr>
        <w:autoSpaceDE w:val="0"/>
        <w:autoSpaceDN w:val="0"/>
        <w:adjustRightInd w:val="0"/>
        <w:ind w:firstLine="540"/>
        <w:jc w:val="both"/>
      </w:pPr>
      <w:r w:rsidRPr="009A0C8C">
        <w:t>РОп - утвержденный объем бюджетных ассигнований.</w:t>
      </w:r>
    </w:p>
    <w:p w14:paraId="691301FE" w14:textId="77777777" w:rsidR="00C476D5" w:rsidRPr="009A0C8C" w:rsidRDefault="00C476D5" w:rsidP="00C476D5">
      <w:pPr>
        <w:autoSpaceDE w:val="0"/>
        <w:autoSpaceDN w:val="0"/>
        <w:adjustRightInd w:val="0"/>
        <w:ind w:firstLine="540"/>
        <w:jc w:val="both"/>
      </w:pPr>
      <w:r w:rsidRPr="009A0C8C">
        <w:t>Информация о степени достижения данного показателя анализируется на основании отчетов об исполнении бюджета соответствующего муниципального образования.</w:t>
      </w:r>
    </w:p>
    <w:p w14:paraId="19406503" w14:textId="77777777" w:rsidR="00C476D5" w:rsidRPr="009A0C8C" w:rsidRDefault="00C476D5" w:rsidP="00C476D5">
      <w:pPr>
        <w:autoSpaceDE w:val="0"/>
        <w:autoSpaceDN w:val="0"/>
        <w:adjustRightInd w:val="0"/>
        <w:ind w:firstLine="540"/>
        <w:jc w:val="both"/>
      </w:pPr>
      <w:r w:rsidRPr="009A0C8C">
        <w:t>2. Соблюдение установленных законодательством Российской Федерации требований о составе отчетности об исполнении бюджета соответствующего муниципального образования.</w:t>
      </w:r>
    </w:p>
    <w:p w14:paraId="566FE19B" w14:textId="77777777" w:rsidR="00C476D5" w:rsidRPr="009A0C8C" w:rsidRDefault="00C476D5" w:rsidP="00C476D5">
      <w:pPr>
        <w:autoSpaceDE w:val="0"/>
        <w:autoSpaceDN w:val="0"/>
        <w:adjustRightInd w:val="0"/>
        <w:ind w:firstLine="540"/>
        <w:jc w:val="both"/>
      </w:pPr>
      <w:r w:rsidRPr="009A0C8C">
        <w:t>Указанный показатель измеряется в процентах и ежегодно должен достигать 100%.</w:t>
      </w:r>
    </w:p>
    <w:p w14:paraId="1D2ED605" w14:textId="77777777" w:rsidR="00C476D5" w:rsidRPr="009A0C8C" w:rsidRDefault="00C476D5" w:rsidP="00C476D5">
      <w:pPr>
        <w:autoSpaceDE w:val="0"/>
        <w:autoSpaceDN w:val="0"/>
        <w:adjustRightInd w:val="0"/>
        <w:ind w:firstLine="540"/>
        <w:jc w:val="both"/>
      </w:pPr>
      <w:r w:rsidRPr="009A0C8C">
        <w:t>Показатель определяется по формуле:</w:t>
      </w:r>
    </w:p>
    <w:p w14:paraId="28D54812" w14:textId="77777777" w:rsidR="00C476D5" w:rsidRPr="009A0C8C" w:rsidRDefault="00C476D5" w:rsidP="00C476D5">
      <w:pPr>
        <w:autoSpaceDE w:val="0"/>
        <w:autoSpaceDN w:val="0"/>
        <w:adjustRightInd w:val="0"/>
        <w:ind w:firstLine="540"/>
        <w:jc w:val="both"/>
      </w:pPr>
    </w:p>
    <w:p w14:paraId="193AB49B" w14:textId="77777777" w:rsidR="00C476D5" w:rsidRPr="009A0C8C" w:rsidRDefault="00C476D5" w:rsidP="00C476D5">
      <w:pPr>
        <w:autoSpaceDE w:val="0"/>
        <w:autoSpaceDN w:val="0"/>
        <w:adjustRightInd w:val="0"/>
        <w:jc w:val="center"/>
      </w:pPr>
      <w:r w:rsidRPr="009A0C8C">
        <w:t xml:space="preserve">Итсорб = Кф / Ко * 100%, </w:t>
      </w:r>
    </w:p>
    <w:p w14:paraId="7C2F5E85" w14:textId="77777777" w:rsidR="00C476D5" w:rsidRPr="009A0C8C" w:rsidRDefault="00C476D5" w:rsidP="00C476D5">
      <w:pPr>
        <w:autoSpaceDE w:val="0"/>
        <w:autoSpaceDN w:val="0"/>
        <w:adjustRightInd w:val="0"/>
      </w:pPr>
      <w:r w:rsidRPr="009A0C8C">
        <w:t xml:space="preserve">         где</w:t>
      </w:r>
    </w:p>
    <w:p w14:paraId="404A07B5" w14:textId="77777777" w:rsidR="00C476D5" w:rsidRPr="009A0C8C" w:rsidRDefault="00C476D5" w:rsidP="00C476D5">
      <w:pPr>
        <w:autoSpaceDE w:val="0"/>
        <w:autoSpaceDN w:val="0"/>
        <w:adjustRightInd w:val="0"/>
      </w:pPr>
    </w:p>
    <w:p w14:paraId="73167A1A" w14:textId="77777777" w:rsidR="00C476D5" w:rsidRPr="009A0C8C" w:rsidRDefault="00C476D5" w:rsidP="00C476D5">
      <w:pPr>
        <w:autoSpaceDE w:val="0"/>
        <w:autoSpaceDN w:val="0"/>
        <w:adjustRightInd w:val="0"/>
        <w:ind w:firstLine="540"/>
        <w:jc w:val="both"/>
      </w:pPr>
      <w:r w:rsidRPr="009A0C8C">
        <w:t>Итсорб – исполнение требований состава отчетности бюджета соответствующего муниципального образования;</w:t>
      </w:r>
    </w:p>
    <w:p w14:paraId="40571EFF" w14:textId="77777777" w:rsidR="00C476D5" w:rsidRPr="009A0C8C" w:rsidRDefault="00C476D5" w:rsidP="00C476D5">
      <w:pPr>
        <w:autoSpaceDE w:val="0"/>
        <w:autoSpaceDN w:val="0"/>
        <w:adjustRightInd w:val="0"/>
        <w:ind w:firstLine="540"/>
        <w:jc w:val="both"/>
      </w:pPr>
      <w:r w:rsidRPr="009A0C8C">
        <w:t>Ко - установленное законодательством Российской Федерации количество отчетов в составе отчетности об исполнении бюджета соответствующего муниципального образования;</w:t>
      </w:r>
    </w:p>
    <w:p w14:paraId="694CF7AC" w14:textId="77777777" w:rsidR="00C476D5" w:rsidRPr="009A0C8C" w:rsidRDefault="00C476D5" w:rsidP="00C476D5">
      <w:pPr>
        <w:autoSpaceDE w:val="0"/>
        <w:autoSpaceDN w:val="0"/>
        <w:adjustRightInd w:val="0"/>
        <w:ind w:firstLine="540"/>
        <w:jc w:val="both"/>
      </w:pPr>
      <w:r w:rsidRPr="009A0C8C">
        <w:t>Кф - количество фактически сформированных отчетов в составе отчетности об исполнении бюджета соответствующего муниципального образования.</w:t>
      </w:r>
    </w:p>
    <w:p w14:paraId="48C675EC" w14:textId="77777777" w:rsidR="00C476D5" w:rsidRPr="009A0C8C" w:rsidRDefault="00C476D5" w:rsidP="00C476D5">
      <w:pPr>
        <w:autoSpaceDE w:val="0"/>
        <w:autoSpaceDN w:val="0"/>
        <w:adjustRightInd w:val="0"/>
        <w:ind w:firstLine="540"/>
        <w:jc w:val="both"/>
      </w:pPr>
      <w:r w:rsidRPr="009A0C8C">
        <w:t>Информация о степени достижения данного показателя анализируется на основании отчетов об исполнении бюджета соответствующего муниципального образования.</w:t>
      </w:r>
    </w:p>
    <w:p w14:paraId="00A6C2EB" w14:textId="77777777" w:rsidR="00C476D5" w:rsidRPr="009A0C8C" w:rsidRDefault="00C476D5" w:rsidP="00C476D5">
      <w:pPr>
        <w:autoSpaceDE w:val="0"/>
        <w:autoSpaceDN w:val="0"/>
        <w:adjustRightInd w:val="0"/>
        <w:ind w:firstLine="540"/>
        <w:jc w:val="both"/>
      </w:pPr>
      <w:r w:rsidRPr="009A0C8C">
        <w:t>3. Соблюдение установленных законодательством Российской Федерации требований о составе отчетности об исполнении консолидированного бюджета района.</w:t>
      </w:r>
    </w:p>
    <w:p w14:paraId="18905F3B" w14:textId="77777777" w:rsidR="00C476D5" w:rsidRPr="009A0C8C" w:rsidRDefault="00C476D5" w:rsidP="00C476D5">
      <w:pPr>
        <w:autoSpaceDE w:val="0"/>
        <w:autoSpaceDN w:val="0"/>
        <w:adjustRightInd w:val="0"/>
        <w:ind w:firstLine="540"/>
        <w:jc w:val="both"/>
      </w:pPr>
      <w:r w:rsidRPr="009A0C8C">
        <w:t>Указанный показатель измеряется в процентах и ежегодно должен достигать 100%.</w:t>
      </w:r>
    </w:p>
    <w:p w14:paraId="75A21434" w14:textId="77777777" w:rsidR="00C476D5" w:rsidRPr="009A0C8C" w:rsidRDefault="00C476D5" w:rsidP="00C476D5">
      <w:pPr>
        <w:autoSpaceDE w:val="0"/>
        <w:autoSpaceDN w:val="0"/>
        <w:adjustRightInd w:val="0"/>
        <w:ind w:firstLine="540"/>
        <w:jc w:val="both"/>
      </w:pPr>
      <w:r w:rsidRPr="009A0C8C">
        <w:t>Показатель определяется по формуле:</w:t>
      </w:r>
    </w:p>
    <w:p w14:paraId="65EDF5F4" w14:textId="77777777" w:rsidR="00C476D5" w:rsidRPr="009A0C8C" w:rsidRDefault="00C476D5" w:rsidP="00C476D5">
      <w:pPr>
        <w:autoSpaceDE w:val="0"/>
        <w:autoSpaceDN w:val="0"/>
        <w:adjustRightInd w:val="0"/>
        <w:ind w:firstLine="540"/>
        <w:jc w:val="both"/>
      </w:pPr>
    </w:p>
    <w:p w14:paraId="750178D0" w14:textId="77777777" w:rsidR="00C476D5" w:rsidRPr="009A0C8C" w:rsidRDefault="00C476D5" w:rsidP="00C476D5">
      <w:pPr>
        <w:autoSpaceDE w:val="0"/>
        <w:autoSpaceDN w:val="0"/>
        <w:adjustRightInd w:val="0"/>
        <w:jc w:val="center"/>
      </w:pPr>
      <w:r w:rsidRPr="009A0C8C">
        <w:t xml:space="preserve">Итсокб = Кф /Ко * 100%, </w:t>
      </w:r>
    </w:p>
    <w:p w14:paraId="5484C856" w14:textId="77777777" w:rsidR="00C476D5" w:rsidRPr="009A0C8C" w:rsidRDefault="00C476D5" w:rsidP="00C476D5">
      <w:pPr>
        <w:autoSpaceDE w:val="0"/>
        <w:autoSpaceDN w:val="0"/>
        <w:adjustRightInd w:val="0"/>
      </w:pPr>
      <w:r w:rsidRPr="009A0C8C">
        <w:t xml:space="preserve">         где</w:t>
      </w:r>
    </w:p>
    <w:p w14:paraId="05065FFD" w14:textId="77777777" w:rsidR="00C476D5" w:rsidRPr="009A0C8C" w:rsidRDefault="00C476D5" w:rsidP="00C476D5">
      <w:pPr>
        <w:autoSpaceDE w:val="0"/>
        <w:autoSpaceDN w:val="0"/>
        <w:adjustRightInd w:val="0"/>
        <w:ind w:firstLine="540"/>
        <w:jc w:val="both"/>
      </w:pPr>
      <w:r w:rsidRPr="009A0C8C">
        <w:t>Итсокб – исполнение требований состава отчетности консолидированного бюджета;</w:t>
      </w:r>
    </w:p>
    <w:p w14:paraId="609D3118" w14:textId="77777777" w:rsidR="00C476D5" w:rsidRPr="009A0C8C" w:rsidRDefault="00C476D5" w:rsidP="00C476D5">
      <w:pPr>
        <w:autoSpaceDE w:val="0"/>
        <w:autoSpaceDN w:val="0"/>
        <w:adjustRightInd w:val="0"/>
        <w:ind w:firstLine="540"/>
        <w:jc w:val="both"/>
      </w:pPr>
      <w:r w:rsidRPr="009A0C8C">
        <w:t>Ко - установленное законодательством Российской Федерации количество отчетов в составе отчетности об исполнении консолидированного бюджета района;</w:t>
      </w:r>
    </w:p>
    <w:p w14:paraId="09714ACD" w14:textId="77777777" w:rsidR="00C476D5" w:rsidRPr="009A0C8C" w:rsidRDefault="00C476D5" w:rsidP="00C476D5">
      <w:pPr>
        <w:autoSpaceDE w:val="0"/>
        <w:autoSpaceDN w:val="0"/>
        <w:adjustRightInd w:val="0"/>
        <w:ind w:firstLine="540"/>
        <w:jc w:val="both"/>
      </w:pPr>
      <w:r w:rsidRPr="009A0C8C">
        <w:t>Кф - количество фактически сформированных отчетов в составе отчетности об исполнении консолидированного бюджета района.</w:t>
      </w:r>
    </w:p>
    <w:p w14:paraId="5A4F4F39" w14:textId="77777777" w:rsidR="00C476D5" w:rsidRPr="009A0C8C" w:rsidRDefault="00C476D5" w:rsidP="00C476D5">
      <w:pPr>
        <w:autoSpaceDE w:val="0"/>
        <w:autoSpaceDN w:val="0"/>
        <w:adjustRightInd w:val="0"/>
        <w:ind w:firstLine="540"/>
        <w:jc w:val="both"/>
      </w:pPr>
      <w:r w:rsidRPr="009A0C8C">
        <w:t>Информация о степени достижения данного показателя анализируется на основании отчетов об исполнении консолидированного бюджета района.</w:t>
      </w:r>
    </w:p>
    <w:p w14:paraId="2F9F12C1" w14:textId="77777777" w:rsidR="00C476D5" w:rsidRPr="009A0C8C" w:rsidRDefault="00C476D5" w:rsidP="00C476D5">
      <w:pPr>
        <w:autoSpaceDE w:val="0"/>
        <w:autoSpaceDN w:val="0"/>
        <w:adjustRightInd w:val="0"/>
        <w:ind w:firstLine="540"/>
        <w:jc w:val="both"/>
      </w:pPr>
    </w:p>
    <w:p w14:paraId="049F2FD0" w14:textId="77777777" w:rsidR="00C476D5" w:rsidRPr="009A0C8C" w:rsidRDefault="00C476D5" w:rsidP="00C476D5">
      <w:pPr>
        <w:ind w:firstLine="706"/>
        <w:jc w:val="both"/>
      </w:pPr>
      <w:r w:rsidRPr="009A0C8C">
        <w:t xml:space="preserve">В рамках реализации данной подпрограммы управлением финансов осуществляется исполнение судебных актов по искам к казне района </w:t>
      </w:r>
      <w:r>
        <w:t xml:space="preserve">и МО «Няндомское» </w:t>
      </w:r>
      <w:r w:rsidRPr="009A0C8C">
        <w:t xml:space="preserve">в соответствии со статьей 242.2 Бюджетного кодекса Российской Федерации и  распределение </w:t>
      </w:r>
      <w:r w:rsidRPr="009A0C8C">
        <w:lastRenderedPageBreak/>
        <w:t>межбюджетных трансфертов бюджетам муниципальных образований Няндомского района, предоставляемым за счет средств федерального и областного бюджетов:</w:t>
      </w:r>
    </w:p>
    <w:p w14:paraId="69F9ECCB" w14:textId="77777777" w:rsidR="00C476D5" w:rsidRDefault="00C476D5" w:rsidP="00C476D5">
      <w:pPr>
        <w:ind w:firstLine="706"/>
        <w:jc w:val="both"/>
      </w:pPr>
      <w:r>
        <w:t xml:space="preserve">а)  субвенции на осуществление первичного воинского учета на территориях, где отсутствуют военные комиссариаты предоставляются поселениям в соответствии с главой </w:t>
      </w:r>
      <w:r>
        <w:rPr>
          <w:lang w:val="en-US"/>
        </w:rPr>
        <w:t>IX</w:t>
      </w:r>
      <w:r>
        <w:t xml:space="preserve"> областного закона от 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(далее – областной закон № 84-5-ОЗ). </w:t>
      </w:r>
      <w:r>
        <w:rPr>
          <w:spacing w:val="-4"/>
        </w:rPr>
        <w:t>Методика распределения субвенций определена областным законом № 84-5-ОЗ.</w:t>
      </w:r>
      <w:r>
        <w:t xml:space="preserve"> </w:t>
      </w:r>
      <w:r>
        <w:rPr>
          <w:spacing w:val="-4"/>
        </w:rPr>
        <w:t>Распределение субвенций поселениям</w:t>
      </w:r>
      <w:r>
        <w:t xml:space="preserve"> на осуществление первичного воинского учета на территориях, где отсутствуют военные комиссариаты, утверждается областным законом об областном бюджете. Порядок предоставления и расходования указанных субвенций устанавливается постановлением Правительства Архангельской области;</w:t>
      </w:r>
    </w:p>
    <w:p w14:paraId="33FE045C" w14:textId="77777777" w:rsidR="00C476D5" w:rsidRDefault="00C476D5" w:rsidP="00C476D5">
      <w:pPr>
        <w:ind w:firstLine="706"/>
        <w:jc w:val="both"/>
      </w:pPr>
      <w:r>
        <w:t xml:space="preserve">б)  субвенции на осуществление государственных полномочий в сфере административных правонарушений предоставляются поселениям в соответствии с главой </w:t>
      </w:r>
      <w:r>
        <w:rPr>
          <w:lang w:val="en-US"/>
        </w:rPr>
        <w:t>III</w:t>
      </w:r>
      <w:r w:rsidRPr="00AB6C18">
        <w:t xml:space="preserve"> </w:t>
      </w:r>
      <w:r>
        <w:rPr>
          <w:spacing w:val="-4"/>
        </w:rPr>
        <w:t xml:space="preserve">областного закона № 84-5-ОЗ. Методика распределения субвенций определена </w:t>
      </w:r>
      <w:r>
        <w:t>областным законом № 84-5-ОЗ. Распределение субвенций утверждается областным законом об областном бюджете. Порядок предоставления и расходования указанных субвенций устанавливается постановлением Правительством Архангельской области;</w:t>
      </w:r>
    </w:p>
    <w:p w14:paraId="32FA0461" w14:textId="77777777" w:rsidR="00C476D5" w:rsidRDefault="00C476D5" w:rsidP="00C476D5">
      <w:pPr>
        <w:ind w:firstLine="706"/>
        <w:jc w:val="both"/>
        <w:rPr>
          <w:spacing w:val="-4"/>
        </w:rPr>
      </w:pPr>
      <w:r>
        <w:t>в)  субсидии бюджетам поселений на частичное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 предоставляются в целях реализации областного закона от 22 июня 2005 года № 52-4-ОЗ «О мерах социальной поддержки отдельных категорий квалифицированных специалистов, проживающих и работающих в сельских населенных пунктах</w:t>
      </w:r>
      <w:r>
        <w:rPr>
          <w:spacing w:val="-4"/>
        </w:rPr>
        <w:t>, рабочих поселках (поселках городского типа)» (далее –  областной</w:t>
      </w:r>
      <w:r>
        <w:t xml:space="preserve"> закон № 52-4-ОЗ).</w:t>
      </w:r>
      <w:r>
        <w:rPr>
          <w:spacing w:val="-4"/>
        </w:rPr>
        <w:t xml:space="preserve"> Методика распределения и распределение субсидий поселениям утверждается решением о районном бюджете;</w:t>
      </w:r>
    </w:p>
    <w:p w14:paraId="3C86D79A" w14:textId="77777777" w:rsidR="00C476D5" w:rsidRDefault="00C476D5" w:rsidP="00C476D5">
      <w:pPr>
        <w:autoSpaceDE w:val="0"/>
        <w:autoSpaceDN w:val="0"/>
        <w:adjustRightInd w:val="0"/>
        <w:ind w:firstLine="540"/>
        <w:jc w:val="both"/>
      </w:pPr>
      <w:r>
        <w:t>г) межбюджетные трансферты на обеспечение равной доступности услуг общественного транспорта для категорий граждан, установленных статьями 2 и 4 Федерального закона от 12 января 1995 года № 5-ФЗ "О ветеранах" предоставляются бюджетам поселений в случае обеспечения равной доступности услуг общественного транспорта на территории соответствующего поселения во внутримуниципальном сообщении, а также в межмуниципальном (междугородном и пригородном) сообщении для категорий граждан, установленных статьями 2 и 4 Федерального закона от 12 января 1995 года № 5-ФЗ «О ветеранах». Порядок предоставления и расходования и распределение межбюджетных трансфертов утверждается решением о районном бюджете.</w:t>
      </w:r>
    </w:p>
    <w:p w14:paraId="1C0A0B09" w14:textId="77777777" w:rsidR="00C476D5" w:rsidRDefault="00C476D5" w:rsidP="00C476D5">
      <w:pPr>
        <w:autoSpaceDE w:val="0"/>
        <w:autoSpaceDN w:val="0"/>
        <w:adjustRightInd w:val="0"/>
        <w:ind w:firstLine="540"/>
        <w:jc w:val="both"/>
      </w:pPr>
    </w:p>
    <w:p w14:paraId="485614D0" w14:textId="77777777" w:rsidR="00C476D5" w:rsidRDefault="00C476D5" w:rsidP="00C476D5">
      <w:pPr>
        <w:autoSpaceDE w:val="0"/>
        <w:autoSpaceDN w:val="0"/>
        <w:adjustRightInd w:val="0"/>
        <w:ind w:firstLine="540"/>
        <w:jc w:val="both"/>
      </w:pPr>
    </w:p>
    <w:p w14:paraId="29694069" w14:textId="77777777" w:rsidR="00C476D5" w:rsidRDefault="00C476D5" w:rsidP="00C476D5">
      <w:pPr>
        <w:numPr>
          <w:ilvl w:val="2"/>
          <w:numId w:val="8"/>
        </w:numPr>
        <w:autoSpaceDE w:val="0"/>
        <w:autoSpaceDN w:val="0"/>
        <w:adjustRightInd w:val="0"/>
        <w:jc w:val="center"/>
      </w:pPr>
      <w:r w:rsidRPr="009A0C8C">
        <w:t xml:space="preserve">Сроки </w:t>
      </w:r>
      <w:r>
        <w:t xml:space="preserve">и этапы </w:t>
      </w:r>
      <w:r w:rsidRPr="009A0C8C">
        <w:t>реализации</w:t>
      </w:r>
    </w:p>
    <w:p w14:paraId="45D8D59C" w14:textId="77777777" w:rsidR="00C476D5" w:rsidRPr="009A0C8C" w:rsidRDefault="00C476D5" w:rsidP="00C476D5">
      <w:pPr>
        <w:autoSpaceDE w:val="0"/>
        <w:autoSpaceDN w:val="0"/>
        <w:adjustRightInd w:val="0"/>
        <w:ind w:left="540"/>
      </w:pPr>
    </w:p>
    <w:p w14:paraId="2A8796DE" w14:textId="77777777" w:rsidR="00C476D5" w:rsidRDefault="00C476D5" w:rsidP="00C476D5">
      <w:pPr>
        <w:autoSpaceDE w:val="0"/>
        <w:autoSpaceDN w:val="0"/>
        <w:adjustRightInd w:val="0"/>
        <w:ind w:firstLine="540"/>
        <w:jc w:val="both"/>
      </w:pPr>
      <w:r w:rsidRPr="009A0C8C">
        <w:t xml:space="preserve">Подпрограмма </w:t>
      </w:r>
      <w:r>
        <w:t xml:space="preserve">реализуется с 01.01.2014 года по 31.12.2020 года и </w:t>
      </w:r>
      <w:r w:rsidRPr="009A0C8C">
        <w:t>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14:paraId="2EB38A48" w14:textId="77777777" w:rsidR="00C476D5" w:rsidRPr="009A0C8C" w:rsidRDefault="00C476D5" w:rsidP="00C476D5">
      <w:pPr>
        <w:autoSpaceDE w:val="0"/>
        <w:autoSpaceDN w:val="0"/>
        <w:adjustRightInd w:val="0"/>
        <w:ind w:firstLine="540"/>
        <w:jc w:val="both"/>
      </w:pPr>
    </w:p>
    <w:p w14:paraId="38CCB882" w14:textId="77777777" w:rsidR="00C476D5" w:rsidRDefault="00C476D5" w:rsidP="00C476D5">
      <w:pPr>
        <w:pStyle w:val="ConsPlusNormal"/>
        <w:widowControl/>
        <w:numPr>
          <w:ilvl w:val="2"/>
          <w:numId w:val="8"/>
        </w:numPr>
        <w:jc w:val="center"/>
        <w:rPr>
          <w:rFonts w:ascii="Times New Roman" w:hAnsi="Times New Roman" w:cs="Times New Roman"/>
          <w:sz w:val="24"/>
          <w:szCs w:val="24"/>
        </w:rPr>
      </w:pPr>
      <w:r w:rsidRPr="009A0C8C">
        <w:rPr>
          <w:rFonts w:ascii="Times New Roman" w:hAnsi="Times New Roman" w:cs="Times New Roman"/>
          <w:sz w:val="24"/>
          <w:szCs w:val="24"/>
        </w:rPr>
        <w:t xml:space="preserve">Перечень мероприятий </w:t>
      </w:r>
    </w:p>
    <w:p w14:paraId="20CF3097" w14:textId="77777777" w:rsidR="00C476D5" w:rsidRPr="009A0C8C" w:rsidRDefault="00C476D5" w:rsidP="00C476D5">
      <w:pPr>
        <w:pStyle w:val="ConsPlusNormal"/>
        <w:widowControl/>
        <w:ind w:left="540" w:firstLine="0"/>
        <w:jc w:val="center"/>
        <w:rPr>
          <w:rFonts w:ascii="Times New Roman" w:hAnsi="Times New Roman" w:cs="Times New Roman"/>
          <w:sz w:val="24"/>
          <w:szCs w:val="24"/>
        </w:rPr>
      </w:pPr>
    </w:p>
    <w:tbl>
      <w:tblPr>
        <w:tblW w:w="11003" w:type="dxa"/>
        <w:jc w:val="center"/>
        <w:tblLayout w:type="fixed"/>
        <w:tblCellMar>
          <w:left w:w="70" w:type="dxa"/>
          <w:right w:w="70" w:type="dxa"/>
        </w:tblCellMar>
        <w:tblLook w:val="0000" w:firstRow="0" w:lastRow="0" w:firstColumn="0" w:lastColumn="0" w:noHBand="0" w:noVBand="0"/>
      </w:tblPr>
      <w:tblGrid>
        <w:gridCol w:w="430"/>
        <w:gridCol w:w="1178"/>
        <w:gridCol w:w="2013"/>
        <w:gridCol w:w="676"/>
        <w:gridCol w:w="956"/>
        <w:gridCol w:w="900"/>
        <w:gridCol w:w="822"/>
        <w:gridCol w:w="755"/>
        <w:gridCol w:w="846"/>
        <w:gridCol w:w="809"/>
        <w:gridCol w:w="809"/>
        <w:gridCol w:w="809"/>
      </w:tblGrid>
      <w:tr w:rsidR="00C476D5" w:rsidRPr="000465E6" w14:paraId="4350862A" w14:textId="77777777" w:rsidTr="00C476D5">
        <w:tblPrEx>
          <w:tblCellMar>
            <w:top w:w="0" w:type="dxa"/>
            <w:bottom w:w="0" w:type="dxa"/>
          </w:tblCellMar>
        </w:tblPrEx>
        <w:trPr>
          <w:trHeight w:val="240"/>
          <w:jc w:val="center"/>
        </w:trPr>
        <w:tc>
          <w:tcPr>
            <w:tcW w:w="430" w:type="dxa"/>
            <w:vMerge w:val="restart"/>
            <w:tcBorders>
              <w:top w:val="single" w:sz="6" w:space="0" w:color="auto"/>
              <w:left w:val="single" w:sz="6" w:space="0" w:color="auto"/>
              <w:right w:val="single" w:sz="6" w:space="0" w:color="auto"/>
            </w:tcBorders>
          </w:tcPr>
          <w:p w14:paraId="4787D0C5"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w:t>
            </w:r>
          </w:p>
        </w:tc>
        <w:tc>
          <w:tcPr>
            <w:tcW w:w="1178" w:type="dxa"/>
            <w:vMerge w:val="restart"/>
            <w:tcBorders>
              <w:top w:val="single" w:sz="6" w:space="0" w:color="auto"/>
              <w:left w:val="single" w:sz="6" w:space="0" w:color="auto"/>
              <w:right w:val="single" w:sz="6" w:space="0" w:color="auto"/>
            </w:tcBorders>
          </w:tcPr>
          <w:p w14:paraId="4060ED15" w14:textId="77777777" w:rsidR="00C476D5" w:rsidRPr="000465E6" w:rsidRDefault="00C476D5" w:rsidP="00C476D5">
            <w:pPr>
              <w:pStyle w:val="ConsPlusNormal"/>
              <w:widowControl/>
              <w:ind w:firstLine="0"/>
              <w:jc w:val="center"/>
              <w:rPr>
                <w:rFonts w:ascii="Times New Roman" w:hAnsi="Times New Roman" w:cs="Times New Roman"/>
                <w:sz w:val="18"/>
                <w:szCs w:val="18"/>
              </w:rPr>
            </w:pPr>
            <w:r w:rsidRPr="000465E6">
              <w:rPr>
                <w:rFonts w:ascii="Times New Roman" w:hAnsi="Times New Roman" w:cs="Times New Roman"/>
                <w:sz w:val="18"/>
                <w:szCs w:val="18"/>
              </w:rPr>
              <w:t xml:space="preserve">Наименование   </w:t>
            </w:r>
            <w:r w:rsidRPr="000465E6">
              <w:rPr>
                <w:rFonts w:ascii="Times New Roman" w:hAnsi="Times New Roman" w:cs="Times New Roman"/>
                <w:sz w:val="18"/>
                <w:szCs w:val="18"/>
              </w:rPr>
              <w:br/>
              <w:t>мероприятия</w:t>
            </w:r>
          </w:p>
        </w:tc>
        <w:tc>
          <w:tcPr>
            <w:tcW w:w="2013" w:type="dxa"/>
            <w:vMerge w:val="restart"/>
            <w:tcBorders>
              <w:top w:val="single" w:sz="6" w:space="0" w:color="auto"/>
              <w:left w:val="single" w:sz="6" w:space="0" w:color="auto"/>
              <w:right w:val="single" w:sz="6" w:space="0" w:color="auto"/>
            </w:tcBorders>
          </w:tcPr>
          <w:p w14:paraId="61741E76" w14:textId="77777777" w:rsidR="00C476D5" w:rsidRPr="000465E6" w:rsidRDefault="00C476D5" w:rsidP="00C476D5">
            <w:pPr>
              <w:pStyle w:val="ConsPlusNormal"/>
              <w:widowControl/>
              <w:ind w:firstLine="0"/>
              <w:jc w:val="center"/>
              <w:rPr>
                <w:rFonts w:ascii="Times New Roman" w:hAnsi="Times New Roman" w:cs="Times New Roman"/>
                <w:sz w:val="18"/>
                <w:szCs w:val="18"/>
              </w:rPr>
            </w:pPr>
            <w:r w:rsidRPr="000465E6">
              <w:rPr>
                <w:rFonts w:ascii="Times New Roman" w:hAnsi="Times New Roman" w:cs="Times New Roman"/>
                <w:sz w:val="18"/>
                <w:szCs w:val="18"/>
              </w:rPr>
              <w:t>Описание</w:t>
            </w:r>
          </w:p>
        </w:tc>
        <w:tc>
          <w:tcPr>
            <w:tcW w:w="676" w:type="dxa"/>
            <w:vMerge w:val="restart"/>
            <w:tcBorders>
              <w:top w:val="single" w:sz="6" w:space="0" w:color="auto"/>
              <w:left w:val="single" w:sz="6" w:space="0" w:color="auto"/>
              <w:right w:val="single" w:sz="4" w:space="0" w:color="auto"/>
            </w:tcBorders>
          </w:tcPr>
          <w:p w14:paraId="3EC17AEB" w14:textId="77777777" w:rsidR="00C476D5" w:rsidRPr="000465E6" w:rsidRDefault="00C476D5" w:rsidP="00C476D5">
            <w:pPr>
              <w:pStyle w:val="ConsPlusNormal"/>
              <w:widowControl/>
              <w:ind w:firstLine="0"/>
              <w:jc w:val="center"/>
              <w:rPr>
                <w:rFonts w:ascii="Times New Roman" w:hAnsi="Times New Roman" w:cs="Times New Roman"/>
                <w:sz w:val="18"/>
                <w:szCs w:val="18"/>
              </w:rPr>
            </w:pPr>
            <w:r w:rsidRPr="000465E6">
              <w:rPr>
                <w:rFonts w:ascii="Times New Roman" w:hAnsi="Times New Roman" w:cs="Times New Roman"/>
                <w:sz w:val="18"/>
                <w:szCs w:val="18"/>
              </w:rPr>
              <w:t>Источники</w:t>
            </w:r>
            <w:r w:rsidRPr="000465E6">
              <w:rPr>
                <w:rFonts w:ascii="Times New Roman" w:hAnsi="Times New Roman" w:cs="Times New Roman"/>
                <w:sz w:val="18"/>
                <w:szCs w:val="18"/>
              </w:rPr>
              <w:br/>
              <w:t>финансиро-вания</w:t>
            </w:r>
          </w:p>
        </w:tc>
        <w:tc>
          <w:tcPr>
            <w:tcW w:w="6706" w:type="dxa"/>
            <w:gridSpan w:val="8"/>
            <w:tcBorders>
              <w:top w:val="single" w:sz="4" w:space="0" w:color="auto"/>
              <w:left w:val="single" w:sz="4" w:space="0" w:color="auto"/>
              <w:bottom w:val="single" w:sz="4" w:space="0" w:color="auto"/>
              <w:right w:val="single" w:sz="4" w:space="0" w:color="auto"/>
            </w:tcBorders>
          </w:tcPr>
          <w:p w14:paraId="1F957259" w14:textId="77777777" w:rsidR="00C476D5" w:rsidRPr="000465E6" w:rsidRDefault="00C476D5" w:rsidP="00C476D5">
            <w:pPr>
              <w:pStyle w:val="ConsPlusNormal"/>
              <w:widowControl/>
              <w:ind w:firstLine="0"/>
              <w:jc w:val="center"/>
              <w:rPr>
                <w:rFonts w:ascii="Times New Roman" w:hAnsi="Times New Roman" w:cs="Times New Roman"/>
                <w:sz w:val="18"/>
                <w:szCs w:val="18"/>
              </w:rPr>
            </w:pPr>
            <w:r w:rsidRPr="000465E6">
              <w:rPr>
                <w:rFonts w:ascii="Times New Roman" w:hAnsi="Times New Roman" w:cs="Times New Roman"/>
                <w:sz w:val="18"/>
                <w:szCs w:val="18"/>
              </w:rPr>
              <w:t>Финансовые затраты</w:t>
            </w:r>
          </w:p>
        </w:tc>
      </w:tr>
      <w:tr w:rsidR="00C476D5" w:rsidRPr="000465E6" w14:paraId="3D1B745C" w14:textId="77777777" w:rsidTr="00C476D5">
        <w:tblPrEx>
          <w:tblCellMar>
            <w:top w:w="0" w:type="dxa"/>
            <w:bottom w:w="0" w:type="dxa"/>
          </w:tblCellMar>
        </w:tblPrEx>
        <w:trPr>
          <w:trHeight w:val="510"/>
          <w:jc w:val="center"/>
        </w:trPr>
        <w:tc>
          <w:tcPr>
            <w:tcW w:w="430" w:type="dxa"/>
            <w:vMerge/>
            <w:tcBorders>
              <w:left w:val="single" w:sz="6" w:space="0" w:color="auto"/>
              <w:right w:val="single" w:sz="6" w:space="0" w:color="auto"/>
            </w:tcBorders>
          </w:tcPr>
          <w:p w14:paraId="0337DE31"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1178" w:type="dxa"/>
            <w:vMerge/>
            <w:tcBorders>
              <w:left w:val="single" w:sz="6" w:space="0" w:color="auto"/>
              <w:right w:val="single" w:sz="6" w:space="0" w:color="auto"/>
            </w:tcBorders>
          </w:tcPr>
          <w:p w14:paraId="1153A49E" w14:textId="77777777" w:rsidR="00C476D5" w:rsidRPr="000465E6" w:rsidRDefault="00C476D5" w:rsidP="00C476D5">
            <w:pPr>
              <w:pStyle w:val="ConsPlusNormal"/>
              <w:widowControl/>
              <w:ind w:firstLine="0"/>
              <w:jc w:val="center"/>
              <w:rPr>
                <w:rFonts w:ascii="Times New Roman" w:hAnsi="Times New Roman" w:cs="Times New Roman"/>
                <w:sz w:val="18"/>
                <w:szCs w:val="18"/>
              </w:rPr>
            </w:pPr>
          </w:p>
        </w:tc>
        <w:tc>
          <w:tcPr>
            <w:tcW w:w="2013" w:type="dxa"/>
            <w:vMerge/>
            <w:tcBorders>
              <w:left w:val="single" w:sz="6" w:space="0" w:color="auto"/>
              <w:right w:val="single" w:sz="6" w:space="0" w:color="auto"/>
            </w:tcBorders>
          </w:tcPr>
          <w:p w14:paraId="50DEF853" w14:textId="77777777" w:rsidR="00C476D5" w:rsidRPr="000465E6" w:rsidRDefault="00C476D5" w:rsidP="00C476D5">
            <w:pPr>
              <w:pStyle w:val="ConsPlusNormal"/>
              <w:widowControl/>
              <w:ind w:firstLine="0"/>
              <w:jc w:val="center"/>
              <w:rPr>
                <w:rFonts w:ascii="Times New Roman" w:hAnsi="Times New Roman" w:cs="Times New Roman"/>
                <w:sz w:val="18"/>
                <w:szCs w:val="18"/>
              </w:rPr>
            </w:pPr>
          </w:p>
        </w:tc>
        <w:tc>
          <w:tcPr>
            <w:tcW w:w="676" w:type="dxa"/>
            <w:vMerge/>
            <w:tcBorders>
              <w:left w:val="single" w:sz="6" w:space="0" w:color="auto"/>
              <w:right w:val="single" w:sz="4" w:space="0" w:color="auto"/>
            </w:tcBorders>
          </w:tcPr>
          <w:p w14:paraId="14E9581B" w14:textId="77777777" w:rsidR="00C476D5" w:rsidRPr="000465E6" w:rsidRDefault="00C476D5" w:rsidP="00C476D5">
            <w:pPr>
              <w:pStyle w:val="ConsPlusNormal"/>
              <w:widowControl/>
              <w:ind w:firstLine="0"/>
              <w:jc w:val="center"/>
              <w:rPr>
                <w:rFonts w:ascii="Times New Roman" w:hAnsi="Times New Roman" w:cs="Times New Roman"/>
                <w:sz w:val="18"/>
                <w:szCs w:val="18"/>
              </w:rPr>
            </w:pPr>
          </w:p>
        </w:tc>
        <w:tc>
          <w:tcPr>
            <w:tcW w:w="956" w:type="dxa"/>
            <w:vMerge w:val="restart"/>
            <w:tcBorders>
              <w:top w:val="single" w:sz="4" w:space="0" w:color="auto"/>
              <w:left w:val="single" w:sz="4" w:space="0" w:color="auto"/>
              <w:bottom w:val="single" w:sz="4" w:space="0" w:color="auto"/>
              <w:right w:val="single" w:sz="4" w:space="0" w:color="auto"/>
            </w:tcBorders>
          </w:tcPr>
          <w:p w14:paraId="56E5B004" w14:textId="77777777" w:rsidR="00C476D5" w:rsidRPr="000465E6" w:rsidRDefault="00C476D5" w:rsidP="00C476D5">
            <w:pPr>
              <w:pStyle w:val="ConsPlusNormal"/>
              <w:widowControl/>
              <w:ind w:firstLine="0"/>
              <w:jc w:val="center"/>
              <w:rPr>
                <w:rFonts w:ascii="Times New Roman" w:hAnsi="Times New Roman" w:cs="Times New Roman"/>
                <w:sz w:val="18"/>
                <w:szCs w:val="18"/>
              </w:rPr>
            </w:pPr>
            <w:r w:rsidRPr="000465E6">
              <w:rPr>
                <w:rFonts w:ascii="Times New Roman" w:hAnsi="Times New Roman" w:cs="Times New Roman"/>
                <w:sz w:val="18"/>
                <w:szCs w:val="18"/>
              </w:rPr>
              <w:t>всего</w:t>
            </w:r>
          </w:p>
        </w:tc>
        <w:tc>
          <w:tcPr>
            <w:tcW w:w="5750" w:type="dxa"/>
            <w:gridSpan w:val="7"/>
            <w:tcBorders>
              <w:top w:val="single" w:sz="4" w:space="0" w:color="auto"/>
              <w:left w:val="single" w:sz="4" w:space="0" w:color="auto"/>
              <w:bottom w:val="single" w:sz="4" w:space="0" w:color="auto"/>
              <w:right w:val="single" w:sz="4" w:space="0" w:color="auto"/>
            </w:tcBorders>
          </w:tcPr>
          <w:p w14:paraId="449E69BC" w14:textId="77777777" w:rsidR="00C476D5" w:rsidRPr="000465E6" w:rsidRDefault="00C476D5" w:rsidP="00C476D5">
            <w:pPr>
              <w:pStyle w:val="ConsPlusNormal"/>
              <w:ind w:firstLine="0"/>
              <w:jc w:val="center"/>
              <w:rPr>
                <w:rFonts w:ascii="Times New Roman" w:hAnsi="Times New Roman" w:cs="Times New Roman"/>
                <w:sz w:val="18"/>
                <w:szCs w:val="18"/>
              </w:rPr>
            </w:pPr>
            <w:r w:rsidRPr="000465E6">
              <w:rPr>
                <w:rFonts w:ascii="Times New Roman" w:hAnsi="Times New Roman" w:cs="Times New Roman"/>
                <w:sz w:val="18"/>
                <w:szCs w:val="18"/>
              </w:rPr>
              <w:t>в том числе</w:t>
            </w:r>
          </w:p>
          <w:p w14:paraId="0C4B3ACD" w14:textId="77777777" w:rsidR="00C476D5" w:rsidRPr="000465E6" w:rsidRDefault="00C476D5" w:rsidP="00C476D5">
            <w:pPr>
              <w:pStyle w:val="ConsPlusNormal"/>
              <w:ind w:firstLine="0"/>
              <w:jc w:val="center"/>
              <w:rPr>
                <w:rFonts w:ascii="Times New Roman" w:hAnsi="Times New Roman" w:cs="Times New Roman"/>
                <w:sz w:val="18"/>
                <w:szCs w:val="18"/>
              </w:rPr>
            </w:pPr>
            <w:r w:rsidRPr="000465E6">
              <w:rPr>
                <w:rFonts w:ascii="Times New Roman" w:hAnsi="Times New Roman" w:cs="Times New Roman"/>
                <w:sz w:val="18"/>
                <w:szCs w:val="18"/>
              </w:rPr>
              <w:t>по годам</w:t>
            </w:r>
          </w:p>
        </w:tc>
      </w:tr>
      <w:tr w:rsidR="00C476D5" w:rsidRPr="000465E6" w14:paraId="38B5AA01" w14:textId="77777777" w:rsidTr="00C476D5">
        <w:tblPrEx>
          <w:tblCellMar>
            <w:top w:w="0" w:type="dxa"/>
            <w:bottom w:w="0" w:type="dxa"/>
          </w:tblCellMar>
        </w:tblPrEx>
        <w:trPr>
          <w:trHeight w:val="300"/>
          <w:jc w:val="center"/>
        </w:trPr>
        <w:tc>
          <w:tcPr>
            <w:tcW w:w="430" w:type="dxa"/>
            <w:vMerge/>
            <w:tcBorders>
              <w:left w:val="single" w:sz="6" w:space="0" w:color="auto"/>
              <w:bottom w:val="single" w:sz="6" w:space="0" w:color="auto"/>
              <w:right w:val="single" w:sz="6" w:space="0" w:color="auto"/>
            </w:tcBorders>
          </w:tcPr>
          <w:p w14:paraId="614BB580"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1178" w:type="dxa"/>
            <w:vMerge/>
            <w:tcBorders>
              <w:left w:val="single" w:sz="6" w:space="0" w:color="auto"/>
              <w:bottom w:val="single" w:sz="6" w:space="0" w:color="auto"/>
              <w:right w:val="single" w:sz="6" w:space="0" w:color="auto"/>
            </w:tcBorders>
          </w:tcPr>
          <w:p w14:paraId="307EE5AA" w14:textId="77777777" w:rsidR="00C476D5" w:rsidRPr="000465E6" w:rsidRDefault="00C476D5" w:rsidP="00C476D5">
            <w:pPr>
              <w:pStyle w:val="ConsPlusNormal"/>
              <w:widowControl/>
              <w:ind w:firstLine="0"/>
              <w:jc w:val="center"/>
              <w:rPr>
                <w:rFonts w:ascii="Times New Roman" w:hAnsi="Times New Roman" w:cs="Times New Roman"/>
                <w:sz w:val="18"/>
                <w:szCs w:val="18"/>
              </w:rPr>
            </w:pPr>
          </w:p>
        </w:tc>
        <w:tc>
          <w:tcPr>
            <w:tcW w:w="2013" w:type="dxa"/>
            <w:vMerge/>
            <w:tcBorders>
              <w:left w:val="single" w:sz="6" w:space="0" w:color="auto"/>
              <w:bottom w:val="single" w:sz="6" w:space="0" w:color="auto"/>
              <w:right w:val="single" w:sz="6" w:space="0" w:color="auto"/>
            </w:tcBorders>
          </w:tcPr>
          <w:p w14:paraId="0F3D6F65" w14:textId="77777777" w:rsidR="00C476D5" w:rsidRPr="000465E6" w:rsidRDefault="00C476D5" w:rsidP="00C476D5">
            <w:pPr>
              <w:pStyle w:val="ConsPlusNormal"/>
              <w:widowControl/>
              <w:ind w:firstLine="0"/>
              <w:jc w:val="center"/>
              <w:rPr>
                <w:rFonts w:ascii="Times New Roman" w:hAnsi="Times New Roman" w:cs="Times New Roman"/>
                <w:sz w:val="18"/>
                <w:szCs w:val="18"/>
              </w:rPr>
            </w:pPr>
          </w:p>
        </w:tc>
        <w:tc>
          <w:tcPr>
            <w:tcW w:w="676" w:type="dxa"/>
            <w:vMerge/>
            <w:tcBorders>
              <w:left w:val="single" w:sz="6" w:space="0" w:color="auto"/>
              <w:bottom w:val="single" w:sz="6" w:space="0" w:color="auto"/>
              <w:right w:val="single" w:sz="4" w:space="0" w:color="auto"/>
            </w:tcBorders>
          </w:tcPr>
          <w:p w14:paraId="42E737DA" w14:textId="77777777" w:rsidR="00C476D5" w:rsidRPr="000465E6" w:rsidRDefault="00C476D5" w:rsidP="00C476D5">
            <w:pPr>
              <w:pStyle w:val="ConsPlusNormal"/>
              <w:widowControl/>
              <w:ind w:firstLine="0"/>
              <w:jc w:val="center"/>
              <w:rPr>
                <w:rFonts w:ascii="Times New Roman" w:hAnsi="Times New Roman" w:cs="Times New Roman"/>
                <w:sz w:val="18"/>
                <w:szCs w:val="18"/>
              </w:rPr>
            </w:pPr>
          </w:p>
        </w:tc>
        <w:tc>
          <w:tcPr>
            <w:tcW w:w="956" w:type="dxa"/>
            <w:vMerge/>
            <w:tcBorders>
              <w:top w:val="single" w:sz="4" w:space="0" w:color="auto"/>
              <w:left w:val="single" w:sz="4" w:space="0" w:color="auto"/>
              <w:bottom w:val="single" w:sz="4" w:space="0" w:color="auto"/>
              <w:right w:val="single" w:sz="4" w:space="0" w:color="auto"/>
            </w:tcBorders>
          </w:tcPr>
          <w:p w14:paraId="3B568EF2" w14:textId="77777777" w:rsidR="00C476D5" w:rsidRPr="000465E6" w:rsidRDefault="00C476D5" w:rsidP="00C476D5">
            <w:pPr>
              <w:pStyle w:val="ConsPlusNormal"/>
              <w:widowControl/>
              <w:ind w:firstLine="0"/>
              <w:jc w:val="center"/>
              <w:rPr>
                <w:rFonts w:ascii="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14:paraId="02B6B136" w14:textId="77777777" w:rsidR="00C476D5" w:rsidRPr="000465E6" w:rsidRDefault="00C476D5" w:rsidP="00C476D5">
            <w:pPr>
              <w:pStyle w:val="ConsPlusNormal"/>
              <w:widowControl/>
              <w:ind w:firstLine="0"/>
              <w:jc w:val="center"/>
              <w:rPr>
                <w:rFonts w:ascii="Times New Roman" w:hAnsi="Times New Roman" w:cs="Times New Roman"/>
                <w:sz w:val="18"/>
                <w:szCs w:val="18"/>
              </w:rPr>
            </w:pPr>
            <w:r w:rsidRPr="000465E6">
              <w:rPr>
                <w:rFonts w:ascii="Times New Roman" w:hAnsi="Times New Roman" w:cs="Times New Roman"/>
                <w:sz w:val="18"/>
                <w:szCs w:val="18"/>
              </w:rPr>
              <w:t>2014</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35B9092F" w14:textId="77777777" w:rsidR="00C476D5" w:rsidRPr="000465E6" w:rsidRDefault="00C476D5" w:rsidP="00C476D5">
            <w:pPr>
              <w:pStyle w:val="ConsPlusNormal"/>
              <w:widowControl/>
              <w:ind w:firstLine="0"/>
              <w:jc w:val="center"/>
              <w:rPr>
                <w:rFonts w:ascii="Times New Roman" w:hAnsi="Times New Roman" w:cs="Times New Roman"/>
                <w:sz w:val="18"/>
                <w:szCs w:val="18"/>
              </w:rPr>
            </w:pPr>
            <w:r w:rsidRPr="000465E6">
              <w:rPr>
                <w:rFonts w:ascii="Times New Roman" w:hAnsi="Times New Roman" w:cs="Times New Roman"/>
                <w:sz w:val="18"/>
                <w:szCs w:val="18"/>
              </w:rPr>
              <w:t>2015</w:t>
            </w:r>
          </w:p>
        </w:tc>
        <w:tc>
          <w:tcPr>
            <w:tcW w:w="755" w:type="dxa"/>
            <w:tcBorders>
              <w:top w:val="single" w:sz="4" w:space="0" w:color="auto"/>
              <w:left w:val="single" w:sz="4" w:space="0" w:color="auto"/>
              <w:bottom w:val="single" w:sz="4" w:space="0" w:color="auto"/>
              <w:right w:val="single" w:sz="4" w:space="0" w:color="auto"/>
            </w:tcBorders>
          </w:tcPr>
          <w:p w14:paraId="16A21C22" w14:textId="77777777" w:rsidR="00C476D5" w:rsidRPr="000465E6" w:rsidRDefault="00C476D5" w:rsidP="00C476D5">
            <w:pPr>
              <w:pStyle w:val="ConsPlusNormal"/>
              <w:ind w:firstLine="0"/>
              <w:jc w:val="center"/>
              <w:rPr>
                <w:rFonts w:ascii="Times New Roman" w:hAnsi="Times New Roman" w:cs="Times New Roman"/>
                <w:sz w:val="18"/>
                <w:szCs w:val="18"/>
              </w:rPr>
            </w:pPr>
            <w:r w:rsidRPr="000465E6">
              <w:rPr>
                <w:rFonts w:ascii="Times New Roman" w:hAnsi="Times New Roman" w:cs="Times New Roman"/>
                <w:sz w:val="18"/>
                <w:szCs w:val="18"/>
              </w:rPr>
              <w:t>2016</w:t>
            </w:r>
          </w:p>
        </w:tc>
        <w:tc>
          <w:tcPr>
            <w:tcW w:w="846" w:type="dxa"/>
            <w:tcBorders>
              <w:top w:val="single" w:sz="4" w:space="0" w:color="auto"/>
              <w:left w:val="single" w:sz="4" w:space="0" w:color="auto"/>
              <w:bottom w:val="single" w:sz="4" w:space="0" w:color="auto"/>
              <w:right w:val="single" w:sz="4" w:space="0" w:color="auto"/>
            </w:tcBorders>
          </w:tcPr>
          <w:p w14:paraId="641DF67A" w14:textId="77777777" w:rsidR="00C476D5" w:rsidRPr="000465E6" w:rsidRDefault="00C476D5" w:rsidP="00C476D5">
            <w:pPr>
              <w:jc w:val="center"/>
              <w:rPr>
                <w:sz w:val="18"/>
                <w:szCs w:val="18"/>
              </w:rPr>
            </w:pPr>
            <w:r w:rsidRPr="000465E6">
              <w:rPr>
                <w:sz w:val="18"/>
                <w:szCs w:val="18"/>
              </w:rPr>
              <w:t>2017</w:t>
            </w:r>
          </w:p>
        </w:tc>
        <w:tc>
          <w:tcPr>
            <w:tcW w:w="809" w:type="dxa"/>
            <w:tcBorders>
              <w:top w:val="single" w:sz="4" w:space="0" w:color="auto"/>
              <w:left w:val="single" w:sz="4" w:space="0" w:color="auto"/>
              <w:bottom w:val="single" w:sz="6" w:space="0" w:color="auto"/>
              <w:right w:val="single" w:sz="6" w:space="0" w:color="auto"/>
            </w:tcBorders>
          </w:tcPr>
          <w:p w14:paraId="6C859403" w14:textId="77777777" w:rsidR="00C476D5" w:rsidRPr="000465E6" w:rsidRDefault="00C476D5" w:rsidP="00C476D5">
            <w:pPr>
              <w:jc w:val="center"/>
              <w:rPr>
                <w:sz w:val="18"/>
                <w:szCs w:val="18"/>
              </w:rPr>
            </w:pPr>
            <w:r w:rsidRPr="000465E6">
              <w:rPr>
                <w:sz w:val="18"/>
                <w:szCs w:val="18"/>
              </w:rPr>
              <w:t>2018</w:t>
            </w:r>
          </w:p>
        </w:tc>
        <w:tc>
          <w:tcPr>
            <w:tcW w:w="809" w:type="dxa"/>
            <w:tcBorders>
              <w:top w:val="single" w:sz="4" w:space="0" w:color="auto"/>
              <w:left w:val="single" w:sz="4" w:space="0" w:color="auto"/>
              <w:bottom w:val="single" w:sz="6" w:space="0" w:color="auto"/>
              <w:right w:val="single" w:sz="6" w:space="0" w:color="auto"/>
            </w:tcBorders>
          </w:tcPr>
          <w:p w14:paraId="5B8C344B" w14:textId="77777777" w:rsidR="00C476D5" w:rsidRPr="000465E6" w:rsidRDefault="00C476D5" w:rsidP="00C476D5">
            <w:pPr>
              <w:jc w:val="center"/>
              <w:rPr>
                <w:sz w:val="18"/>
                <w:szCs w:val="18"/>
              </w:rPr>
            </w:pPr>
            <w:r w:rsidRPr="000465E6">
              <w:rPr>
                <w:sz w:val="18"/>
                <w:szCs w:val="18"/>
              </w:rPr>
              <w:t>2019</w:t>
            </w:r>
          </w:p>
        </w:tc>
        <w:tc>
          <w:tcPr>
            <w:tcW w:w="809" w:type="dxa"/>
            <w:tcBorders>
              <w:top w:val="single" w:sz="4" w:space="0" w:color="auto"/>
              <w:left w:val="single" w:sz="4" w:space="0" w:color="auto"/>
              <w:bottom w:val="single" w:sz="6" w:space="0" w:color="auto"/>
              <w:right w:val="single" w:sz="6" w:space="0" w:color="auto"/>
            </w:tcBorders>
          </w:tcPr>
          <w:p w14:paraId="2CBF0F2B" w14:textId="77777777" w:rsidR="00C476D5" w:rsidRPr="000465E6" w:rsidRDefault="00C476D5" w:rsidP="00C476D5">
            <w:pPr>
              <w:jc w:val="center"/>
              <w:rPr>
                <w:sz w:val="18"/>
                <w:szCs w:val="18"/>
              </w:rPr>
            </w:pPr>
            <w:r w:rsidRPr="000465E6">
              <w:rPr>
                <w:sz w:val="18"/>
                <w:szCs w:val="18"/>
              </w:rPr>
              <w:t>2020</w:t>
            </w:r>
          </w:p>
        </w:tc>
      </w:tr>
      <w:tr w:rsidR="00C476D5" w:rsidRPr="000465E6" w14:paraId="5BDB1CA5" w14:textId="77777777" w:rsidTr="00C476D5">
        <w:tblPrEx>
          <w:tblCellMar>
            <w:top w:w="0" w:type="dxa"/>
            <w:bottom w:w="0" w:type="dxa"/>
          </w:tblCellMar>
        </w:tblPrEx>
        <w:trPr>
          <w:trHeight w:val="240"/>
          <w:jc w:val="center"/>
        </w:trPr>
        <w:tc>
          <w:tcPr>
            <w:tcW w:w="430" w:type="dxa"/>
            <w:tcBorders>
              <w:top w:val="single" w:sz="6" w:space="0" w:color="auto"/>
              <w:left w:val="single" w:sz="6" w:space="0" w:color="auto"/>
              <w:bottom w:val="single" w:sz="6" w:space="0" w:color="auto"/>
              <w:right w:val="single" w:sz="6" w:space="0" w:color="auto"/>
            </w:tcBorders>
          </w:tcPr>
          <w:p w14:paraId="2C47C9D9" w14:textId="77777777" w:rsidR="00C476D5" w:rsidRPr="000465E6" w:rsidRDefault="00C476D5" w:rsidP="00C476D5">
            <w:pPr>
              <w:jc w:val="center"/>
              <w:rPr>
                <w:sz w:val="18"/>
                <w:szCs w:val="18"/>
              </w:rPr>
            </w:pPr>
            <w:r w:rsidRPr="000465E6">
              <w:rPr>
                <w:sz w:val="18"/>
                <w:szCs w:val="18"/>
              </w:rPr>
              <w:t>1</w:t>
            </w:r>
          </w:p>
        </w:tc>
        <w:tc>
          <w:tcPr>
            <w:tcW w:w="1178" w:type="dxa"/>
            <w:tcBorders>
              <w:top w:val="single" w:sz="6" w:space="0" w:color="auto"/>
              <w:left w:val="single" w:sz="6" w:space="0" w:color="auto"/>
              <w:bottom w:val="single" w:sz="6" w:space="0" w:color="auto"/>
              <w:right w:val="single" w:sz="6" w:space="0" w:color="auto"/>
            </w:tcBorders>
          </w:tcPr>
          <w:p w14:paraId="5917495F" w14:textId="77777777" w:rsidR="00C476D5" w:rsidRPr="000465E6" w:rsidRDefault="00C476D5" w:rsidP="00C476D5">
            <w:pPr>
              <w:jc w:val="center"/>
              <w:rPr>
                <w:sz w:val="18"/>
                <w:szCs w:val="18"/>
              </w:rPr>
            </w:pPr>
            <w:r w:rsidRPr="000465E6">
              <w:rPr>
                <w:sz w:val="18"/>
                <w:szCs w:val="18"/>
              </w:rPr>
              <w:t>2</w:t>
            </w:r>
          </w:p>
        </w:tc>
        <w:tc>
          <w:tcPr>
            <w:tcW w:w="2013" w:type="dxa"/>
            <w:tcBorders>
              <w:top w:val="single" w:sz="6" w:space="0" w:color="auto"/>
              <w:left w:val="single" w:sz="6" w:space="0" w:color="auto"/>
              <w:bottom w:val="single" w:sz="6" w:space="0" w:color="auto"/>
              <w:right w:val="single" w:sz="6" w:space="0" w:color="auto"/>
            </w:tcBorders>
          </w:tcPr>
          <w:p w14:paraId="6D669C8C" w14:textId="77777777" w:rsidR="00C476D5" w:rsidRPr="000465E6" w:rsidRDefault="00C476D5" w:rsidP="00C476D5">
            <w:pPr>
              <w:jc w:val="center"/>
              <w:rPr>
                <w:sz w:val="18"/>
                <w:szCs w:val="18"/>
              </w:rPr>
            </w:pPr>
            <w:r w:rsidRPr="000465E6">
              <w:rPr>
                <w:sz w:val="18"/>
                <w:szCs w:val="18"/>
              </w:rPr>
              <w:t>3</w:t>
            </w:r>
          </w:p>
        </w:tc>
        <w:tc>
          <w:tcPr>
            <w:tcW w:w="676" w:type="dxa"/>
            <w:tcBorders>
              <w:top w:val="single" w:sz="6" w:space="0" w:color="auto"/>
              <w:left w:val="single" w:sz="6" w:space="0" w:color="auto"/>
              <w:bottom w:val="single" w:sz="6" w:space="0" w:color="auto"/>
              <w:right w:val="single" w:sz="6" w:space="0" w:color="auto"/>
            </w:tcBorders>
          </w:tcPr>
          <w:p w14:paraId="14909B4D" w14:textId="77777777" w:rsidR="00C476D5" w:rsidRPr="000465E6" w:rsidRDefault="00C476D5" w:rsidP="00C476D5">
            <w:pPr>
              <w:jc w:val="center"/>
              <w:rPr>
                <w:sz w:val="18"/>
                <w:szCs w:val="18"/>
              </w:rPr>
            </w:pPr>
            <w:r w:rsidRPr="000465E6">
              <w:rPr>
                <w:sz w:val="18"/>
                <w:szCs w:val="18"/>
              </w:rPr>
              <w:t>4</w:t>
            </w:r>
          </w:p>
        </w:tc>
        <w:tc>
          <w:tcPr>
            <w:tcW w:w="956" w:type="dxa"/>
            <w:tcBorders>
              <w:top w:val="single" w:sz="4" w:space="0" w:color="auto"/>
              <w:left w:val="single" w:sz="6" w:space="0" w:color="auto"/>
              <w:bottom w:val="single" w:sz="6" w:space="0" w:color="auto"/>
              <w:right w:val="single" w:sz="6" w:space="0" w:color="auto"/>
            </w:tcBorders>
          </w:tcPr>
          <w:p w14:paraId="0AA296F1" w14:textId="77777777" w:rsidR="00C476D5" w:rsidRPr="000465E6" w:rsidRDefault="00C476D5" w:rsidP="00C476D5">
            <w:pPr>
              <w:tabs>
                <w:tab w:val="left" w:pos="321"/>
              </w:tabs>
              <w:jc w:val="center"/>
              <w:rPr>
                <w:sz w:val="18"/>
                <w:szCs w:val="18"/>
              </w:rPr>
            </w:pPr>
            <w:r w:rsidRPr="000465E6">
              <w:rPr>
                <w:sz w:val="18"/>
                <w:szCs w:val="18"/>
              </w:rPr>
              <w:t>5</w:t>
            </w:r>
          </w:p>
        </w:tc>
        <w:tc>
          <w:tcPr>
            <w:tcW w:w="900" w:type="dxa"/>
            <w:tcBorders>
              <w:top w:val="single" w:sz="4" w:space="0" w:color="auto"/>
              <w:left w:val="single" w:sz="6" w:space="0" w:color="auto"/>
              <w:bottom w:val="single" w:sz="6" w:space="0" w:color="auto"/>
              <w:right w:val="single" w:sz="6" w:space="0" w:color="auto"/>
            </w:tcBorders>
          </w:tcPr>
          <w:p w14:paraId="1A855759" w14:textId="77777777" w:rsidR="00C476D5" w:rsidRPr="000465E6" w:rsidRDefault="00C476D5" w:rsidP="00C476D5">
            <w:pPr>
              <w:tabs>
                <w:tab w:val="left" w:pos="321"/>
              </w:tabs>
              <w:jc w:val="center"/>
              <w:rPr>
                <w:sz w:val="18"/>
                <w:szCs w:val="18"/>
              </w:rPr>
            </w:pPr>
            <w:r w:rsidRPr="000465E6">
              <w:rPr>
                <w:sz w:val="18"/>
                <w:szCs w:val="18"/>
              </w:rPr>
              <w:t>6</w:t>
            </w:r>
          </w:p>
        </w:tc>
        <w:tc>
          <w:tcPr>
            <w:tcW w:w="822" w:type="dxa"/>
            <w:tcBorders>
              <w:top w:val="single" w:sz="4" w:space="0" w:color="auto"/>
              <w:left w:val="single" w:sz="6" w:space="0" w:color="auto"/>
              <w:bottom w:val="single" w:sz="6" w:space="0" w:color="auto"/>
              <w:right w:val="single" w:sz="6" w:space="0" w:color="auto"/>
            </w:tcBorders>
          </w:tcPr>
          <w:p w14:paraId="0874A2DD" w14:textId="77777777" w:rsidR="00C476D5" w:rsidRPr="000465E6" w:rsidRDefault="00C476D5" w:rsidP="00C476D5">
            <w:pPr>
              <w:jc w:val="center"/>
              <w:rPr>
                <w:sz w:val="18"/>
                <w:szCs w:val="18"/>
              </w:rPr>
            </w:pPr>
            <w:r w:rsidRPr="000465E6">
              <w:rPr>
                <w:sz w:val="18"/>
                <w:szCs w:val="18"/>
              </w:rPr>
              <w:t>7</w:t>
            </w:r>
          </w:p>
        </w:tc>
        <w:tc>
          <w:tcPr>
            <w:tcW w:w="755" w:type="dxa"/>
            <w:tcBorders>
              <w:top w:val="single" w:sz="4" w:space="0" w:color="auto"/>
              <w:left w:val="single" w:sz="6" w:space="0" w:color="auto"/>
              <w:bottom w:val="single" w:sz="6" w:space="0" w:color="auto"/>
              <w:right w:val="single" w:sz="6" w:space="0" w:color="auto"/>
            </w:tcBorders>
          </w:tcPr>
          <w:p w14:paraId="7D98AE3B" w14:textId="77777777" w:rsidR="00C476D5" w:rsidRPr="000465E6" w:rsidRDefault="00C476D5" w:rsidP="00C476D5">
            <w:pPr>
              <w:jc w:val="center"/>
              <w:rPr>
                <w:sz w:val="18"/>
                <w:szCs w:val="18"/>
              </w:rPr>
            </w:pPr>
            <w:r w:rsidRPr="000465E6">
              <w:rPr>
                <w:sz w:val="18"/>
                <w:szCs w:val="18"/>
              </w:rPr>
              <w:t>8</w:t>
            </w:r>
          </w:p>
        </w:tc>
        <w:tc>
          <w:tcPr>
            <w:tcW w:w="846" w:type="dxa"/>
            <w:tcBorders>
              <w:top w:val="single" w:sz="4" w:space="0" w:color="auto"/>
              <w:left w:val="single" w:sz="6" w:space="0" w:color="auto"/>
              <w:bottom w:val="single" w:sz="6" w:space="0" w:color="auto"/>
              <w:right w:val="single" w:sz="6" w:space="0" w:color="auto"/>
            </w:tcBorders>
          </w:tcPr>
          <w:p w14:paraId="6561053E" w14:textId="77777777" w:rsidR="00C476D5" w:rsidRPr="000465E6" w:rsidRDefault="00C476D5" w:rsidP="00C476D5">
            <w:pPr>
              <w:jc w:val="center"/>
              <w:rPr>
                <w:sz w:val="18"/>
                <w:szCs w:val="18"/>
              </w:rPr>
            </w:pPr>
            <w:r w:rsidRPr="000465E6">
              <w:rPr>
                <w:sz w:val="18"/>
                <w:szCs w:val="18"/>
              </w:rPr>
              <w:t>9</w:t>
            </w:r>
          </w:p>
        </w:tc>
        <w:tc>
          <w:tcPr>
            <w:tcW w:w="809" w:type="dxa"/>
            <w:tcBorders>
              <w:top w:val="single" w:sz="6" w:space="0" w:color="auto"/>
              <w:left w:val="single" w:sz="6" w:space="0" w:color="auto"/>
              <w:bottom w:val="single" w:sz="6" w:space="0" w:color="auto"/>
              <w:right w:val="single" w:sz="6" w:space="0" w:color="auto"/>
            </w:tcBorders>
          </w:tcPr>
          <w:p w14:paraId="56130672" w14:textId="77777777" w:rsidR="00C476D5" w:rsidRPr="000465E6" w:rsidRDefault="00C476D5" w:rsidP="00C476D5">
            <w:pPr>
              <w:jc w:val="center"/>
              <w:rPr>
                <w:sz w:val="18"/>
                <w:szCs w:val="18"/>
              </w:rPr>
            </w:pPr>
            <w:r w:rsidRPr="000465E6">
              <w:rPr>
                <w:sz w:val="18"/>
                <w:szCs w:val="18"/>
              </w:rPr>
              <w:t>10</w:t>
            </w:r>
          </w:p>
        </w:tc>
        <w:tc>
          <w:tcPr>
            <w:tcW w:w="809" w:type="dxa"/>
            <w:tcBorders>
              <w:top w:val="single" w:sz="6" w:space="0" w:color="auto"/>
              <w:left w:val="single" w:sz="6" w:space="0" w:color="auto"/>
              <w:bottom w:val="single" w:sz="6" w:space="0" w:color="auto"/>
              <w:right w:val="single" w:sz="6" w:space="0" w:color="auto"/>
            </w:tcBorders>
          </w:tcPr>
          <w:p w14:paraId="32EB24F9" w14:textId="77777777" w:rsidR="00C476D5" w:rsidRPr="000465E6" w:rsidRDefault="00C476D5" w:rsidP="00C476D5">
            <w:pPr>
              <w:jc w:val="center"/>
              <w:rPr>
                <w:sz w:val="18"/>
                <w:szCs w:val="18"/>
              </w:rPr>
            </w:pPr>
            <w:r w:rsidRPr="000465E6">
              <w:rPr>
                <w:sz w:val="18"/>
                <w:szCs w:val="18"/>
              </w:rPr>
              <w:t>11</w:t>
            </w:r>
          </w:p>
        </w:tc>
        <w:tc>
          <w:tcPr>
            <w:tcW w:w="809" w:type="dxa"/>
            <w:tcBorders>
              <w:top w:val="single" w:sz="6" w:space="0" w:color="auto"/>
              <w:left w:val="single" w:sz="6" w:space="0" w:color="auto"/>
              <w:bottom w:val="single" w:sz="6" w:space="0" w:color="auto"/>
              <w:right w:val="single" w:sz="6" w:space="0" w:color="auto"/>
            </w:tcBorders>
          </w:tcPr>
          <w:p w14:paraId="01F62AF8" w14:textId="77777777" w:rsidR="00C476D5" w:rsidRPr="000465E6" w:rsidRDefault="00C476D5" w:rsidP="00C476D5">
            <w:pPr>
              <w:jc w:val="center"/>
              <w:rPr>
                <w:sz w:val="18"/>
                <w:szCs w:val="18"/>
              </w:rPr>
            </w:pPr>
            <w:r w:rsidRPr="000465E6">
              <w:rPr>
                <w:sz w:val="18"/>
                <w:szCs w:val="18"/>
              </w:rPr>
              <w:t>12</w:t>
            </w:r>
          </w:p>
        </w:tc>
      </w:tr>
      <w:tr w:rsidR="00C476D5" w:rsidRPr="000465E6" w14:paraId="171377D2" w14:textId="77777777" w:rsidTr="00C476D5">
        <w:tblPrEx>
          <w:tblCellMar>
            <w:top w:w="0" w:type="dxa"/>
            <w:bottom w:w="0" w:type="dxa"/>
          </w:tblCellMar>
        </w:tblPrEx>
        <w:trPr>
          <w:trHeight w:val="240"/>
          <w:jc w:val="center"/>
        </w:trPr>
        <w:tc>
          <w:tcPr>
            <w:tcW w:w="430" w:type="dxa"/>
            <w:tcBorders>
              <w:top w:val="single" w:sz="6" w:space="0" w:color="auto"/>
              <w:left w:val="single" w:sz="6" w:space="0" w:color="auto"/>
              <w:bottom w:val="single" w:sz="6" w:space="0" w:color="auto"/>
              <w:right w:val="single" w:sz="6" w:space="0" w:color="auto"/>
            </w:tcBorders>
          </w:tcPr>
          <w:p w14:paraId="7FE6DAC1"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1</w:t>
            </w:r>
          </w:p>
        </w:tc>
        <w:tc>
          <w:tcPr>
            <w:tcW w:w="1178" w:type="dxa"/>
            <w:tcBorders>
              <w:top w:val="single" w:sz="6" w:space="0" w:color="auto"/>
              <w:left w:val="single" w:sz="6" w:space="0" w:color="auto"/>
              <w:bottom w:val="single" w:sz="6" w:space="0" w:color="auto"/>
              <w:right w:val="single" w:sz="6" w:space="0" w:color="auto"/>
            </w:tcBorders>
          </w:tcPr>
          <w:p w14:paraId="566315C6"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 xml:space="preserve">Нормативно-правовое </w:t>
            </w:r>
            <w:r w:rsidRPr="000465E6">
              <w:rPr>
                <w:rFonts w:ascii="Times New Roman" w:hAnsi="Times New Roman" w:cs="Times New Roman"/>
                <w:sz w:val="18"/>
                <w:szCs w:val="18"/>
              </w:rPr>
              <w:lastRenderedPageBreak/>
              <w:t>регулирование  бюджетного процесса МО «Няндомский муниципальный район»</w:t>
            </w:r>
          </w:p>
        </w:tc>
        <w:tc>
          <w:tcPr>
            <w:tcW w:w="2013" w:type="dxa"/>
            <w:tcBorders>
              <w:top w:val="single" w:sz="6" w:space="0" w:color="auto"/>
              <w:left w:val="single" w:sz="6" w:space="0" w:color="auto"/>
              <w:bottom w:val="single" w:sz="6" w:space="0" w:color="auto"/>
              <w:right w:val="single" w:sz="6" w:space="0" w:color="auto"/>
            </w:tcBorders>
          </w:tcPr>
          <w:p w14:paraId="324729EB"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lastRenderedPageBreak/>
              <w:t>1. Подготовка проектов и принятие</w:t>
            </w:r>
            <w:r w:rsidRPr="000465E6">
              <w:rPr>
                <w:rFonts w:ascii="Times New Roman" w:hAnsi="Times New Roman" w:cs="Times New Roman"/>
                <w:sz w:val="18"/>
                <w:szCs w:val="18"/>
              </w:rPr>
              <w:br/>
            </w:r>
            <w:r w:rsidRPr="000465E6">
              <w:rPr>
                <w:rFonts w:ascii="Times New Roman" w:hAnsi="Times New Roman" w:cs="Times New Roman"/>
                <w:sz w:val="18"/>
                <w:szCs w:val="18"/>
              </w:rPr>
              <w:lastRenderedPageBreak/>
              <w:t>нормативных правовых  актов по вопросам организации бюджетного процесса</w:t>
            </w:r>
            <w:r w:rsidRPr="000465E6">
              <w:rPr>
                <w:rFonts w:ascii="Times New Roman" w:hAnsi="Times New Roman" w:cs="Times New Roman"/>
                <w:sz w:val="18"/>
                <w:szCs w:val="18"/>
              </w:rPr>
              <w:br/>
              <w:t xml:space="preserve">2. Разработка и экспертиза проектов  </w:t>
            </w:r>
            <w:r w:rsidRPr="000465E6">
              <w:rPr>
                <w:rFonts w:ascii="Times New Roman" w:hAnsi="Times New Roman" w:cs="Times New Roman"/>
                <w:sz w:val="18"/>
                <w:szCs w:val="18"/>
              </w:rPr>
              <w:br/>
              <w:t xml:space="preserve">нормативных правовых актов, регулирующих  расходные            </w:t>
            </w:r>
            <w:r w:rsidRPr="000465E6">
              <w:rPr>
                <w:rFonts w:ascii="Times New Roman" w:hAnsi="Times New Roman" w:cs="Times New Roman"/>
                <w:sz w:val="18"/>
                <w:szCs w:val="18"/>
              </w:rPr>
              <w:br/>
              <w:t>обязательства районного бюджета</w:t>
            </w:r>
          </w:p>
        </w:tc>
        <w:tc>
          <w:tcPr>
            <w:tcW w:w="676" w:type="dxa"/>
            <w:tcBorders>
              <w:top w:val="single" w:sz="6" w:space="0" w:color="auto"/>
              <w:left w:val="single" w:sz="6" w:space="0" w:color="auto"/>
              <w:bottom w:val="single" w:sz="6" w:space="0" w:color="auto"/>
              <w:right w:val="single" w:sz="6" w:space="0" w:color="auto"/>
            </w:tcBorders>
          </w:tcPr>
          <w:p w14:paraId="6F1FDFCE"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lastRenderedPageBreak/>
              <w:t xml:space="preserve">Районный </w:t>
            </w:r>
            <w:r w:rsidRPr="000465E6">
              <w:rPr>
                <w:rFonts w:ascii="Times New Roman" w:hAnsi="Times New Roman" w:cs="Times New Roman"/>
                <w:sz w:val="18"/>
                <w:szCs w:val="18"/>
              </w:rPr>
              <w:lastRenderedPageBreak/>
              <w:t>бюд-жет</w:t>
            </w:r>
          </w:p>
        </w:tc>
        <w:tc>
          <w:tcPr>
            <w:tcW w:w="956" w:type="dxa"/>
            <w:tcBorders>
              <w:top w:val="single" w:sz="6" w:space="0" w:color="auto"/>
              <w:left w:val="single" w:sz="6" w:space="0" w:color="auto"/>
              <w:bottom w:val="single" w:sz="6" w:space="0" w:color="auto"/>
              <w:right w:val="single" w:sz="6" w:space="0" w:color="auto"/>
            </w:tcBorders>
          </w:tcPr>
          <w:p w14:paraId="34D9CDF5" w14:textId="77777777" w:rsidR="00C476D5" w:rsidRPr="000465E6" w:rsidRDefault="00C476D5" w:rsidP="00C476D5">
            <w:pPr>
              <w:pStyle w:val="ConsPlusNormal"/>
              <w:widowControl/>
              <w:tabs>
                <w:tab w:val="left" w:pos="321"/>
              </w:tabs>
              <w:ind w:firstLine="0"/>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22BF0E0B" w14:textId="77777777" w:rsidR="00C476D5" w:rsidRPr="000465E6" w:rsidRDefault="00C476D5" w:rsidP="00C476D5">
            <w:pPr>
              <w:pStyle w:val="ConsPlusNormal"/>
              <w:widowControl/>
              <w:tabs>
                <w:tab w:val="left" w:pos="321"/>
              </w:tabs>
              <w:ind w:firstLine="0"/>
              <w:rPr>
                <w:rFonts w:ascii="Times New Roman" w:hAnsi="Times New Roman" w:cs="Times New Roman"/>
                <w:sz w:val="18"/>
                <w:szCs w:val="18"/>
              </w:rPr>
            </w:pPr>
          </w:p>
        </w:tc>
        <w:tc>
          <w:tcPr>
            <w:tcW w:w="822" w:type="dxa"/>
            <w:tcBorders>
              <w:top w:val="single" w:sz="6" w:space="0" w:color="auto"/>
              <w:left w:val="single" w:sz="6" w:space="0" w:color="auto"/>
              <w:bottom w:val="single" w:sz="6" w:space="0" w:color="auto"/>
              <w:right w:val="single" w:sz="6" w:space="0" w:color="auto"/>
            </w:tcBorders>
          </w:tcPr>
          <w:p w14:paraId="168A6DE7"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755" w:type="dxa"/>
            <w:tcBorders>
              <w:top w:val="single" w:sz="6" w:space="0" w:color="auto"/>
              <w:left w:val="single" w:sz="6" w:space="0" w:color="auto"/>
              <w:bottom w:val="single" w:sz="6" w:space="0" w:color="auto"/>
              <w:right w:val="single" w:sz="6" w:space="0" w:color="auto"/>
            </w:tcBorders>
          </w:tcPr>
          <w:p w14:paraId="57A6E958"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46" w:type="dxa"/>
            <w:tcBorders>
              <w:top w:val="single" w:sz="6" w:space="0" w:color="auto"/>
              <w:left w:val="single" w:sz="6" w:space="0" w:color="auto"/>
              <w:bottom w:val="single" w:sz="6" w:space="0" w:color="auto"/>
              <w:right w:val="single" w:sz="6" w:space="0" w:color="auto"/>
            </w:tcBorders>
          </w:tcPr>
          <w:p w14:paraId="3952B82D"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09" w:type="dxa"/>
            <w:tcBorders>
              <w:top w:val="single" w:sz="6" w:space="0" w:color="auto"/>
              <w:left w:val="single" w:sz="6" w:space="0" w:color="auto"/>
              <w:bottom w:val="single" w:sz="6" w:space="0" w:color="auto"/>
              <w:right w:val="single" w:sz="6" w:space="0" w:color="auto"/>
            </w:tcBorders>
          </w:tcPr>
          <w:p w14:paraId="35705CB5"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09" w:type="dxa"/>
            <w:tcBorders>
              <w:top w:val="single" w:sz="6" w:space="0" w:color="auto"/>
              <w:left w:val="single" w:sz="6" w:space="0" w:color="auto"/>
              <w:bottom w:val="single" w:sz="6" w:space="0" w:color="auto"/>
              <w:right w:val="single" w:sz="6" w:space="0" w:color="auto"/>
            </w:tcBorders>
          </w:tcPr>
          <w:p w14:paraId="32A154BC"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09" w:type="dxa"/>
            <w:tcBorders>
              <w:top w:val="single" w:sz="6" w:space="0" w:color="auto"/>
              <w:left w:val="single" w:sz="6" w:space="0" w:color="auto"/>
              <w:bottom w:val="single" w:sz="6" w:space="0" w:color="auto"/>
              <w:right w:val="single" w:sz="6" w:space="0" w:color="auto"/>
            </w:tcBorders>
          </w:tcPr>
          <w:p w14:paraId="723C86FC" w14:textId="77777777" w:rsidR="00C476D5" w:rsidRPr="000465E6" w:rsidRDefault="00C476D5" w:rsidP="00C476D5">
            <w:pPr>
              <w:pStyle w:val="ConsPlusNormal"/>
              <w:widowControl/>
              <w:ind w:firstLine="0"/>
              <w:rPr>
                <w:rFonts w:ascii="Times New Roman" w:hAnsi="Times New Roman" w:cs="Times New Roman"/>
                <w:sz w:val="18"/>
                <w:szCs w:val="18"/>
              </w:rPr>
            </w:pPr>
          </w:p>
        </w:tc>
      </w:tr>
      <w:tr w:rsidR="00C476D5" w:rsidRPr="000465E6" w14:paraId="7F951323" w14:textId="77777777" w:rsidTr="00C476D5">
        <w:tblPrEx>
          <w:tblCellMar>
            <w:top w:w="0" w:type="dxa"/>
            <w:bottom w:w="0" w:type="dxa"/>
          </w:tblCellMar>
        </w:tblPrEx>
        <w:trPr>
          <w:trHeight w:val="240"/>
          <w:jc w:val="center"/>
        </w:trPr>
        <w:tc>
          <w:tcPr>
            <w:tcW w:w="430" w:type="dxa"/>
            <w:tcBorders>
              <w:top w:val="single" w:sz="6" w:space="0" w:color="auto"/>
              <w:left w:val="single" w:sz="6" w:space="0" w:color="auto"/>
              <w:bottom w:val="single" w:sz="6" w:space="0" w:color="auto"/>
              <w:right w:val="single" w:sz="6" w:space="0" w:color="auto"/>
            </w:tcBorders>
          </w:tcPr>
          <w:p w14:paraId="60E879F2"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2</w:t>
            </w:r>
          </w:p>
        </w:tc>
        <w:tc>
          <w:tcPr>
            <w:tcW w:w="1178" w:type="dxa"/>
            <w:tcBorders>
              <w:top w:val="single" w:sz="6" w:space="0" w:color="auto"/>
              <w:left w:val="single" w:sz="6" w:space="0" w:color="auto"/>
              <w:bottom w:val="single" w:sz="6" w:space="0" w:color="auto"/>
              <w:right w:val="single" w:sz="6" w:space="0" w:color="auto"/>
            </w:tcBorders>
          </w:tcPr>
          <w:p w14:paraId="519B1DC4"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 xml:space="preserve">Организация         </w:t>
            </w:r>
            <w:r w:rsidRPr="000465E6">
              <w:rPr>
                <w:rFonts w:ascii="Times New Roman" w:hAnsi="Times New Roman" w:cs="Times New Roman"/>
                <w:sz w:val="18"/>
                <w:szCs w:val="18"/>
              </w:rPr>
              <w:br/>
              <w:t xml:space="preserve">формирования и исполнения          </w:t>
            </w:r>
            <w:r w:rsidRPr="000465E6">
              <w:rPr>
                <w:rFonts w:ascii="Times New Roman" w:hAnsi="Times New Roman" w:cs="Times New Roman"/>
                <w:sz w:val="18"/>
                <w:szCs w:val="18"/>
              </w:rPr>
              <w:br/>
              <w:t xml:space="preserve">бюджета  в соответствии с требованиями бюджетного законодательст-ва            </w:t>
            </w:r>
          </w:p>
        </w:tc>
        <w:tc>
          <w:tcPr>
            <w:tcW w:w="2013" w:type="dxa"/>
            <w:tcBorders>
              <w:top w:val="single" w:sz="6" w:space="0" w:color="auto"/>
              <w:left w:val="single" w:sz="6" w:space="0" w:color="auto"/>
              <w:bottom w:val="single" w:sz="6" w:space="0" w:color="auto"/>
              <w:right w:val="single" w:sz="6" w:space="0" w:color="auto"/>
            </w:tcBorders>
          </w:tcPr>
          <w:p w14:paraId="46D1D4C6"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1. Составление проекта бюджета</w:t>
            </w:r>
          </w:p>
          <w:p w14:paraId="7ADC9155"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 xml:space="preserve">2. Ведение учета расходных обязательств, сводной бюджетной росписи и кассового плана </w:t>
            </w:r>
          </w:p>
          <w:p w14:paraId="7AC06F2C"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3. Доведение бюджетных ассигнований, лимитов бюджетных обязательств и предельных объемов финансирования</w:t>
            </w:r>
          </w:p>
        </w:tc>
        <w:tc>
          <w:tcPr>
            <w:tcW w:w="676" w:type="dxa"/>
            <w:tcBorders>
              <w:top w:val="single" w:sz="6" w:space="0" w:color="auto"/>
              <w:left w:val="single" w:sz="6" w:space="0" w:color="auto"/>
              <w:bottom w:val="single" w:sz="6" w:space="0" w:color="auto"/>
              <w:right w:val="single" w:sz="6" w:space="0" w:color="auto"/>
            </w:tcBorders>
          </w:tcPr>
          <w:p w14:paraId="4375F095" w14:textId="77777777" w:rsidR="00C476D5" w:rsidRPr="000465E6" w:rsidRDefault="00C476D5" w:rsidP="00C476D5">
            <w:pPr>
              <w:rPr>
                <w:sz w:val="18"/>
                <w:szCs w:val="18"/>
              </w:rPr>
            </w:pPr>
            <w:r w:rsidRPr="000465E6">
              <w:rPr>
                <w:sz w:val="18"/>
                <w:szCs w:val="18"/>
              </w:rPr>
              <w:t>Районный бюд-жет</w:t>
            </w:r>
          </w:p>
        </w:tc>
        <w:tc>
          <w:tcPr>
            <w:tcW w:w="956" w:type="dxa"/>
            <w:tcBorders>
              <w:top w:val="single" w:sz="6" w:space="0" w:color="auto"/>
              <w:left w:val="single" w:sz="6" w:space="0" w:color="auto"/>
              <w:bottom w:val="single" w:sz="6" w:space="0" w:color="auto"/>
              <w:right w:val="single" w:sz="6" w:space="0" w:color="auto"/>
            </w:tcBorders>
          </w:tcPr>
          <w:p w14:paraId="1E9B58E0" w14:textId="77777777" w:rsidR="00C476D5" w:rsidRPr="000465E6" w:rsidRDefault="00C476D5" w:rsidP="00C476D5">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48AD4D8F"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22" w:type="dxa"/>
            <w:tcBorders>
              <w:top w:val="single" w:sz="6" w:space="0" w:color="auto"/>
              <w:left w:val="single" w:sz="6" w:space="0" w:color="auto"/>
              <w:bottom w:val="single" w:sz="6" w:space="0" w:color="auto"/>
              <w:right w:val="single" w:sz="6" w:space="0" w:color="auto"/>
            </w:tcBorders>
          </w:tcPr>
          <w:p w14:paraId="3B854C07"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755" w:type="dxa"/>
            <w:tcBorders>
              <w:top w:val="single" w:sz="6" w:space="0" w:color="auto"/>
              <w:left w:val="single" w:sz="6" w:space="0" w:color="auto"/>
              <w:bottom w:val="single" w:sz="6" w:space="0" w:color="auto"/>
              <w:right w:val="single" w:sz="6" w:space="0" w:color="auto"/>
            </w:tcBorders>
          </w:tcPr>
          <w:p w14:paraId="03C283A9"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46" w:type="dxa"/>
            <w:tcBorders>
              <w:top w:val="single" w:sz="6" w:space="0" w:color="auto"/>
              <w:left w:val="single" w:sz="6" w:space="0" w:color="auto"/>
              <w:bottom w:val="single" w:sz="6" w:space="0" w:color="auto"/>
              <w:right w:val="single" w:sz="6" w:space="0" w:color="auto"/>
            </w:tcBorders>
          </w:tcPr>
          <w:p w14:paraId="58419913"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09" w:type="dxa"/>
            <w:tcBorders>
              <w:top w:val="single" w:sz="6" w:space="0" w:color="auto"/>
              <w:left w:val="single" w:sz="6" w:space="0" w:color="auto"/>
              <w:bottom w:val="single" w:sz="6" w:space="0" w:color="auto"/>
              <w:right w:val="single" w:sz="6" w:space="0" w:color="auto"/>
            </w:tcBorders>
          </w:tcPr>
          <w:p w14:paraId="679A4DF5"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09" w:type="dxa"/>
            <w:tcBorders>
              <w:top w:val="single" w:sz="6" w:space="0" w:color="auto"/>
              <w:left w:val="single" w:sz="6" w:space="0" w:color="auto"/>
              <w:bottom w:val="single" w:sz="6" w:space="0" w:color="auto"/>
              <w:right w:val="single" w:sz="6" w:space="0" w:color="auto"/>
            </w:tcBorders>
          </w:tcPr>
          <w:p w14:paraId="25ADAAF7"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09" w:type="dxa"/>
            <w:tcBorders>
              <w:top w:val="single" w:sz="6" w:space="0" w:color="auto"/>
              <w:left w:val="single" w:sz="6" w:space="0" w:color="auto"/>
              <w:bottom w:val="single" w:sz="6" w:space="0" w:color="auto"/>
              <w:right w:val="single" w:sz="6" w:space="0" w:color="auto"/>
            </w:tcBorders>
          </w:tcPr>
          <w:p w14:paraId="12847BFB" w14:textId="77777777" w:rsidR="00C476D5" w:rsidRPr="000465E6" w:rsidRDefault="00C476D5" w:rsidP="00C476D5">
            <w:pPr>
              <w:pStyle w:val="ConsPlusNormal"/>
              <w:widowControl/>
              <w:ind w:firstLine="0"/>
              <w:rPr>
                <w:rFonts w:ascii="Times New Roman" w:hAnsi="Times New Roman" w:cs="Times New Roman"/>
                <w:sz w:val="18"/>
                <w:szCs w:val="18"/>
              </w:rPr>
            </w:pPr>
          </w:p>
        </w:tc>
      </w:tr>
      <w:tr w:rsidR="00C476D5" w:rsidRPr="000465E6" w14:paraId="640F0E79" w14:textId="77777777" w:rsidTr="00C476D5">
        <w:tblPrEx>
          <w:tblCellMar>
            <w:top w:w="0" w:type="dxa"/>
            <w:bottom w:w="0" w:type="dxa"/>
          </w:tblCellMar>
        </w:tblPrEx>
        <w:trPr>
          <w:trHeight w:val="240"/>
          <w:jc w:val="center"/>
        </w:trPr>
        <w:tc>
          <w:tcPr>
            <w:tcW w:w="430" w:type="dxa"/>
            <w:tcBorders>
              <w:top w:val="single" w:sz="6" w:space="0" w:color="auto"/>
              <w:left w:val="single" w:sz="6" w:space="0" w:color="auto"/>
              <w:bottom w:val="single" w:sz="6" w:space="0" w:color="auto"/>
              <w:right w:val="single" w:sz="6" w:space="0" w:color="auto"/>
            </w:tcBorders>
          </w:tcPr>
          <w:p w14:paraId="150C2672"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3</w:t>
            </w:r>
          </w:p>
        </w:tc>
        <w:tc>
          <w:tcPr>
            <w:tcW w:w="1178" w:type="dxa"/>
            <w:tcBorders>
              <w:top w:val="single" w:sz="6" w:space="0" w:color="auto"/>
              <w:left w:val="single" w:sz="6" w:space="0" w:color="auto"/>
              <w:bottom w:val="single" w:sz="6" w:space="0" w:color="auto"/>
              <w:right w:val="single" w:sz="6" w:space="0" w:color="auto"/>
            </w:tcBorders>
          </w:tcPr>
          <w:p w14:paraId="0E2B994A"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Внедрение эффективных методов осуществления бюджетного процесса</w:t>
            </w:r>
          </w:p>
        </w:tc>
        <w:tc>
          <w:tcPr>
            <w:tcW w:w="2013" w:type="dxa"/>
            <w:tcBorders>
              <w:top w:val="single" w:sz="6" w:space="0" w:color="auto"/>
              <w:left w:val="single" w:sz="6" w:space="0" w:color="auto"/>
              <w:bottom w:val="single" w:sz="6" w:space="0" w:color="auto"/>
              <w:right w:val="single" w:sz="6" w:space="0" w:color="auto"/>
            </w:tcBorders>
          </w:tcPr>
          <w:p w14:paraId="39A4765D" w14:textId="77777777" w:rsidR="00C476D5" w:rsidRPr="000465E6" w:rsidRDefault="00C476D5" w:rsidP="00C476D5">
            <w:pPr>
              <w:rPr>
                <w:sz w:val="18"/>
                <w:szCs w:val="18"/>
              </w:rPr>
            </w:pPr>
            <w:r w:rsidRPr="000465E6">
              <w:rPr>
                <w:sz w:val="18"/>
                <w:szCs w:val="18"/>
              </w:rPr>
              <w:t>1. Внедрение «программного» бюджета</w:t>
            </w:r>
          </w:p>
          <w:p w14:paraId="755D9663"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2. Увязка бюджетного планирования с проектами муниципальных заданий</w:t>
            </w:r>
          </w:p>
        </w:tc>
        <w:tc>
          <w:tcPr>
            <w:tcW w:w="676" w:type="dxa"/>
            <w:tcBorders>
              <w:top w:val="single" w:sz="6" w:space="0" w:color="auto"/>
              <w:left w:val="single" w:sz="6" w:space="0" w:color="auto"/>
              <w:bottom w:val="single" w:sz="6" w:space="0" w:color="auto"/>
              <w:right w:val="single" w:sz="6" w:space="0" w:color="auto"/>
            </w:tcBorders>
          </w:tcPr>
          <w:p w14:paraId="225F548B" w14:textId="77777777" w:rsidR="00C476D5" w:rsidRPr="000465E6" w:rsidRDefault="00C476D5" w:rsidP="00C476D5">
            <w:pPr>
              <w:rPr>
                <w:sz w:val="18"/>
                <w:szCs w:val="18"/>
              </w:rPr>
            </w:pPr>
            <w:r w:rsidRPr="000465E6">
              <w:rPr>
                <w:sz w:val="18"/>
                <w:szCs w:val="18"/>
              </w:rPr>
              <w:t>Районный бюд-жет</w:t>
            </w:r>
          </w:p>
        </w:tc>
        <w:tc>
          <w:tcPr>
            <w:tcW w:w="956" w:type="dxa"/>
            <w:tcBorders>
              <w:top w:val="single" w:sz="6" w:space="0" w:color="auto"/>
              <w:left w:val="single" w:sz="6" w:space="0" w:color="auto"/>
              <w:bottom w:val="single" w:sz="6" w:space="0" w:color="auto"/>
              <w:right w:val="single" w:sz="6" w:space="0" w:color="auto"/>
            </w:tcBorders>
          </w:tcPr>
          <w:p w14:paraId="3E3B26A6" w14:textId="77777777" w:rsidR="00C476D5" w:rsidRPr="000465E6" w:rsidRDefault="00C476D5" w:rsidP="00C476D5">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7E467316"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22" w:type="dxa"/>
            <w:tcBorders>
              <w:top w:val="single" w:sz="6" w:space="0" w:color="auto"/>
              <w:left w:val="single" w:sz="6" w:space="0" w:color="auto"/>
              <w:bottom w:val="single" w:sz="6" w:space="0" w:color="auto"/>
              <w:right w:val="single" w:sz="6" w:space="0" w:color="auto"/>
            </w:tcBorders>
          </w:tcPr>
          <w:p w14:paraId="6FBA0974"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755" w:type="dxa"/>
            <w:tcBorders>
              <w:top w:val="single" w:sz="6" w:space="0" w:color="auto"/>
              <w:left w:val="single" w:sz="6" w:space="0" w:color="auto"/>
              <w:bottom w:val="single" w:sz="6" w:space="0" w:color="auto"/>
              <w:right w:val="single" w:sz="6" w:space="0" w:color="auto"/>
            </w:tcBorders>
          </w:tcPr>
          <w:p w14:paraId="4F0987B9"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46" w:type="dxa"/>
            <w:tcBorders>
              <w:top w:val="single" w:sz="6" w:space="0" w:color="auto"/>
              <w:left w:val="single" w:sz="6" w:space="0" w:color="auto"/>
              <w:bottom w:val="single" w:sz="6" w:space="0" w:color="auto"/>
              <w:right w:val="single" w:sz="6" w:space="0" w:color="auto"/>
            </w:tcBorders>
          </w:tcPr>
          <w:p w14:paraId="3BA8A34B"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09" w:type="dxa"/>
            <w:tcBorders>
              <w:top w:val="single" w:sz="6" w:space="0" w:color="auto"/>
              <w:left w:val="single" w:sz="6" w:space="0" w:color="auto"/>
              <w:bottom w:val="single" w:sz="6" w:space="0" w:color="auto"/>
              <w:right w:val="single" w:sz="6" w:space="0" w:color="auto"/>
            </w:tcBorders>
          </w:tcPr>
          <w:p w14:paraId="4F8D3AFA"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09" w:type="dxa"/>
            <w:tcBorders>
              <w:top w:val="single" w:sz="6" w:space="0" w:color="auto"/>
              <w:left w:val="single" w:sz="6" w:space="0" w:color="auto"/>
              <w:bottom w:val="single" w:sz="6" w:space="0" w:color="auto"/>
              <w:right w:val="single" w:sz="6" w:space="0" w:color="auto"/>
            </w:tcBorders>
          </w:tcPr>
          <w:p w14:paraId="781C74A4"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09" w:type="dxa"/>
            <w:tcBorders>
              <w:top w:val="single" w:sz="6" w:space="0" w:color="auto"/>
              <w:left w:val="single" w:sz="6" w:space="0" w:color="auto"/>
              <w:bottom w:val="single" w:sz="6" w:space="0" w:color="auto"/>
              <w:right w:val="single" w:sz="6" w:space="0" w:color="auto"/>
            </w:tcBorders>
          </w:tcPr>
          <w:p w14:paraId="76B3A006" w14:textId="77777777" w:rsidR="00C476D5" w:rsidRPr="000465E6" w:rsidRDefault="00C476D5" w:rsidP="00C476D5">
            <w:pPr>
              <w:pStyle w:val="ConsPlusNormal"/>
              <w:widowControl/>
              <w:ind w:firstLine="0"/>
              <w:rPr>
                <w:rFonts w:ascii="Times New Roman" w:hAnsi="Times New Roman" w:cs="Times New Roman"/>
                <w:sz w:val="18"/>
                <w:szCs w:val="18"/>
              </w:rPr>
            </w:pPr>
          </w:p>
        </w:tc>
      </w:tr>
      <w:tr w:rsidR="00C476D5" w:rsidRPr="000465E6" w14:paraId="088BD7A1" w14:textId="77777777" w:rsidTr="00C476D5">
        <w:tblPrEx>
          <w:tblCellMar>
            <w:top w:w="0" w:type="dxa"/>
            <w:bottom w:w="0" w:type="dxa"/>
          </w:tblCellMar>
        </w:tblPrEx>
        <w:trPr>
          <w:trHeight w:val="703"/>
          <w:jc w:val="center"/>
        </w:trPr>
        <w:tc>
          <w:tcPr>
            <w:tcW w:w="430" w:type="dxa"/>
            <w:tcBorders>
              <w:top w:val="single" w:sz="6" w:space="0" w:color="auto"/>
              <w:left w:val="single" w:sz="6" w:space="0" w:color="auto"/>
              <w:bottom w:val="single" w:sz="6" w:space="0" w:color="auto"/>
              <w:right w:val="single" w:sz="6" w:space="0" w:color="auto"/>
            </w:tcBorders>
          </w:tcPr>
          <w:p w14:paraId="30AB2162"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4</w:t>
            </w:r>
          </w:p>
        </w:tc>
        <w:tc>
          <w:tcPr>
            <w:tcW w:w="1178" w:type="dxa"/>
            <w:tcBorders>
              <w:top w:val="single" w:sz="6" w:space="0" w:color="auto"/>
              <w:left w:val="single" w:sz="6" w:space="0" w:color="auto"/>
              <w:bottom w:val="single" w:sz="6" w:space="0" w:color="auto"/>
              <w:right w:val="single" w:sz="6" w:space="0" w:color="auto"/>
            </w:tcBorders>
          </w:tcPr>
          <w:p w14:paraId="302C75E2"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Формирование бюджетной отчетности</w:t>
            </w:r>
          </w:p>
        </w:tc>
        <w:tc>
          <w:tcPr>
            <w:tcW w:w="2013" w:type="dxa"/>
            <w:tcBorders>
              <w:top w:val="single" w:sz="6" w:space="0" w:color="auto"/>
              <w:left w:val="single" w:sz="6" w:space="0" w:color="auto"/>
              <w:bottom w:val="single" w:sz="6" w:space="0" w:color="auto"/>
              <w:right w:val="single" w:sz="6" w:space="0" w:color="auto"/>
            </w:tcBorders>
          </w:tcPr>
          <w:p w14:paraId="34B32B4E" w14:textId="77777777" w:rsidR="00C476D5" w:rsidRPr="000465E6" w:rsidRDefault="00C476D5" w:rsidP="00C476D5">
            <w:pPr>
              <w:pStyle w:val="a9"/>
              <w:numPr>
                <w:ilvl w:val="0"/>
                <w:numId w:val="7"/>
              </w:numPr>
              <w:tabs>
                <w:tab w:val="clear" w:pos="720"/>
                <w:tab w:val="num" w:pos="-21"/>
              </w:tabs>
              <w:spacing w:after="0"/>
              <w:ind w:left="0" w:hanging="21"/>
              <w:rPr>
                <w:sz w:val="18"/>
                <w:szCs w:val="18"/>
              </w:rPr>
            </w:pPr>
            <w:r w:rsidRPr="000465E6">
              <w:rPr>
                <w:sz w:val="18"/>
                <w:szCs w:val="18"/>
              </w:rPr>
              <w:t>Сбор и анализ бюджетной отчетности распорядителей, поселений</w:t>
            </w:r>
          </w:p>
          <w:p w14:paraId="58911EC2" w14:textId="77777777" w:rsidR="00C476D5" w:rsidRPr="000465E6" w:rsidRDefault="00C476D5" w:rsidP="00C476D5">
            <w:pPr>
              <w:pStyle w:val="a9"/>
              <w:numPr>
                <w:ilvl w:val="0"/>
                <w:numId w:val="7"/>
              </w:numPr>
              <w:tabs>
                <w:tab w:val="clear" w:pos="720"/>
                <w:tab w:val="num" w:pos="-21"/>
              </w:tabs>
              <w:spacing w:after="0"/>
              <w:ind w:left="0" w:hanging="21"/>
              <w:rPr>
                <w:sz w:val="18"/>
                <w:szCs w:val="18"/>
              </w:rPr>
            </w:pPr>
            <w:r w:rsidRPr="000465E6">
              <w:rPr>
                <w:sz w:val="18"/>
                <w:szCs w:val="18"/>
              </w:rPr>
              <w:t>Консолидация бюджетной отчетности и представление в Министерство финансов Архангельской области</w:t>
            </w:r>
          </w:p>
          <w:p w14:paraId="5255E6FF" w14:textId="77777777" w:rsidR="00C476D5" w:rsidRPr="000465E6" w:rsidRDefault="00C476D5" w:rsidP="00C476D5">
            <w:pPr>
              <w:pStyle w:val="a9"/>
              <w:numPr>
                <w:ilvl w:val="0"/>
                <w:numId w:val="7"/>
              </w:numPr>
              <w:tabs>
                <w:tab w:val="clear" w:pos="720"/>
                <w:tab w:val="num" w:pos="-21"/>
              </w:tabs>
              <w:spacing w:after="0"/>
              <w:ind w:left="0" w:hanging="21"/>
              <w:rPr>
                <w:sz w:val="18"/>
                <w:szCs w:val="18"/>
              </w:rPr>
            </w:pPr>
            <w:r w:rsidRPr="000465E6">
              <w:rPr>
                <w:sz w:val="18"/>
                <w:szCs w:val="18"/>
              </w:rPr>
              <w:t>Формирование квартальной отчетности об исполнении районного бюджета и представление на утверждение главе администрации района</w:t>
            </w:r>
          </w:p>
          <w:p w14:paraId="448B9B67"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Подготовка проекта годового отчета об исполнении районного бюджета и представление в Собрание депутатов вместе с материалами в соответствии с бюджетным законодательством</w:t>
            </w:r>
          </w:p>
        </w:tc>
        <w:tc>
          <w:tcPr>
            <w:tcW w:w="676" w:type="dxa"/>
            <w:tcBorders>
              <w:top w:val="single" w:sz="6" w:space="0" w:color="auto"/>
              <w:left w:val="single" w:sz="6" w:space="0" w:color="auto"/>
              <w:bottom w:val="single" w:sz="6" w:space="0" w:color="auto"/>
              <w:right w:val="single" w:sz="6" w:space="0" w:color="auto"/>
            </w:tcBorders>
          </w:tcPr>
          <w:p w14:paraId="3AD5A54C" w14:textId="77777777" w:rsidR="00C476D5" w:rsidRPr="000465E6" w:rsidRDefault="00C476D5" w:rsidP="00C476D5">
            <w:pPr>
              <w:rPr>
                <w:sz w:val="18"/>
                <w:szCs w:val="18"/>
              </w:rPr>
            </w:pPr>
            <w:r w:rsidRPr="000465E6">
              <w:rPr>
                <w:sz w:val="18"/>
                <w:szCs w:val="18"/>
              </w:rPr>
              <w:t>Районный бюд-жет</w:t>
            </w:r>
          </w:p>
        </w:tc>
        <w:tc>
          <w:tcPr>
            <w:tcW w:w="956" w:type="dxa"/>
            <w:tcBorders>
              <w:top w:val="single" w:sz="6" w:space="0" w:color="auto"/>
              <w:left w:val="single" w:sz="6" w:space="0" w:color="auto"/>
              <w:bottom w:val="single" w:sz="6" w:space="0" w:color="auto"/>
              <w:right w:val="single" w:sz="6" w:space="0" w:color="auto"/>
            </w:tcBorders>
          </w:tcPr>
          <w:p w14:paraId="31331726" w14:textId="77777777" w:rsidR="00C476D5" w:rsidRPr="000465E6" w:rsidRDefault="00C476D5" w:rsidP="00C476D5">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100BCBAC"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22" w:type="dxa"/>
            <w:tcBorders>
              <w:top w:val="single" w:sz="6" w:space="0" w:color="auto"/>
              <w:left w:val="single" w:sz="6" w:space="0" w:color="auto"/>
              <w:bottom w:val="single" w:sz="6" w:space="0" w:color="auto"/>
              <w:right w:val="single" w:sz="6" w:space="0" w:color="auto"/>
            </w:tcBorders>
          </w:tcPr>
          <w:p w14:paraId="2F91482C"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755" w:type="dxa"/>
            <w:tcBorders>
              <w:top w:val="single" w:sz="6" w:space="0" w:color="auto"/>
              <w:left w:val="single" w:sz="6" w:space="0" w:color="auto"/>
              <w:bottom w:val="single" w:sz="6" w:space="0" w:color="auto"/>
              <w:right w:val="single" w:sz="6" w:space="0" w:color="auto"/>
            </w:tcBorders>
          </w:tcPr>
          <w:p w14:paraId="738A8CC8"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46" w:type="dxa"/>
            <w:tcBorders>
              <w:top w:val="single" w:sz="6" w:space="0" w:color="auto"/>
              <w:left w:val="single" w:sz="6" w:space="0" w:color="auto"/>
              <w:bottom w:val="single" w:sz="6" w:space="0" w:color="auto"/>
              <w:right w:val="single" w:sz="6" w:space="0" w:color="auto"/>
            </w:tcBorders>
          </w:tcPr>
          <w:p w14:paraId="2547DBD4"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09" w:type="dxa"/>
            <w:tcBorders>
              <w:top w:val="single" w:sz="6" w:space="0" w:color="auto"/>
              <w:left w:val="single" w:sz="6" w:space="0" w:color="auto"/>
              <w:bottom w:val="single" w:sz="6" w:space="0" w:color="auto"/>
              <w:right w:val="single" w:sz="6" w:space="0" w:color="auto"/>
            </w:tcBorders>
          </w:tcPr>
          <w:p w14:paraId="50C92191"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09" w:type="dxa"/>
            <w:tcBorders>
              <w:top w:val="single" w:sz="6" w:space="0" w:color="auto"/>
              <w:left w:val="single" w:sz="6" w:space="0" w:color="auto"/>
              <w:bottom w:val="single" w:sz="6" w:space="0" w:color="auto"/>
              <w:right w:val="single" w:sz="6" w:space="0" w:color="auto"/>
            </w:tcBorders>
          </w:tcPr>
          <w:p w14:paraId="4F199170"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09" w:type="dxa"/>
            <w:tcBorders>
              <w:top w:val="single" w:sz="6" w:space="0" w:color="auto"/>
              <w:left w:val="single" w:sz="6" w:space="0" w:color="auto"/>
              <w:bottom w:val="single" w:sz="6" w:space="0" w:color="auto"/>
              <w:right w:val="single" w:sz="6" w:space="0" w:color="auto"/>
            </w:tcBorders>
          </w:tcPr>
          <w:p w14:paraId="22ED66C2" w14:textId="77777777" w:rsidR="00C476D5" w:rsidRPr="000465E6" w:rsidRDefault="00C476D5" w:rsidP="00C476D5">
            <w:pPr>
              <w:pStyle w:val="ConsPlusNormal"/>
              <w:widowControl/>
              <w:ind w:firstLine="0"/>
              <w:rPr>
                <w:rFonts w:ascii="Times New Roman" w:hAnsi="Times New Roman" w:cs="Times New Roman"/>
                <w:sz w:val="18"/>
                <w:szCs w:val="18"/>
              </w:rPr>
            </w:pPr>
          </w:p>
        </w:tc>
      </w:tr>
      <w:tr w:rsidR="00C476D5" w:rsidRPr="000465E6" w14:paraId="34FCC941" w14:textId="77777777" w:rsidTr="00C476D5">
        <w:tblPrEx>
          <w:tblCellMar>
            <w:top w:w="0" w:type="dxa"/>
            <w:bottom w:w="0" w:type="dxa"/>
          </w:tblCellMar>
        </w:tblPrEx>
        <w:trPr>
          <w:trHeight w:val="240"/>
          <w:jc w:val="center"/>
        </w:trPr>
        <w:tc>
          <w:tcPr>
            <w:tcW w:w="430" w:type="dxa"/>
            <w:tcBorders>
              <w:top w:val="single" w:sz="6" w:space="0" w:color="auto"/>
              <w:left w:val="single" w:sz="6" w:space="0" w:color="auto"/>
              <w:bottom w:val="single" w:sz="6" w:space="0" w:color="auto"/>
              <w:right w:val="single" w:sz="6" w:space="0" w:color="auto"/>
            </w:tcBorders>
          </w:tcPr>
          <w:p w14:paraId="77DBE2F9"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5</w:t>
            </w:r>
          </w:p>
        </w:tc>
        <w:tc>
          <w:tcPr>
            <w:tcW w:w="1178" w:type="dxa"/>
            <w:tcBorders>
              <w:top w:val="single" w:sz="6" w:space="0" w:color="auto"/>
              <w:left w:val="single" w:sz="6" w:space="0" w:color="auto"/>
              <w:bottom w:val="single" w:sz="6" w:space="0" w:color="auto"/>
              <w:right w:val="single" w:sz="6" w:space="0" w:color="auto"/>
            </w:tcBorders>
          </w:tcPr>
          <w:p w14:paraId="499F6018"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Организация взаимодействия с главными администраторами доходов районного бюджета</w:t>
            </w:r>
          </w:p>
        </w:tc>
        <w:tc>
          <w:tcPr>
            <w:tcW w:w="2013" w:type="dxa"/>
            <w:tcBorders>
              <w:top w:val="single" w:sz="6" w:space="0" w:color="auto"/>
              <w:left w:val="single" w:sz="6" w:space="0" w:color="auto"/>
              <w:bottom w:val="single" w:sz="6" w:space="0" w:color="auto"/>
              <w:right w:val="single" w:sz="6" w:space="0" w:color="auto"/>
            </w:tcBorders>
          </w:tcPr>
          <w:p w14:paraId="02365975" w14:textId="77777777" w:rsidR="00C476D5" w:rsidRPr="000465E6" w:rsidRDefault="00C476D5" w:rsidP="00C476D5">
            <w:pPr>
              <w:rPr>
                <w:sz w:val="18"/>
                <w:szCs w:val="18"/>
              </w:rPr>
            </w:pPr>
            <w:r w:rsidRPr="000465E6">
              <w:rPr>
                <w:sz w:val="18"/>
                <w:szCs w:val="18"/>
              </w:rPr>
              <w:t>1. Составление плана взаимодействия управления финансов и ИФНС</w:t>
            </w:r>
          </w:p>
          <w:p w14:paraId="7A127DB8" w14:textId="77777777" w:rsidR="00C476D5" w:rsidRPr="000465E6" w:rsidRDefault="00C476D5" w:rsidP="00C476D5">
            <w:pPr>
              <w:rPr>
                <w:sz w:val="18"/>
                <w:szCs w:val="18"/>
              </w:rPr>
            </w:pPr>
            <w:r w:rsidRPr="000465E6">
              <w:rPr>
                <w:sz w:val="18"/>
                <w:szCs w:val="18"/>
              </w:rPr>
              <w:t xml:space="preserve">2. Разработка и контроль исполнения плана мероприятий, направленных на увеличение </w:t>
            </w:r>
            <w:r w:rsidRPr="000465E6">
              <w:rPr>
                <w:sz w:val="18"/>
                <w:szCs w:val="18"/>
              </w:rPr>
              <w:lastRenderedPageBreak/>
              <w:t>наполняемости доходной части бюджета</w:t>
            </w:r>
          </w:p>
          <w:p w14:paraId="326E0018"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3. Организация работы межведомственной комиссии по доходам</w:t>
            </w:r>
          </w:p>
          <w:p w14:paraId="41067A0D"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676" w:type="dxa"/>
            <w:tcBorders>
              <w:top w:val="single" w:sz="6" w:space="0" w:color="auto"/>
              <w:left w:val="single" w:sz="6" w:space="0" w:color="auto"/>
              <w:bottom w:val="single" w:sz="6" w:space="0" w:color="auto"/>
              <w:right w:val="single" w:sz="6" w:space="0" w:color="auto"/>
            </w:tcBorders>
          </w:tcPr>
          <w:p w14:paraId="30851CB1" w14:textId="77777777" w:rsidR="00C476D5" w:rsidRPr="000465E6" w:rsidRDefault="00C476D5" w:rsidP="00C476D5">
            <w:pPr>
              <w:rPr>
                <w:sz w:val="18"/>
                <w:szCs w:val="18"/>
              </w:rPr>
            </w:pPr>
            <w:r w:rsidRPr="000465E6">
              <w:rPr>
                <w:sz w:val="18"/>
                <w:szCs w:val="18"/>
              </w:rPr>
              <w:lastRenderedPageBreak/>
              <w:t>Районный бюд-жет</w:t>
            </w:r>
          </w:p>
        </w:tc>
        <w:tc>
          <w:tcPr>
            <w:tcW w:w="956" w:type="dxa"/>
            <w:tcBorders>
              <w:top w:val="single" w:sz="6" w:space="0" w:color="auto"/>
              <w:left w:val="single" w:sz="6" w:space="0" w:color="auto"/>
              <w:bottom w:val="single" w:sz="6" w:space="0" w:color="auto"/>
              <w:right w:val="single" w:sz="6" w:space="0" w:color="auto"/>
            </w:tcBorders>
          </w:tcPr>
          <w:p w14:paraId="7DAA6F37" w14:textId="77777777" w:rsidR="00C476D5" w:rsidRPr="000465E6" w:rsidRDefault="00C476D5" w:rsidP="00C476D5">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0E7984AC"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22" w:type="dxa"/>
            <w:tcBorders>
              <w:top w:val="single" w:sz="6" w:space="0" w:color="auto"/>
              <w:left w:val="single" w:sz="6" w:space="0" w:color="auto"/>
              <w:bottom w:val="single" w:sz="6" w:space="0" w:color="auto"/>
              <w:right w:val="single" w:sz="6" w:space="0" w:color="auto"/>
            </w:tcBorders>
          </w:tcPr>
          <w:p w14:paraId="66E37F57"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755" w:type="dxa"/>
            <w:tcBorders>
              <w:top w:val="single" w:sz="6" w:space="0" w:color="auto"/>
              <w:left w:val="single" w:sz="6" w:space="0" w:color="auto"/>
              <w:bottom w:val="single" w:sz="6" w:space="0" w:color="auto"/>
              <w:right w:val="single" w:sz="6" w:space="0" w:color="auto"/>
            </w:tcBorders>
          </w:tcPr>
          <w:p w14:paraId="40992A09"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46" w:type="dxa"/>
            <w:tcBorders>
              <w:top w:val="single" w:sz="6" w:space="0" w:color="auto"/>
              <w:left w:val="single" w:sz="6" w:space="0" w:color="auto"/>
              <w:bottom w:val="single" w:sz="6" w:space="0" w:color="auto"/>
              <w:right w:val="single" w:sz="6" w:space="0" w:color="auto"/>
            </w:tcBorders>
          </w:tcPr>
          <w:p w14:paraId="4EEE77A8"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09" w:type="dxa"/>
            <w:tcBorders>
              <w:top w:val="single" w:sz="6" w:space="0" w:color="auto"/>
              <w:left w:val="single" w:sz="6" w:space="0" w:color="auto"/>
              <w:bottom w:val="single" w:sz="6" w:space="0" w:color="auto"/>
              <w:right w:val="single" w:sz="6" w:space="0" w:color="auto"/>
            </w:tcBorders>
          </w:tcPr>
          <w:p w14:paraId="2D714073"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09" w:type="dxa"/>
            <w:tcBorders>
              <w:top w:val="single" w:sz="6" w:space="0" w:color="auto"/>
              <w:left w:val="single" w:sz="6" w:space="0" w:color="auto"/>
              <w:bottom w:val="single" w:sz="6" w:space="0" w:color="auto"/>
              <w:right w:val="single" w:sz="6" w:space="0" w:color="auto"/>
            </w:tcBorders>
          </w:tcPr>
          <w:p w14:paraId="6CC23C23"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09" w:type="dxa"/>
            <w:tcBorders>
              <w:top w:val="single" w:sz="6" w:space="0" w:color="auto"/>
              <w:left w:val="single" w:sz="6" w:space="0" w:color="auto"/>
              <w:bottom w:val="single" w:sz="6" w:space="0" w:color="auto"/>
              <w:right w:val="single" w:sz="6" w:space="0" w:color="auto"/>
            </w:tcBorders>
          </w:tcPr>
          <w:p w14:paraId="728A0C0A" w14:textId="77777777" w:rsidR="00C476D5" w:rsidRPr="000465E6" w:rsidRDefault="00C476D5" w:rsidP="00C476D5">
            <w:pPr>
              <w:pStyle w:val="ConsPlusNormal"/>
              <w:widowControl/>
              <w:ind w:firstLine="0"/>
              <w:rPr>
                <w:rFonts w:ascii="Times New Roman" w:hAnsi="Times New Roman" w:cs="Times New Roman"/>
                <w:sz w:val="18"/>
                <w:szCs w:val="18"/>
              </w:rPr>
            </w:pPr>
          </w:p>
        </w:tc>
      </w:tr>
      <w:tr w:rsidR="00C476D5" w:rsidRPr="000465E6" w14:paraId="13D8C663" w14:textId="77777777" w:rsidTr="00C476D5">
        <w:tblPrEx>
          <w:tblCellMar>
            <w:top w:w="0" w:type="dxa"/>
            <w:bottom w:w="0" w:type="dxa"/>
          </w:tblCellMar>
        </w:tblPrEx>
        <w:trPr>
          <w:trHeight w:val="240"/>
          <w:jc w:val="center"/>
        </w:trPr>
        <w:tc>
          <w:tcPr>
            <w:tcW w:w="430" w:type="dxa"/>
            <w:tcBorders>
              <w:top w:val="single" w:sz="6" w:space="0" w:color="auto"/>
              <w:left w:val="single" w:sz="6" w:space="0" w:color="auto"/>
              <w:bottom w:val="single" w:sz="6" w:space="0" w:color="auto"/>
              <w:right w:val="single" w:sz="6" w:space="0" w:color="auto"/>
            </w:tcBorders>
          </w:tcPr>
          <w:p w14:paraId="60C1928F"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6</w:t>
            </w:r>
          </w:p>
        </w:tc>
        <w:tc>
          <w:tcPr>
            <w:tcW w:w="1178" w:type="dxa"/>
            <w:tcBorders>
              <w:top w:val="single" w:sz="6" w:space="0" w:color="auto"/>
              <w:left w:val="single" w:sz="6" w:space="0" w:color="auto"/>
              <w:bottom w:val="single" w:sz="6" w:space="0" w:color="auto"/>
              <w:right w:val="single" w:sz="6" w:space="0" w:color="auto"/>
            </w:tcBorders>
          </w:tcPr>
          <w:p w14:paraId="7D2070E1"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Контроль за правомерным, в том числе целевым и эффективным использованием бюджетных средств и осуществление контроля в сфере закупок</w:t>
            </w:r>
          </w:p>
          <w:p w14:paraId="60976E62"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2013" w:type="dxa"/>
            <w:tcBorders>
              <w:top w:val="single" w:sz="6" w:space="0" w:color="auto"/>
              <w:left w:val="single" w:sz="6" w:space="0" w:color="auto"/>
              <w:bottom w:val="single" w:sz="6" w:space="0" w:color="auto"/>
              <w:right w:val="single" w:sz="6" w:space="0" w:color="auto"/>
            </w:tcBorders>
          </w:tcPr>
          <w:p w14:paraId="2C728F2D"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 xml:space="preserve">1. Разработка и реализация плана контрольных мероприятий </w:t>
            </w:r>
          </w:p>
          <w:p w14:paraId="41EB8890"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2. Рассмотрение и принятие решений по пакетам документов, направленных для согласования заключения контрактов с единственным поставщиком</w:t>
            </w:r>
          </w:p>
        </w:tc>
        <w:tc>
          <w:tcPr>
            <w:tcW w:w="676" w:type="dxa"/>
            <w:tcBorders>
              <w:top w:val="single" w:sz="6" w:space="0" w:color="auto"/>
              <w:left w:val="single" w:sz="6" w:space="0" w:color="auto"/>
              <w:bottom w:val="single" w:sz="6" w:space="0" w:color="auto"/>
              <w:right w:val="single" w:sz="6" w:space="0" w:color="auto"/>
            </w:tcBorders>
          </w:tcPr>
          <w:p w14:paraId="03E2E6A4" w14:textId="77777777" w:rsidR="00C476D5" w:rsidRPr="000465E6" w:rsidRDefault="00C476D5" w:rsidP="00C476D5">
            <w:pPr>
              <w:rPr>
                <w:sz w:val="18"/>
                <w:szCs w:val="18"/>
              </w:rPr>
            </w:pPr>
            <w:r w:rsidRPr="000465E6">
              <w:rPr>
                <w:sz w:val="18"/>
                <w:szCs w:val="18"/>
              </w:rPr>
              <w:t>Районный бюд-жет</w:t>
            </w:r>
          </w:p>
        </w:tc>
        <w:tc>
          <w:tcPr>
            <w:tcW w:w="956" w:type="dxa"/>
            <w:tcBorders>
              <w:top w:val="single" w:sz="6" w:space="0" w:color="auto"/>
              <w:left w:val="single" w:sz="6" w:space="0" w:color="auto"/>
              <w:bottom w:val="single" w:sz="6" w:space="0" w:color="auto"/>
              <w:right w:val="single" w:sz="6" w:space="0" w:color="auto"/>
            </w:tcBorders>
          </w:tcPr>
          <w:p w14:paraId="32B6CB64" w14:textId="77777777" w:rsidR="00C476D5" w:rsidRPr="000465E6" w:rsidRDefault="00C476D5" w:rsidP="00C476D5">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29A57C71"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22" w:type="dxa"/>
            <w:tcBorders>
              <w:top w:val="single" w:sz="6" w:space="0" w:color="auto"/>
              <w:left w:val="single" w:sz="6" w:space="0" w:color="auto"/>
              <w:bottom w:val="single" w:sz="6" w:space="0" w:color="auto"/>
              <w:right w:val="single" w:sz="6" w:space="0" w:color="auto"/>
            </w:tcBorders>
          </w:tcPr>
          <w:p w14:paraId="4CA3CEF8"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755" w:type="dxa"/>
            <w:tcBorders>
              <w:top w:val="single" w:sz="6" w:space="0" w:color="auto"/>
              <w:left w:val="single" w:sz="6" w:space="0" w:color="auto"/>
              <w:bottom w:val="single" w:sz="6" w:space="0" w:color="auto"/>
              <w:right w:val="single" w:sz="6" w:space="0" w:color="auto"/>
            </w:tcBorders>
          </w:tcPr>
          <w:p w14:paraId="4347EAB8"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46" w:type="dxa"/>
            <w:tcBorders>
              <w:top w:val="single" w:sz="6" w:space="0" w:color="auto"/>
              <w:left w:val="single" w:sz="6" w:space="0" w:color="auto"/>
              <w:bottom w:val="single" w:sz="6" w:space="0" w:color="auto"/>
              <w:right w:val="single" w:sz="6" w:space="0" w:color="auto"/>
            </w:tcBorders>
          </w:tcPr>
          <w:p w14:paraId="39045A87"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09" w:type="dxa"/>
            <w:tcBorders>
              <w:top w:val="single" w:sz="6" w:space="0" w:color="auto"/>
              <w:left w:val="single" w:sz="6" w:space="0" w:color="auto"/>
              <w:bottom w:val="single" w:sz="6" w:space="0" w:color="auto"/>
              <w:right w:val="single" w:sz="6" w:space="0" w:color="auto"/>
            </w:tcBorders>
          </w:tcPr>
          <w:p w14:paraId="7711C408"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09" w:type="dxa"/>
            <w:tcBorders>
              <w:top w:val="single" w:sz="6" w:space="0" w:color="auto"/>
              <w:left w:val="single" w:sz="6" w:space="0" w:color="auto"/>
              <w:bottom w:val="single" w:sz="6" w:space="0" w:color="auto"/>
              <w:right w:val="single" w:sz="6" w:space="0" w:color="auto"/>
            </w:tcBorders>
          </w:tcPr>
          <w:p w14:paraId="7F9A62AF"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09" w:type="dxa"/>
            <w:tcBorders>
              <w:top w:val="single" w:sz="6" w:space="0" w:color="auto"/>
              <w:left w:val="single" w:sz="6" w:space="0" w:color="auto"/>
              <w:bottom w:val="single" w:sz="6" w:space="0" w:color="auto"/>
              <w:right w:val="single" w:sz="6" w:space="0" w:color="auto"/>
            </w:tcBorders>
          </w:tcPr>
          <w:p w14:paraId="60C8D679" w14:textId="77777777" w:rsidR="00C476D5" w:rsidRPr="000465E6" w:rsidRDefault="00C476D5" w:rsidP="00C476D5">
            <w:pPr>
              <w:pStyle w:val="ConsPlusNormal"/>
              <w:widowControl/>
              <w:ind w:firstLine="0"/>
              <w:rPr>
                <w:rFonts w:ascii="Times New Roman" w:hAnsi="Times New Roman" w:cs="Times New Roman"/>
                <w:sz w:val="18"/>
                <w:szCs w:val="18"/>
              </w:rPr>
            </w:pPr>
          </w:p>
        </w:tc>
      </w:tr>
      <w:tr w:rsidR="00C476D5" w:rsidRPr="000465E6" w14:paraId="4BCFCE2E" w14:textId="77777777" w:rsidTr="00C476D5">
        <w:tblPrEx>
          <w:tblCellMar>
            <w:top w:w="0" w:type="dxa"/>
            <w:bottom w:w="0" w:type="dxa"/>
          </w:tblCellMar>
        </w:tblPrEx>
        <w:trPr>
          <w:trHeight w:val="240"/>
          <w:jc w:val="center"/>
        </w:trPr>
        <w:tc>
          <w:tcPr>
            <w:tcW w:w="430" w:type="dxa"/>
            <w:tcBorders>
              <w:top w:val="single" w:sz="6" w:space="0" w:color="auto"/>
              <w:left w:val="single" w:sz="6" w:space="0" w:color="auto"/>
              <w:bottom w:val="single" w:sz="6" w:space="0" w:color="auto"/>
              <w:right w:val="single" w:sz="6" w:space="0" w:color="auto"/>
            </w:tcBorders>
          </w:tcPr>
          <w:p w14:paraId="7E3F830D"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7</w:t>
            </w:r>
          </w:p>
        </w:tc>
        <w:tc>
          <w:tcPr>
            <w:tcW w:w="1178" w:type="dxa"/>
            <w:tcBorders>
              <w:top w:val="single" w:sz="6" w:space="0" w:color="auto"/>
              <w:left w:val="single" w:sz="6" w:space="0" w:color="auto"/>
              <w:bottom w:val="single" w:sz="6" w:space="0" w:color="auto"/>
              <w:right w:val="single" w:sz="6" w:space="0" w:color="auto"/>
            </w:tcBorders>
          </w:tcPr>
          <w:p w14:paraId="659387AD"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Размещение доступной, достоверной, актуальной и полной информации о состоянии муниципальных финансов</w:t>
            </w:r>
          </w:p>
        </w:tc>
        <w:tc>
          <w:tcPr>
            <w:tcW w:w="2013" w:type="dxa"/>
            <w:tcBorders>
              <w:top w:val="single" w:sz="6" w:space="0" w:color="auto"/>
              <w:left w:val="single" w:sz="6" w:space="0" w:color="auto"/>
              <w:bottom w:val="single" w:sz="6" w:space="0" w:color="auto"/>
              <w:right w:val="single" w:sz="6" w:space="0" w:color="auto"/>
            </w:tcBorders>
          </w:tcPr>
          <w:p w14:paraId="67C8DEB9" w14:textId="77777777" w:rsidR="00C476D5" w:rsidRPr="000465E6" w:rsidRDefault="00C476D5" w:rsidP="00C476D5">
            <w:pPr>
              <w:rPr>
                <w:sz w:val="18"/>
                <w:szCs w:val="18"/>
              </w:rPr>
            </w:pPr>
            <w:r w:rsidRPr="000465E6">
              <w:rPr>
                <w:sz w:val="18"/>
                <w:szCs w:val="18"/>
              </w:rPr>
              <w:t>1. Организация и проведение публичных слушаний по проекту бюджета района и годовому отчету об исполнении бюджета района</w:t>
            </w:r>
          </w:p>
          <w:p w14:paraId="2015481C"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2. Размещение на интернет-сайте администрации района информации об исполнении бюджета, подготовленных проектах правовых актов, проведенных значимых мероприятиях</w:t>
            </w:r>
          </w:p>
          <w:p w14:paraId="6B7C1909"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3. Сотрудничество с Фондом Кудрина</w:t>
            </w:r>
          </w:p>
        </w:tc>
        <w:tc>
          <w:tcPr>
            <w:tcW w:w="676" w:type="dxa"/>
            <w:tcBorders>
              <w:top w:val="single" w:sz="6" w:space="0" w:color="auto"/>
              <w:left w:val="single" w:sz="6" w:space="0" w:color="auto"/>
              <w:bottom w:val="single" w:sz="6" w:space="0" w:color="auto"/>
              <w:right w:val="single" w:sz="6" w:space="0" w:color="auto"/>
            </w:tcBorders>
          </w:tcPr>
          <w:p w14:paraId="12D95752" w14:textId="77777777" w:rsidR="00C476D5" w:rsidRPr="000465E6" w:rsidRDefault="00C476D5" w:rsidP="00C476D5">
            <w:pPr>
              <w:rPr>
                <w:sz w:val="18"/>
                <w:szCs w:val="18"/>
              </w:rPr>
            </w:pPr>
            <w:r w:rsidRPr="000465E6">
              <w:rPr>
                <w:sz w:val="18"/>
                <w:szCs w:val="18"/>
              </w:rPr>
              <w:t>Районный бюд-жет</w:t>
            </w:r>
          </w:p>
        </w:tc>
        <w:tc>
          <w:tcPr>
            <w:tcW w:w="956" w:type="dxa"/>
            <w:tcBorders>
              <w:top w:val="single" w:sz="6" w:space="0" w:color="auto"/>
              <w:left w:val="single" w:sz="6" w:space="0" w:color="auto"/>
              <w:bottom w:val="single" w:sz="6" w:space="0" w:color="auto"/>
              <w:right w:val="single" w:sz="6" w:space="0" w:color="auto"/>
            </w:tcBorders>
          </w:tcPr>
          <w:p w14:paraId="36F7B1BE" w14:textId="77777777" w:rsidR="00C476D5" w:rsidRPr="000465E6" w:rsidRDefault="00C476D5" w:rsidP="00C476D5">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576A8E67"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22" w:type="dxa"/>
            <w:tcBorders>
              <w:top w:val="single" w:sz="6" w:space="0" w:color="auto"/>
              <w:left w:val="single" w:sz="6" w:space="0" w:color="auto"/>
              <w:bottom w:val="single" w:sz="6" w:space="0" w:color="auto"/>
              <w:right w:val="single" w:sz="6" w:space="0" w:color="auto"/>
            </w:tcBorders>
          </w:tcPr>
          <w:p w14:paraId="2DE5F117"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755" w:type="dxa"/>
            <w:tcBorders>
              <w:top w:val="single" w:sz="6" w:space="0" w:color="auto"/>
              <w:left w:val="single" w:sz="6" w:space="0" w:color="auto"/>
              <w:bottom w:val="single" w:sz="6" w:space="0" w:color="auto"/>
              <w:right w:val="single" w:sz="6" w:space="0" w:color="auto"/>
            </w:tcBorders>
          </w:tcPr>
          <w:p w14:paraId="695ED9DE"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46" w:type="dxa"/>
            <w:tcBorders>
              <w:top w:val="single" w:sz="6" w:space="0" w:color="auto"/>
              <w:left w:val="single" w:sz="6" w:space="0" w:color="auto"/>
              <w:bottom w:val="single" w:sz="6" w:space="0" w:color="auto"/>
              <w:right w:val="single" w:sz="6" w:space="0" w:color="auto"/>
            </w:tcBorders>
          </w:tcPr>
          <w:p w14:paraId="76D903AB"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09" w:type="dxa"/>
            <w:tcBorders>
              <w:top w:val="single" w:sz="6" w:space="0" w:color="auto"/>
              <w:left w:val="single" w:sz="6" w:space="0" w:color="auto"/>
              <w:bottom w:val="single" w:sz="6" w:space="0" w:color="auto"/>
              <w:right w:val="single" w:sz="6" w:space="0" w:color="auto"/>
            </w:tcBorders>
          </w:tcPr>
          <w:p w14:paraId="7E6EB825"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09" w:type="dxa"/>
            <w:tcBorders>
              <w:top w:val="single" w:sz="6" w:space="0" w:color="auto"/>
              <w:left w:val="single" w:sz="6" w:space="0" w:color="auto"/>
              <w:bottom w:val="single" w:sz="6" w:space="0" w:color="auto"/>
              <w:right w:val="single" w:sz="6" w:space="0" w:color="auto"/>
            </w:tcBorders>
          </w:tcPr>
          <w:p w14:paraId="789B5B8C"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09" w:type="dxa"/>
            <w:tcBorders>
              <w:top w:val="single" w:sz="6" w:space="0" w:color="auto"/>
              <w:left w:val="single" w:sz="6" w:space="0" w:color="auto"/>
              <w:bottom w:val="single" w:sz="6" w:space="0" w:color="auto"/>
              <w:right w:val="single" w:sz="6" w:space="0" w:color="auto"/>
            </w:tcBorders>
          </w:tcPr>
          <w:p w14:paraId="7B1410A7" w14:textId="77777777" w:rsidR="00C476D5" w:rsidRPr="000465E6" w:rsidRDefault="00C476D5" w:rsidP="00C476D5">
            <w:pPr>
              <w:pStyle w:val="ConsPlusNormal"/>
              <w:widowControl/>
              <w:ind w:firstLine="0"/>
              <w:rPr>
                <w:rFonts w:ascii="Times New Roman" w:hAnsi="Times New Roman" w:cs="Times New Roman"/>
                <w:sz w:val="18"/>
                <w:szCs w:val="18"/>
              </w:rPr>
            </w:pPr>
          </w:p>
        </w:tc>
      </w:tr>
      <w:tr w:rsidR="00C476D5" w:rsidRPr="000465E6" w14:paraId="5A4C32BE" w14:textId="77777777" w:rsidTr="00C476D5">
        <w:tblPrEx>
          <w:tblCellMar>
            <w:top w:w="0" w:type="dxa"/>
            <w:bottom w:w="0" w:type="dxa"/>
          </w:tblCellMar>
        </w:tblPrEx>
        <w:trPr>
          <w:trHeight w:val="240"/>
          <w:jc w:val="center"/>
        </w:trPr>
        <w:tc>
          <w:tcPr>
            <w:tcW w:w="430" w:type="dxa"/>
            <w:tcBorders>
              <w:top w:val="single" w:sz="6" w:space="0" w:color="auto"/>
              <w:left w:val="single" w:sz="6" w:space="0" w:color="auto"/>
              <w:bottom w:val="single" w:sz="6" w:space="0" w:color="auto"/>
              <w:right w:val="single" w:sz="6" w:space="0" w:color="auto"/>
            </w:tcBorders>
          </w:tcPr>
          <w:p w14:paraId="7E2589C2"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8</w:t>
            </w:r>
          </w:p>
        </w:tc>
        <w:tc>
          <w:tcPr>
            <w:tcW w:w="1178" w:type="dxa"/>
            <w:tcBorders>
              <w:top w:val="single" w:sz="6" w:space="0" w:color="auto"/>
              <w:left w:val="single" w:sz="6" w:space="0" w:color="auto"/>
              <w:bottom w:val="single" w:sz="6" w:space="0" w:color="auto"/>
              <w:right w:val="single" w:sz="6" w:space="0" w:color="auto"/>
            </w:tcBorders>
          </w:tcPr>
          <w:p w14:paraId="0122C986"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Обеспечение деятельности управления финансов как ответственного исполнителя муниципальной программы</w:t>
            </w:r>
          </w:p>
          <w:p w14:paraId="2E99B87A"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2013" w:type="dxa"/>
            <w:tcBorders>
              <w:top w:val="single" w:sz="6" w:space="0" w:color="auto"/>
              <w:left w:val="single" w:sz="6" w:space="0" w:color="auto"/>
              <w:bottom w:val="single" w:sz="6" w:space="0" w:color="auto"/>
              <w:right w:val="single" w:sz="6" w:space="0" w:color="auto"/>
            </w:tcBorders>
          </w:tcPr>
          <w:p w14:paraId="5A46ECE6" w14:textId="77777777" w:rsidR="00C476D5" w:rsidRPr="000465E6" w:rsidRDefault="00C476D5" w:rsidP="00C476D5">
            <w:pPr>
              <w:rPr>
                <w:sz w:val="18"/>
                <w:szCs w:val="18"/>
              </w:rPr>
            </w:pPr>
            <w:r w:rsidRPr="000465E6">
              <w:rPr>
                <w:sz w:val="18"/>
                <w:szCs w:val="18"/>
              </w:rPr>
              <w:t>Создание условий для деятельности управления финансов по реализации муниципальной программы</w:t>
            </w:r>
          </w:p>
          <w:p w14:paraId="6DFB0AF5" w14:textId="77777777" w:rsidR="00C476D5" w:rsidRPr="000465E6" w:rsidRDefault="00C476D5" w:rsidP="00C476D5">
            <w:pPr>
              <w:rPr>
                <w:sz w:val="18"/>
                <w:szCs w:val="18"/>
              </w:rPr>
            </w:pPr>
          </w:p>
        </w:tc>
        <w:tc>
          <w:tcPr>
            <w:tcW w:w="676" w:type="dxa"/>
            <w:tcBorders>
              <w:top w:val="single" w:sz="6" w:space="0" w:color="auto"/>
              <w:left w:val="single" w:sz="6" w:space="0" w:color="auto"/>
              <w:bottom w:val="single" w:sz="6" w:space="0" w:color="auto"/>
              <w:right w:val="single" w:sz="6" w:space="0" w:color="auto"/>
            </w:tcBorders>
          </w:tcPr>
          <w:p w14:paraId="52E0419A" w14:textId="77777777" w:rsidR="00C476D5" w:rsidRPr="000465E6" w:rsidRDefault="00C476D5" w:rsidP="00C476D5">
            <w:pPr>
              <w:rPr>
                <w:sz w:val="18"/>
                <w:szCs w:val="18"/>
              </w:rPr>
            </w:pPr>
            <w:r w:rsidRPr="000465E6">
              <w:rPr>
                <w:sz w:val="18"/>
                <w:szCs w:val="18"/>
              </w:rPr>
              <w:t>Районный бюд-жет</w:t>
            </w:r>
          </w:p>
        </w:tc>
        <w:tc>
          <w:tcPr>
            <w:tcW w:w="956" w:type="dxa"/>
            <w:tcBorders>
              <w:top w:val="single" w:sz="6" w:space="0" w:color="auto"/>
              <w:left w:val="single" w:sz="6" w:space="0" w:color="auto"/>
              <w:bottom w:val="single" w:sz="6" w:space="0" w:color="auto"/>
              <w:right w:val="single" w:sz="6" w:space="0" w:color="auto"/>
            </w:tcBorders>
          </w:tcPr>
          <w:p w14:paraId="0041A0AB" w14:textId="77777777" w:rsidR="00C476D5" w:rsidRPr="000465E6" w:rsidRDefault="00C476D5" w:rsidP="00C476D5">
            <w:pPr>
              <w:rPr>
                <w:sz w:val="18"/>
                <w:szCs w:val="18"/>
              </w:rPr>
            </w:pPr>
            <w:r>
              <w:rPr>
                <w:sz w:val="18"/>
                <w:szCs w:val="18"/>
              </w:rPr>
              <w:t>54 527,4</w:t>
            </w:r>
          </w:p>
        </w:tc>
        <w:tc>
          <w:tcPr>
            <w:tcW w:w="900" w:type="dxa"/>
            <w:tcBorders>
              <w:top w:val="single" w:sz="6" w:space="0" w:color="auto"/>
              <w:left w:val="single" w:sz="6" w:space="0" w:color="auto"/>
              <w:bottom w:val="single" w:sz="6" w:space="0" w:color="auto"/>
              <w:right w:val="single" w:sz="6" w:space="0" w:color="auto"/>
            </w:tcBorders>
          </w:tcPr>
          <w:p w14:paraId="70BD6CED" w14:textId="77777777" w:rsidR="00C476D5" w:rsidRPr="000465E6" w:rsidRDefault="00C476D5" w:rsidP="00C476D5">
            <w:pPr>
              <w:pStyle w:val="ConsPlusNormal"/>
              <w:widowControl/>
              <w:ind w:left="-60" w:firstLine="60"/>
              <w:rPr>
                <w:rFonts w:ascii="Times New Roman" w:hAnsi="Times New Roman" w:cs="Times New Roman"/>
                <w:sz w:val="18"/>
                <w:szCs w:val="18"/>
              </w:rPr>
            </w:pPr>
            <w:r w:rsidRPr="000465E6">
              <w:rPr>
                <w:rFonts w:ascii="Times New Roman" w:hAnsi="Times New Roman" w:cs="Times New Roman"/>
                <w:sz w:val="18"/>
                <w:szCs w:val="18"/>
              </w:rPr>
              <w:t>5 886,3</w:t>
            </w:r>
          </w:p>
        </w:tc>
        <w:tc>
          <w:tcPr>
            <w:tcW w:w="822" w:type="dxa"/>
            <w:tcBorders>
              <w:top w:val="single" w:sz="6" w:space="0" w:color="auto"/>
              <w:left w:val="single" w:sz="6" w:space="0" w:color="auto"/>
              <w:bottom w:val="single" w:sz="6" w:space="0" w:color="auto"/>
              <w:right w:val="single" w:sz="6" w:space="0" w:color="auto"/>
            </w:tcBorders>
          </w:tcPr>
          <w:p w14:paraId="2E08B1C4"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6856,9</w:t>
            </w:r>
          </w:p>
        </w:tc>
        <w:tc>
          <w:tcPr>
            <w:tcW w:w="755" w:type="dxa"/>
            <w:tcBorders>
              <w:top w:val="single" w:sz="6" w:space="0" w:color="auto"/>
              <w:left w:val="single" w:sz="6" w:space="0" w:color="auto"/>
              <w:bottom w:val="single" w:sz="6" w:space="0" w:color="auto"/>
              <w:right w:val="single" w:sz="6" w:space="0" w:color="auto"/>
            </w:tcBorders>
          </w:tcPr>
          <w:p w14:paraId="1E988332" w14:textId="77777777" w:rsidR="00C476D5" w:rsidRPr="000465E6" w:rsidRDefault="00C476D5" w:rsidP="00C476D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6699,1</w:t>
            </w:r>
          </w:p>
        </w:tc>
        <w:tc>
          <w:tcPr>
            <w:tcW w:w="846" w:type="dxa"/>
            <w:tcBorders>
              <w:top w:val="single" w:sz="6" w:space="0" w:color="auto"/>
              <w:left w:val="single" w:sz="6" w:space="0" w:color="auto"/>
              <w:bottom w:val="single" w:sz="6" w:space="0" w:color="auto"/>
              <w:right w:val="single" w:sz="6" w:space="0" w:color="auto"/>
            </w:tcBorders>
          </w:tcPr>
          <w:p w14:paraId="5BEDEA95" w14:textId="77777777" w:rsidR="00C476D5" w:rsidRPr="000465E6" w:rsidRDefault="00C476D5" w:rsidP="00C476D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6771,1</w:t>
            </w:r>
          </w:p>
        </w:tc>
        <w:tc>
          <w:tcPr>
            <w:tcW w:w="809" w:type="dxa"/>
            <w:tcBorders>
              <w:top w:val="single" w:sz="6" w:space="0" w:color="auto"/>
              <w:left w:val="single" w:sz="6" w:space="0" w:color="auto"/>
              <w:bottom w:val="single" w:sz="6" w:space="0" w:color="auto"/>
              <w:right w:val="single" w:sz="6" w:space="0" w:color="auto"/>
            </w:tcBorders>
          </w:tcPr>
          <w:p w14:paraId="514D32AA" w14:textId="77777777" w:rsidR="00C476D5" w:rsidRDefault="00C476D5" w:rsidP="00C476D5">
            <w:r w:rsidRPr="00493E40">
              <w:rPr>
                <w:sz w:val="18"/>
                <w:szCs w:val="18"/>
              </w:rPr>
              <w:t>6771,1</w:t>
            </w:r>
          </w:p>
        </w:tc>
        <w:tc>
          <w:tcPr>
            <w:tcW w:w="809" w:type="dxa"/>
            <w:tcBorders>
              <w:top w:val="single" w:sz="6" w:space="0" w:color="auto"/>
              <w:left w:val="single" w:sz="6" w:space="0" w:color="auto"/>
              <w:bottom w:val="single" w:sz="6" w:space="0" w:color="auto"/>
              <w:right w:val="single" w:sz="6" w:space="0" w:color="auto"/>
            </w:tcBorders>
          </w:tcPr>
          <w:p w14:paraId="199D8A1D" w14:textId="77777777" w:rsidR="00C476D5" w:rsidRDefault="00C476D5" w:rsidP="00C476D5">
            <w:r w:rsidRPr="00493E40">
              <w:rPr>
                <w:sz w:val="18"/>
                <w:szCs w:val="18"/>
              </w:rPr>
              <w:t>6771,1</w:t>
            </w:r>
          </w:p>
        </w:tc>
        <w:tc>
          <w:tcPr>
            <w:tcW w:w="809" w:type="dxa"/>
            <w:tcBorders>
              <w:top w:val="single" w:sz="6" w:space="0" w:color="auto"/>
              <w:left w:val="single" w:sz="6" w:space="0" w:color="auto"/>
              <w:bottom w:val="single" w:sz="6" w:space="0" w:color="auto"/>
              <w:right w:val="single" w:sz="6" w:space="0" w:color="auto"/>
            </w:tcBorders>
          </w:tcPr>
          <w:p w14:paraId="4BC832A8" w14:textId="77777777" w:rsidR="00C476D5" w:rsidRDefault="00C476D5" w:rsidP="00C476D5">
            <w:r w:rsidRPr="00493E40">
              <w:rPr>
                <w:sz w:val="18"/>
                <w:szCs w:val="18"/>
              </w:rPr>
              <w:t>6771,1</w:t>
            </w:r>
          </w:p>
        </w:tc>
      </w:tr>
      <w:tr w:rsidR="00C476D5" w:rsidRPr="000465E6" w14:paraId="4835FF3A" w14:textId="77777777" w:rsidTr="00C476D5">
        <w:tblPrEx>
          <w:tblCellMar>
            <w:top w:w="0" w:type="dxa"/>
            <w:bottom w:w="0" w:type="dxa"/>
          </w:tblCellMar>
        </w:tblPrEx>
        <w:trPr>
          <w:trHeight w:val="240"/>
          <w:jc w:val="center"/>
        </w:trPr>
        <w:tc>
          <w:tcPr>
            <w:tcW w:w="430" w:type="dxa"/>
            <w:vMerge w:val="restart"/>
            <w:tcBorders>
              <w:top w:val="single" w:sz="6" w:space="0" w:color="auto"/>
              <w:left w:val="single" w:sz="6" w:space="0" w:color="auto"/>
              <w:right w:val="single" w:sz="6" w:space="0" w:color="auto"/>
            </w:tcBorders>
          </w:tcPr>
          <w:p w14:paraId="38438974"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9</w:t>
            </w:r>
          </w:p>
        </w:tc>
        <w:tc>
          <w:tcPr>
            <w:tcW w:w="1178" w:type="dxa"/>
            <w:vMerge w:val="restart"/>
            <w:tcBorders>
              <w:top w:val="single" w:sz="6" w:space="0" w:color="auto"/>
              <w:left w:val="single" w:sz="6" w:space="0" w:color="auto"/>
              <w:right w:val="single" w:sz="6" w:space="0" w:color="auto"/>
            </w:tcBorders>
          </w:tcPr>
          <w:p w14:paraId="11FCE63C"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Обеспечение деятельности управления финансов как главного администратора расходов районного бюджета</w:t>
            </w:r>
          </w:p>
          <w:p w14:paraId="2E193D07"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2013" w:type="dxa"/>
            <w:vMerge w:val="restart"/>
            <w:tcBorders>
              <w:top w:val="single" w:sz="6" w:space="0" w:color="auto"/>
              <w:left w:val="single" w:sz="6" w:space="0" w:color="auto"/>
              <w:right w:val="single" w:sz="6" w:space="0" w:color="auto"/>
            </w:tcBorders>
          </w:tcPr>
          <w:p w14:paraId="1946F5FC" w14:textId="77777777" w:rsidR="00C476D5" w:rsidRPr="000465E6" w:rsidRDefault="00C476D5" w:rsidP="00C476D5">
            <w:pPr>
              <w:rPr>
                <w:sz w:val="18"/>
                <w:szCs w:val="18"/>
              </w:rPr>
            </w:pPr>
            <w:r w:rsidRPr="000465E6">
              <w:rPr>
                <w:sz w:val="18"/>
                <w:szCs w:val="18"/>
              </w:rPr>
              <w:t>Перечисление межбюджетных трансфертов бюджетам поселений Няндомского района, администратором по которым является управление финансов</w:t>
            </w:r>
          </w:p>
        </w:tc>
        <w:tc>
          <w:tcPr>
            <w:tcW w:w="676" w:type="dxa"/>
            <w:tcBorders>
              <w:top w:val="single" w:sz="6" w:space="0" w:color="auto"/>
              <w:left w:val="single" w:sz="6" w:space="0" w:color="auto"/>
              <w:bottom w:val="single" w:sz="6" w:space="0" w:color="auto"/>
              <w:right w:val="single" w:sz="6" w:space="0" w:color="auto"/>
            </w:tcBorders>
          </w:tcPr>
          <w:p w14:paraId="5257801D" w14:textId="77777777" w:rsidR="00C476D5" w:rsidRPr="000465E6" w:rsidRDefault="00C476D5" w:rsidP="00C476D5">
            <w:pPr>
              <w:rPr>
                <w:sz w:val="18"/>
                <w:szCs w:val="18"/>
              </w:rPr>
            </w:pPr>
            <w:r w:rsidRPr="000465E6">
              <w:rPr>
                <w:sz w:val="18"/>
                <w:szCs w:val="18"/>
              </w:rPr>
              <w:t>Феде-раль-ный бюд-жет</w:t>
            </w:r>
          </w:p>
        </w:tc>
        <w:tc>
          <w:tcPr>
            <w:tcW w:w="956" w:type="dxa"/>
            <w:tcBorders>
              <w:top w:val="single" w:sz="6" w:space="0" w:color="auto"/>
              <w:left w:val="single" w:sz="6" w:space="0" w:color="auto"/>
              <w:bottom w:val="single" w:sz="6" w:space="0" w:color="auto"/>
              <w:right w:val="single" w:sz="6" w:space="0" w:color="auto"/>
            </w:tcBorders>
          </w:tcPr>
          <w:p w14:paraId="01DAC1E3" w14:textId="77777777" w:rsidR="00C476D5" w:rsidRPr="000465E6" w:rsidRDefault="00C476D5" w:rsidP="00C476D5">
            <w:pPr>
              <w:rPr>
                <w:sz w:val="18"/>
                <w:szCs w:val="18"/>
              </w:rPr>
            </w:pPr>
            <w:r>
              <w:rPr>
                <w:sz w:val="18"/>
                <w:szCs w:val="18"/>
              </w:rPr>
              <w:t>3779,6</w:t>
            </w:r>
          </w:p>
        </w:tc>
        <w:tc>
          <w:tcPr>
            <w:tcW w:w="900" w:type="dxa"/>
            <w:tcBorders>
              <w:top w:val="single" w:sz="6" w:space="0" w:color="auto"/>
              <w:left w:val="single" w:sz="6" w:space="0" w:color="auto"/>
              <w:bottom w:val="single" w:sz="6" w:space="0" w:color="auto"/>
              <w:right w:val="single" w:sz="6" w:space="0" w:color="auto"/>
            </w:tcBorders>
          </w:tcPr>
          <w:p w14:paraId="404CE3C7"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475,6</w:t>
            </w:r>
          </w:p>
        </w:tc>
        <w:tc>
          <w:tcPr>
            <w:tcW w:w="822" w:type="dxa"/>
            <w:tcBorders>
              <w:top w:val="single" w:sz="6" w:space="0" w:color="auto"/>
              <w:left w:val="single" w:sz="6" w:space="0" w:color="auto"/>
              <w:bottom w:val="single" w:sz="6" w:space="0" w:color="auto"/>
              <w:right w:val="single" w:sz="6" w:space="0" w:color="auto"/>
            </w:tcBorders>
          </w:tcPr>
          <w:p w14:paraId="60CB199E"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528,2</w:t>
            </w:r>
          </w:p>
        </w:tc>
        <w:tc>
          <w:tcPr>
            <w:tcW w:w="755" w:type="dxa"/>
            <w:tcBorders>
              <w:top w:val="single" w:sz="6" w:space="0" w:color="auto"/>
              <w:left w:val="single" w:sz="6" w:space="0" w:color="auto"/>
              <w:bottom w:val="single" w:sz="6" w:space="0" w:color="auto"/>
              <w:right w:val="single" w:sz="6" w:space="0" w:color="auto"/>
            </w:tcBorders>
          </w:tcPr>
          <w:p w14:paraId="6AA2A873"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561,4</w:t>
            </w:r>
          </w:p>
        </w:tc>
        <w:tc>
          <w:tcPr>
            <w:tcW w:w="846" w:type="dxa"/>
            <w:tcBorders>
              <w:top w:val="single" w:sz="6" w:space="0" w:color="auto"/>
              <w:left w:val="single" w:sz="6" w:space="0" w:color="auto"/>
              <w:bottom w:val="single" w:sz="6" w:space="0" w:color="auto"/>
              <w:right w:val="single" w:sz="6" w:space="0" w:color="auto"/>
            </w:tcBorders>
          </w:tcPr>
          <w:p w14:paraId="7D252CC0" w14:textId="77777777" w:rsidR="00C476D5" w:rsidRPr="000465E6" w:rsidRDefault="00C476D5" w:rsidP="00C476D5">
            <w:pPr>
              <w:rPr>
                <w:sz w:val="18"/>
                <w:szCs w:val="18"/>
              </w:rPr>
            </w:pPr>
            <w:r>
              <w:rPr>
                <w:sz w:val="18"/>
                <w:szCs w:val="18"/>
              </w:rPr>
              <w:t>553,6</w:t>
            </w:r>
          </w:p>
        </w:tc>
        <w:tc>
          <w:tcPr>
            <w:tcW w:w="809" w:type="dxa"/>
            <w:tcBorders>
              <w:top w:val="single" w:sz="6" w:space="0" w:color="auto"/>
              <w:left w:val="single" w:sz="6" w:space="0" w:color="auto"/>
              <w:bottom w:val="single" w:sz="6" w:space="0" w:color="auto"/>
              <w:right w:val="single" w:sz="6" w:space="0" w:color="auto"/>
            </w:tcBorders>
          </w:tcPr>
          <w:p w14:paraId="1632ADF3" w14:textId="77777777" w:rsidR="00C476D5" w:rsidRDefault="00C476D5" w:rsidP="00C476D5">
            <w:r w:rsidRPr="007A4720">
              <w:rPr>
                <w:sz w:val="18"/>
                <w:szCs w:val="18"/>
              </w:rPr>
              <w:t>553,6</w:t>
            </w:r>
          </w:p>
        </w:tc>
        <w:tc>
          <w:tcPr>
            <w:tcW w:w="809" w:type="dxa"/>
            <w:tcBorders>
              <w:top w:val="single" w:sz="6" w:space="0" w:color="auto"/>
              <w:left w:val="single" w:sz="6" w:space="0" w:color="auto"/>
              <w:bottom w:val="single" w:sz="6" w:space="0" w:color="auto"/>
              <w:right w:val="single" w:sz="6" w:space="0" w:color="auto"/>
            </w:tcBorders>
          </w:tcPr>
          <w:p w14:paraId="314801D8" w14:textId="77777777" w:rsidR="00C476D5" w:rsidRDefault="00C476D5" w:rsidP="00C476D5">
            <w:r w:rsidRPr="007A4720">
              <w:rPr>
                <w:sz w:val="18"/>
                <w:szCs w:val="18"/>
              </w:rPr>
              <w:t>553,6</w:t>
            </w:r>
          </w:p>
        </w:tc>
        <w:tc>
          <w:tcPr>
            <w:tcW w:w="809" w:type="dxa"/>
            <w:tcBorders>
              <w:top w:val="single" w:sz="6" w:space="0" w:color="auto"/>
              <w:left w:val="single" w:sz="6" w:space="0" w:color="auto"/>
              <w:bottom w:val="single" w:sz="6" w:space="0" w:color="auto"/>
              <w:right w:val="single" w:sz="6" w:space="0" w:color="auto"/>
            </w:tcBorders>
          </w:tcPr>
          <w:p w14:paraId="327B88A5" w14:textId="77777777" w:rsidR="00C476D5" w:rsidRDefault="00C476D5" w:rsidP="00C476D5">
            <w:r w:rsidRPr="007A4720">
              <w:rPr>
                <w:sz w:val="18"/>
                <w:szCs w:val="18"/>
              </w:rPr>
              <w:t>553,6</w:t>
            </w:r>
          </w:p>
        </w:tc>
      </w:tr>
      <w:tr w:rsidR="00C476D5" w:rsidRPr="000465E6" w14:paraId="2D981CCF" w14:textId="77777777" w:rsidTr="00C476D5">
        <w:tblPrEx>
          <w:tblCellMar>
            <w:top w:w="0" w:type="dxa"/>
            <w:bottom w:w="0" w:type="dxa"/>
          </w:tblCellMar>
        </w:tblPrEx>
        <w:trPr>
          <w:trHeight w:val="240"/>
          <w:jc w:val="center"/>
        </w:trPr>
        <w:tc>
          <w:tcPr>
            <w:tcW w:w="430" w:type="dxa"/>
            <w:vMerge/>
            <w:tcBorders>
              <w:left w:val="single" w:sz="6" w:space="0" w:color="auto"/>
              <w:bottom w:val="single" w:sz="6" w:space="0" w:color="auto"/>
              <w:right w:val="single" w:sz="6" w:space="0" w:color="auto"/>
            </w:tcBorders>
          </w:tcPr>
          <w:p w14:paraId="5A8D3361"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1178" w:type="dxa"/>
            <w:vMerge/>
            <w:tcBorders>
              <w:left w:val="single" w:sz="6" w:space="0" w:color="auto"/>
              <w:bottom w:val="single" w:sz="6" w:space="0" w:color="auto"/>
              <w:right w:val="single" w:sz="6" w:space="0" w:color="auto"/>
            </w:tcBorders>
          </w:tcPr>
          <w:p w14:paraId="75F8EBDF"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2013" w:type="dxa"/>
            <w:vMerge/>
            <w:tcBorders>
              <w:left w:val="single" w:sz="6" w:space="0" w:color="auto"/>
              <w:bottom w:val="single" w:sz="6" w:space="0" w:color="auto"/>
              <w:right w:val="single" w:sz="6" w:space="0" w:color="auto"/>
            </w:tcBorders>
          </w:tcPr>
          <w:p w14:paraId="697DCFD5" w14:textId="77777777" w:rsidR="00C476D5" w:rsidRPr="000465E6" w:rsidRDefault="00C476D5" w:rsidP="00C476D5">
            <w:pPr>
              <w:rPr>
                <w:sz w:val="18"/>
                <w:szCs w:val="18"/>
              </w:rPr>
            </w:pPr>
          </w:p>
        </w:tc>
        <w:tc>
          <w:tcPr>
            <w:tcW w:w="676" w:type="dxa"/>
            <w:tcBorders>
              <w:top w:val="single" w:sz="6" w:space="0" w:color="auto"/>
              <w:left w:val="single" w:sz="6" w:space="0" w:color="auto"/>
              <w:bottom w:val="single" w:sz="6" w:space="0" w:color="auto"/>
              <w:right w:val="single" w:sz="6" w:space="0" w:color="auto"/>
            </w:tcBorders>
          </w:tcPr>
          <w:p w14:paraId="1A9B081B" w14:textId="77777777" w:rsidR="00C476D5" w:rsidRPr="000465E6" w:rsidRDefault="00C476D5" w:rsidP="00C476D5">
            <w:pPr>
              <w:rPr>
                <w:sz w:val="18"/>
                <w:szCs w:val="18"/>
              </w:rPr>
            </w:pPr>
            <w:r w:rsidRPr="000465E6">
              <w:rPr>
                <w:sz w:val="18"/>
                <w:szCs w:val="18"/>
              </w:rPr>
              <w:t>Областной бюд-жет</w:t>
            </w:r>
          </w:p>
        </w:tc>
        <w:tc>
          <w:tcPr>
            <w:tcW w:w="956" w:type="dxa"/>
            <w:tcBorders>
              <w:top w:val="single" w:sz="6" w:space="0" w:color="auto"/>
              <w:left w:val="single" w:sz="6" w:space="0" w:color="auto"/>
              <w:bottom w:val="single" w:sz="6" w:space="0" w:color="auto"/>
              <w:right w:val="single" w:sz="6" w:space="0" w:color="auto"/>
            </w:tcBorders>
          </w:tcPr>
          <w:p w14:paraId="4892B299" w14:textId="77777777" w:rsidR="00C476D5" w:rsidRPr="000465E6" w:rsidRDefault="00C476D5" w:rsidP="00C476D5">
            <w:pPr>
              <w:rPr>
                <w:sz w:val="18"/>
                <w:szCs w:val="18"/>
              </w:rPr>
            </w:pPr>
            <w:r>
              <w:rPr>
                <w:sz w:val="18"/>
                <w:szCs w:val="18"/>
              </w:rPr>
              <w:t>2321,1</w:t>
            </w:r>
          </w:p>
        </w:tc>
        <w:tc>
          <w:tcPr>
            <w:tcW w:w="900" w:type="dxa"/>
            <w:tcBorders>
              <w:top w:val="single" w:sz="6" w:space="0" w:color="auto"/>
              <w:left w:val="single" w:sz="6" w:space="0" w:color="auto"/>
              <w:bottom w:val="single" w:sz="6" w:space="0" w:color="auto"/>
              <w:right w:val="single" w:sz="6" w:space="0" w:color="auto"/>
            </w:tcBorders>
          </w:tcPr>
          <w:p w14:paraId="3EDA79AA"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380,6</w:t>
            </w:r>
          </w:p>
        </w:tc>
        <w:tc>
          <w:tcPr>
            <w:tcW w:w="822" w:type="dxa"/>
            <w:tcBorders>
              <w:top w:val="single" w:sz="6" w:space="0" w:color="auto"/>
              <w:left w:val="single" w:sz="6" w:space="0" w:color="auto"/>
              <w:bottom w:val="single" w:sz="6" w:space="0" w:color="auto"/>
              <w:right w:val="single" w:sz="6" w:space="0" w:color="auto"/>
            </w:tcBorders>
          </w:tcPr>
          <w:p w14:paraId="5E7A3FAE"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411,4</w:t>
            </w:r>
          </w:p>
        </w:tc>
        <w:tc>
          <w:tcPr>
            <w:tcW w:w="755" w:type="dxa"/>
            <w:tcBorders>
              <w:top w:val="single" w:sz="6" w:space="0" w:color="auto"/>
              <w:left w:val="single" w:sz="6" w:space="0" w:color="auto"/>
              <w:bottom w:val="single" w:sz="6" w:space="0" w:color="auto"/>
              <w:right w:val="single" w:sz="6" w:space="0" w:color="auto"/>
            </w:tcBorders>
          </w:tcPr>
          <w:p w14:paraId="12E9D6A6"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355,5</w:t>
            </w:r>
          </w:p>
        </w:tc>
        <w:tc>
          <w:tcPr>
            <w:tcW w:w="846" w:type="dxa"/>
            <w:tcBorders>
              <w:top w:val="single" w:sz="6" w:space="0" w:color="auto"/>
              <w:left w:val="single" w:sz="6" w:space="0" w:color="auto"/>
              <w:bottom w:val="single" w:sz="6" w:space="0" w:color="auto"/>
              <w:right w:val="single" w:sz="6" w:space="0" w:color="auto"/>
            </w:tcBorders>
          </w:tcPr>
          <w:p w14:paraId="2FDC4904" w14:textId="77777777" w:rsidR="00C476D5" w:rsidRDefault="00C476D5" w:rsidP="00C476D5">
            <w:r>
              <w:rPr>
                <w:sz w:val="18"/>
                <w:szCs w:val="18"/>
              </w:rPr>
              <w:t>293,4</w:t>
            </w:r>
          </w:p>
        </w:tc>
        <w:tc>
          <w:tcPr>
            <w:tcW w:w="809" w:type="dxa"/>
            <w:tcBorders>
              <w:top w:val="single" w:sz="6" w:space="0" w:color="auto"/>
              <w:left w:val="single" w:sz="6" w:space="0" w:color="auto"/>
              <w:bottom w:val="single" w:sz="6" w:space="0" w:color="auto"/>
              <w:right w:val="single" w:sz="6" w:space="0" w:color="auto"/>
            </w:tcBorders>
          </w:tcPr>
          <w:p w14:paraId="30E9E676" w14:textId="77777777" w:rsidR="00C476D5" w:rsidRDefault="00C476D5" w:rsidP="00C476D5">
            <w:r>
              <w:rPr>
                <w:sz w:val="18"/>
                <w:szCs w:val="18"/>
              </w:rPr>
              <w:t>293,4</w:t>
            </w:r>
          </w:p>
        </w:tc>
        <w:tc>
          <w:tcPr>
            <w:tcW w:w="809" w:type="dxa"/>
            <w:tcBorders>
              <w:top w:val="single" w:sz="6" w:space="0" w:color="auto"/>
              <w:left w:val="single" w:sz="6" w:space="0" w:color="auto"/>
              <w:bottom w:val="single" w:sz="6" w:space="0" w:color="auto"/>
              <w:right w:val="single" w:sz="6" w:space="0" w:color="auto"/>
            </w:tcBorders>
          </w:tcPr>
          <w:p w14:paraId="183B05B3" w14:textId="77777777" w:rsidR="00C476D5" w:rsidRDefault="00C476D5" w:rsidP="00C476D5">
            <w:r w:rsidRPr="00BD5B85">
              <w:rPr>
                <w:sz w:val="18"/>
                <w:szCs w:val="18"/>
              </w:rPr>
              <w:t>293,4</w:t>
            </w:r>
          </w:p>
        </w:tc>
        <w:tc>
          <w:tcPr>
            <w:tcW w:w="809" w:type="dxa"/>
            <w:tcBorders>
              <w:top w:val="single" w:sz="6" w:space="0" w:color="auto"/>
              <w:left w:val="single" w:sz="6" w:space="0" w:color="auto"/>
              <w:bottom w:val="single" w:sz="6" w:space="0" w:color="auto"/>
              <w:right w:val="single" w:sz="6" w:space="0" w:color="auto"/>
            </w:tcBorders>
          </w:tcPr>
          <w:p w14:paraId="2B566CC9" w14:textId="77777777" w:rsidR="00C476D5" w:rsidRDefault="00C476D5" w:rsidP="00C476D5">
            <w:r w:rsidRPr="00BD5B85">
              <w:rPr>
                <w:sz w:val="18"/>
                <w:szCs w:val="18"/>
              </w:rPr>
              <w:t>293,4</w:t>
            </w:r>
          </w:p>
        </w:tc>
      </w:tr>
      <w:tr w:rsidR="00C476D5" w:rsidRPr="000465E6" w14:paraId="5919F120" w14:textId="77777777" w:rsidTr="00C476D5">
        <w:tblPrEx>
          <w:tblCellMar>
            <w:top w:w="0" w:type="dxa"/>
            <w:bottom w:w="0" w:type="dxa"/>
          </w:tblCellMar>
        </w:tblPrEx>
        <w:trPr>
          <w:trHeight w:val="240"/>
          <w:jc w:val="center"/>
        </w:trPr>
        <w:tc>
          <w:tcPr>
            <w:tcW w:w="430" w:type="dxa"/>
            <w:tcBorders>
              <w:top w:val="single" w:sz="6" w:space="0" w:color="auto"/>
              <w:left w:val="single" w:sz="6" w:space="0" w:color="auto"/>
              <w:bottom w:val="single" w:sz="6" w:space="0" w:color="auto"/>
              <w:right w:val="single" w:sz="6" w:space="0" w:color="auto"/>
            </w:tcBorders>
          </w:tcPr>
          <w:p w14:paraId="3F95F71C"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10</w:t>
            </w:r>
          </w:p>
        </w:tc>
        <w:tc>
          <w:tcPr>
            <w:tcW w:w="1178" w:type="dxa"/>
            <w:tcBorders>
              <w:top w:val="single" w:sz="6" w:space="0" w:color="auto"/>
              <w:left w:val="single" w:sz="6" w:space="0" w:color="auto"/>
              <w:bottom w:val="single" w:sz="6" w:space="0" w:color="auto"/>
              <w:right w:val="single" w:sz="6" w:space="0" w:color="auto"/>
            </w:tcBorders>
          </w:tcPr>
          <w:p w14:paraId="7735B2B4"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Исполнение судебных актов по искам к Няндомском</w:t>
            </w:r>
            <w:r w:rsidRPr="000465E6">
              <w:rPr>
                <w:rFonts w:ascii="Times New Roman" w:hAnsi="Times New Roman" w:cs="Times New Roman"/>
                <w:sz w:val="18"/>
                <w:szCs w:val="18"/>
              </w:rPr>
              <w:lastRenderedPageBreak/>
              <w:t xml:space="preserve">у району, предусматривающих обращение взыскания на средства районного бюджета </w:t>
            </w:r>
          </w:p>
        </w:tc>
        <w:tc>
          <w:tcPr>
            <w:tcW w:w="2013" w:type="dxa"/>
            <w:tcBorders>
              <w:top w:val="single" w:sz="6" w:space="0" w:color="auto"/>
              <w:left w:val="single" w:sz="6" w:space="0" w:color="auto"/>
              <w:bottom w:val="single" w:sz="6" w:space="0" w:color="auto"/>
              <w:right w:val="single" w:sz="6" w:space="0" w:color="auto"/>
            </w:tcBorders>
          </w:tcPr>
          <w:p w14:paraId="621592CF" w14:textId="77777777" w:rsidR="00C476D5" w:rsidRPr="000465E6" w:rsidRDefault="00C476D5" w:rsidP="00C476D5">
            <w:pPr>
              <w:rPr>
                <w:sz w:val="18"/>
                <w:szCs w:val="18"/>
              </w:rPr>
            </w:pPr>
            <w:r w:rsidRPr="000465E6">
              <w:rPr>
                <w:sz w:val="18"/>
                <w:szCs w:val="18"/>
              </w:rPr>
              <w:lastRenderedPageBreak/>
              <w:t xml:space="preserve">Перечисления по исполнительным листам, предъявленным в установленном законодательством РФ </w:t>
            </w:r>
            <w:r w:rsidRPr="000465E6">
              <w:rPr>
                <w:sz w:val="18"/>
                <w:szCs w:val="18"/>
              </w:rPr>
              <w:lastRenderedPageBreak/>
              <w:t>порядке к оплате за счет казны Няндомского района</w:t>
            </w:r>
          </w:p>
        </w:tc>
        <w:tc>
          <w:tcPr>
            <w:tcW w:w="676" w:type="dxa"/>
            <w:tcBorders>
              <w:top w:val="single" w:sz="6" w:space="0" w:color="auto"/>
              <w:left w:val="single" w:sz="6" w:space="0" w:color="auto"/>
              <w:bottom w:val="single" w:sz="6" w:space="0" w:color="auto"/>
              <w:right w:val="single" w:sz="6" w:space="0" w:color="auto"/>
            </w:tcBorders>
          </w:tcPr>
          <w:p w14:paraId="70ADECEF" w14:textId="77777777" w:rsidR="00C476D5" w:rsidRPr="000465E6" w:rsidRDefault="00C476D5" w:rsidP="00C476D5">
            <w:pPr>
              <w:rPr>
                <w:sz w:val="18"/>
                <w:szCs w:val="18"/>
              </w:rPr>
            </w:pPr>
            <w:r w:rsidRPr="000465E6">
              <w:rPr>
                <w:sz w:val="18"/>
                <w:szCs w:val="18"/>
              </w:rPr>
              <w:lastRenderedPageBreak/>
              <w:t>Районный бюд-жет</w:t>
            </w:r>
          </w:p>
        </w:tc>
        <w:tc>
          <w:tcPr>
            <w:tcW w:w="956" w:type="dxa"/>
            <w:tcBorders>
              <w:top w:val="single" w:sz="6" w:space="0" w:color="auto"/>
              <w:left w:val="single" w:sz="6" w:space="0" w:color="auto"/>
              <w:bottom w:val="single" w:sz="6" w:space="0" w:color="auto"/>
              <w:right w:val="single" w:sz="6" w:space="0" w:color="auto"/>
            </w:tcBorders>
          </w:tcPr>
          <w:p w14:paraId="5B676F94" w14:textId="77777777" w:rsidR="00C476D5" w:rsidRPr="000465E6" w:rsidRDefault="00C476D5" w:rsidP="00C476D5">
            <w:pPr>
              <w:rPr>
                <w:sz w:val="18"/>
                <w:szCs w:val="18"/>
              </w:rPr>
            </w:pPr>
            <w:r w:rsidRPr="000465E6">
              <w:rPr>
                <w:sz w:val="18"/>
                <w:szCs w:val="18"/>
              </w:rPr>
              <w:t>8000,7</w:t>
            </w:r>
          </w:p>
        </w:tc>
        <w:tc>
          <w:tcPr>
            <w:tcW w:w="900" w:type="dxa"/>
            <w:tcBorders>
              <w:top w:val="single" w:sz="6" w:space="0" w:color="auto"/>
              <w:left w:val="single" w:sz="6" w:space="0" w:color="auto"/>
              <w:bottom w:val="single" w:sz="6" w:space="0" w:color="auto"/>
              <w:right w:val="single" w:sz="6" w:space="0" w:color="auto"/>
            </w:tcBorders>
          </w:tcPr>
          <w:p w14:paraId="2A306A31"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8000,7</w:t>
            </w:r>
          </w:p>
        </w:tc>
        <w:tc>
          <w:tcPr>
            <w:tcW w:w="822" w:type="dxa"/>
            <w:tcBorders>
              <w:top w:val="single" w:sz="6" w:space="0" w:color="auto"/>
              <w:left w:val="single" w:sz="6" w:space="0" w:color="auto"/>
              <w:bottom w:val="single" w:sz="6" w:space="0" w:color="auto"/>
              <w:right w:val="single" w:sz="6" w:space="0" w:color="auto"/>
            </w:tcBorders>
          </w:tcPr>
          <w:p w14:paraId="1E66A315"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755" w:type="dxa"/>
            <w:tcBorders>
              <w:top w:val="single" w:sz="6" w:space="0" w:color="auto"/>
              <w:left w:val="single" w:sz="6" w:space="0" w:color="auto"/>
              <w:bottom w:val="single" w:sz="6" w:space="0" w:color="auto"/>
              <w:right w:val="single" w:sz="6" w:space="0" w:color="auto"/>
            </w:tcBorders>
          </w:tcPr>
          <w:p w14:paraId="628B28D4"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46" w:type="dxa"/>
            <w:tcBorders>
              <w:top w:val="single" w:sz="6" w:space="0" w:color="auto"/>
              <w:left w:val="single" w:sz="6" w:space="0" w:color="auto"/>
              <w:bottom w:val="single" w:sz="6" w:space="0" w:color="auto"/>
              <w:right w:val="single" w:sz="6" w:space="0" w:color="auto"/>
            </w:tcBorders>
          </w:tcPr>
          <w:p w14:paraId="0FAA42CE"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09" w:type="dxa"/>
            <w:tcBorders>
              <w:top w:val="single" w:sz="6" w:space="0" w:color="auto"/>
              <w:left w:val="single" w:sz="6" w:space="0" w:color="auto"/>
              <w:bottom w:val="single" w:sz="6" w:space="0" w:color="auto"/>
              <w:right w:val="single" w:sz="6" w:space="0" w:color="auto"/>
            </w:tcBorders>
          </w:tcPr>
          <w:p w14:paraId="11D1A0FF"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09" w:type="dxa"/>
            <w:tcBorders>
              <w:top w:val="single" w:sz="6" w:space="0" w:color="auto"/>
              <w:left w:val="single" w:sz="6" w:space="0" w:color="auto"/>
              <w:bottom w:val="single" w:sz="6" w:space="0" w:color="auto"/>
              <w:right w:val="single" w:sz="6" w:space="0" w:color="auto"/>
            </w:tcBorders>
          </w:tcPr>
          <w:p w14:paraId="321A070B"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809" w:type="dxa"/>
            <w:tcBorders>
              <w:top w:val="single" w:sz="6" w:space="0" w:color="auto"/>
              <w:left w:val="single" w:sz="6" w:space="0" w:color="auto"/>
              <w:bottom w:val="single" w:sz="6" w:space="0" w:color="auto"/>
              <w:right w:val="single" w:sz="6" w:space="0" w:color="auto"/>
            </w:tcBorders>
          </w:tcPr>
          <w:p w14:paraId="2B8CF183" w14:textId="77777777" w:rsidR="00C476D5" w:rsidRPr="000465E6" w:rsidRDefault="00C476D5" w:rsidP="00C476D5">
            <w:pPr>
              <w:pStyle w:val="ConsPlusNormal"/>
              <w:widowControl/>
              <w:ind w:firstLine="0"/>
              <w:rPr>
                <w:rFonts w:ascii="Times New Roman" w:hAnsi="Times New Roman" w:cs="Times New Roman"/>
                <w:sz w:val="18"/>
                <w:szCs w:val="18"/>
              </w:rPr>
            </w:pPr>
          </w:p>
        </w:tc>
      </w:tr>
      <w:tr w:rsidR="00C476D5" w:rsidRPr="000465E6" w14:paraId="17A30998" w14:textId="77777777" w:rsidTr="00C476D5">
        <w:tblPrEx>
          <w:tblCellMar>
            <w:top w:w="0" w:type="dxa"/>
            <w:bottom w:w="0" w:type="dxa"/>
          </w:tblCellMar>
        </w:tblPrEx>
        <w:trPr>
          <w:trHeight w:val="240"/>
          <w:jc w:val="center"/>
        </w:trPr>
        <w:tc>
          <w:tcPr>
            <w:tcW w:w="430" w:type="dxa"/>
            <w:tcBorders>
              <w:top w:val="single" w:sz="6" w:space="0" w:color="auto"/>
              <w:left w:val="single" w:sz="6" w:space="0" w:color="auto"/>
              <w:bottom w:val="single" w:sz="6" w:space="0" w:color="auto"/>
              <w:right w:val="single" w:sz="6" w:space="0" w:color="auto"/>
            </w:tcBorders>
          </w:tcPr>
          <w:p w14:paraId="53443DDA" w14:textId="77777777" w:rsidR="00C476D5" w:rsidRPr="000465E6" w:rsidRDefault="00C476D5" w:rsidP="00C476D5">
            <w:pPr>
              <w:pStyle w:val="ConsPlusNormal"/>
              <w:widowControl/>
              <w:ind w:firstLine="0"/>
              <w:rPr>
                <w:rFonts w:ascii="Times New Roman" w:hAnsi="Times New Roman" w:cs="Times New Roman"/>
                <w:sz w:val="18"/>
                <w:szCs w:val="18"/>
              </w:rPr>
            </w:pPr>
          </w:p>
        </w:tc>
        <w:tc>
          <w:tcPr>
            <w:tcW w:w="1178" w:type="dxa"/>
            <w:tcBorders>
              <w:top w:val="single" w:sz="6" w:space="0" w:color="auto"/>
              <w:left w:val="single" w:sz="6" w:space="0" w:color="auto"/>
              <w:bottom w:val="single" w:sz="6" w:space="0" w:color="auto"/>
              <w:right w:val="single" w:sz="6" w:space="0" w:color="auto"/>
            </w:tcBorders>
          </w:tcPr>
          <w:p w14:paraId="7C05BD3E"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Всего:</w:t>
            </w:r>
          </w:p>
        </w:tc>
        <w:tc>
          <w:tcPr>
            <w:tcW w:w="2013" w:type="dxa"/>
            <w:tcBorders>
              <w:top w:val="single" w:sz="6" w:space="0" w:color="auto"/>
              <w:left w:val="single" w:sz="6" w:space="0" w:color="auto"/>
              <w:bottom w:val="single" w:sz="6" w:space="0" w:color="auto"/>
              <w:right w:val="single" w:sz="6" w:space="0" w:color="auto"/>
            </w:tcBorders>
          </w:tcPr>
          <w:p w14:paraId="0339E6B1" w14:textId="77777777" w:rsidR="00C476D5" w:rsidRPr="000465E6" w:rsidRDefault="00C476D5" w:rsidP="00C476D5">
            <w:pPr>
              <w:rPr>
                <w:sz w:val="18"/>
                <w:szCs w:val="18"/>
              </w:rPr>
            </w:pPr>
          </w:p>
        </w:tc>
        <w:tc>
          <w:tcPr>
            <w:tcW w:w="676" w:type="dxa"/>
            <w:tcBorders>
              <w:top w:val="single" w:sz="6" w:space="0" w:color="auto"/>
              <w:left w:val="single" w:sz="6" w:space="0" w:color="auto"/>
              <w:bottom w:val="single" w:sz="6" w:space="0" w:color="auto"/>
              <w:right w:val="single" w:sz="6" w:space="0" w:color="auto"/>
            </w:tcBorders>
          </w:tcPr>
          <w:p w14:paraId="5F53CED1" w14:textId="77777777" w:rsidR="00C476D5" w:rsidRPr="000465E6" w:rsidRDefault="00C476D5" w:rsidP="00C476D5">
            <w:pPr>
              <w:rPr>
                <w:sz w:val="18"/>
                <w:szCs w:val="18"/>
              </w:rPr>
            </w:pPr>
          </w:p>
        </w:tc>
        <w:tc>
          <w:tcPr>
            <w:tcW w:w="956" w:type="dxa"/>
            <w:tcBorders>
              <w:top w:val="single" w:sz="6" w:space="0" w:color="auto"/>
              <w:left w:val="single" w:sz="6" w:space="0" w:color="auto"/>
              <w:bottom w:val="single" w:sz="6" w:space="0" w:color="auto"/>
              <w:right w:val="single" w:sz="6" w:space="0" w:color="auto"/>
            </w:tcBorders>
          </w:tcPr>
          <w:p w14:paraId="2D3222D0" w14:textId="77777777" w:rsidR="00C476D5" w:rsidRPr="000465E6" w:rsidRDefault="00C476D5" w:rsidP="00C476D5">
            <w:pPr>
              <w:rPr>
                <w:sz w:val="18"/>
                <w:szCs w:val="18"/>
              </w:rPr>
            </w:pPr>
            <w:r>
              <w:rPr>
                <w:sz w:val="18"/>
                <w:szCs w:val="18"/>
              </w:rPr>
              <w:t>60628,1</w:t>
            </w:r>
          </w:p>
        </w:tc>
        <w:tc>
          <w:tcPr>
            <w:tcW w:w="900" w:type="dxa"/>
            <w:tcBorders>
              <w:top w:val="single" w:sz="6" w:space="0" w:color="auto"/>
              <w:left w:val="single" w:sz="6" w:space="0" w:color="auto"/>
              <w:bottom w:val="single" w:sz="6" w:space="0" w:color="auto"/>
              <w:right w:val="single" w:sz="6" w:space="0" w:color="auto"/>
            </w:tcBorders>
          </w:tcPr>
          <w:p w14:paraId="776E4BD8"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14743,2</w:t>
            </w:r>
          </w:p>
        </w:tc>
        <w:tc>
          <w:tcPr>
            <w:tcW w:w="822" w:type="dxa"/>
            <w:tcBorders>
              <w:top w:val="single" w:sz="6" w:space="0" w:color="auto"/>
              <w:left w:val="single" w:sz="6" w:space="0" w:color="auto"/>
              <w:bottom w:val="single" w:sz="6" w:space="0" w:color="auto"/>
              <w:right w:val="single" w:sz="6" w:space="0" w:color="auto"/>
            </w:tcBorders>
          </w:tcPr>
          <w:p w14:paraId="5D6085D8" w14:textId="77777777" w:rsidR="00C476D5" w:rsidRPr="000465E6" w:rsidRDefault="00C476D5" w:rsidP="00C476D5">
            <w:pPr>
              <w:pStyle w:val="ConsPlusNormal"/>
              <w:widowControl/>
              <w:ind w:firstLine="0"/>
              <w:rPr>
                <w:rFonts w:ascii="Times New Roman" w:hAnsi="Times New Roman" w:cs="Times New Roman"/>
                <w:sz w:val="18"/>
                <w:szCs w:val="18"/>
              </w:rPr>
            </w:pPr>
            <w:r w:rsidRPr="000465E6">
              <w:rPr>
                <w:rFonts w:ascii="Times New Roman" w:hAnsi="Times New Roman" w:cs="Times New Roman"/>
                <w:sz w:val="18"/>
                <w:szCs w:val="18"/>
              </w:rPr>
              <w:t>7796,5</w:t>
            </w:r>
          </w:p>
        </w:tc>
        <w:tc>
          <w:tcPr>
            <w:tcW w:w="755" w:type="dxa"/>
            <w:tcBorders>
              <w:top w:val="single" w:sz="6" w:space="0" w:color="auto"/>
              <w:left w:val="single" w:sz="6" w:space="0" w:color="auto"/>
              <w:bottom w:val="single" w:sz="6" w:space="0" w:color="auto"/>
              <w:right w:val="single" w:sz="6" w:space="0" w:color="auto"/>
            </w:tcBorders>
          </w:tcPr>
          <w:p w14:paraId="5AFB8A5B" w14:textId="77777777" w:rsidR="00C476D5" w:rsidRPr="000465E6" w:rsidRDefault="00C476D5" w:rsidP="00C476D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7616,0</w:t>
            </w:r>
          </w:p>
        </w:tc>
        <w:tc>
          <w:tcPr>
            <w:tcW w:w="846" w:type="dxa"/>
            <w:tcBorders>
              <w:top w:val="single" w:sz="6" w:space="0" w:color="auto"/>
              <w:left w:val="single" w:sz="6" w:space="0" w:color="auto"/>
              <w:bottom w:val="single" w:sz="6" w:space="0" w:color="auto"/>
              <w:right w:val="single" w:sz="6" w:space="0" w:color="auto"/>
            </w:tcBorders>
          </w:tcPr>
          <w:p w14:paraId="7EF7AB8F" w14:textId="77777777" w:rsidR="00C476D5" w:rsidRPr="000465E6" w:rsidRDefault="00C476D5" w:rsidP="00C476D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7618,1</w:t>
            </w:r>
          </w:p>
        </w:tc>
        <w:tc>
          <w:tcPr>
            <w:tcW w:w="809" w:type="dxa"/>
            <w:tcBorders>
              <w:top w:val="single" w:sz="6" w:space="0" w:color="auto"/>
              <w:left w:val="single" w:sz="6" w:space="0" w:color="auto"/>
              <w:bottom w:val="single" w:sz="6" w:space="0" w:color="auto"/>
              <w:right w:val="single" w:sz="6" w:space="0" w:color="auto"/>
            </w:tcBorders>
          </w:tcPr>
          <w:p w14:paraId="7E7D795E" w14:textId="77777777" w:rsidR="00C476D5" w:rsidRDefault="00C476D5" w:rsidP="00C476D5">
            <w:r w:rsidRPr="00EC649B">
              <w:rPr>
                <w:sz w:val="18"/>
                <w:szCs w:val="18"/>
              </w:rPr>
              <w:t>7618,1</w:t>
            </w:r>
          </w:p>
        </w:tc>
        <w:tc>
          <w:tcPr>
            <w:tcW w:w="809" w:type="dxa"/>
            <w:tcBorders>
              <w:top w:val="single" w:sz="6" w:space="0" w:color="auto"/>
              <w:left w:val="single" w:sz="6" w:space="0" w:color="auto"/>
              <w:bottom w:val="single" w:sz="6" w:space="0" w:color="auto"/>
              <w:right w:val="single" w:sz="6" w:space="0" w:color="auto"/>
            </w:tcBorders>
          </w:tcPr>
          <w:p w14:paraId="2EA6050F" w14:textId="77777777" w:rsidR="00C476D5" w:rsidRDefault="00C476D5" w:rsidP="00C476D5">
            <w:r w:rsidRPr="00EC649B">
              <w:rPr>
                <w:sz w:val="18"/>
                <w:szCs w:val="18"/>
              </w:rPr>
              <w:t>7618,1</w:t>
            </w:r>
          </w:p>
        </w:tc>
        <w:tc>
          <w:tcPr>
            <w:tcW w:w="809" w:type="dxa"/>
            <w:tcBorders>
              <w:top w:val="single" w:sz="6" w:space="0" w:color="auto"/>
              <w:left w:val="single" w:sz="6" w:space="0" w:color="auto"/>
              <w:bottom w:val="single" w:sz="6" w:space="0" w:color="auto"/>
              <w:right w:val="single" w:sz="6" w:space="0" w:color="auto"/>
            </w:tcBorders>
          </w:tcPr>
          <w:p w14:paraId="321CD84E" w14:textId="77777777" w:rsidR="00C476D5" w:rsidRDefault="00C476D5" w:rsidP="00C476D5">
            <w:r w:rsidRPr="00EC649B">
              <w:rPr>
                <w:sz w:val="18"/>
                <w:szCs w:val="18"/>
              </w:rPr>
              <w:t>7618,1</w:t>
            </w:r>
          </w:p>
        </w:tc>
      </w:tr>
    </w:tbl>
    <w:p w14:paraId="64B3DD37" w14:textId="77777777" w:rsidR="00C476D5" w:rsidRDefault="00C476D5" w:rsidP="00C476D5">
      <w:pPr>
        <w:autoSpaceDE w:val="0"/>
        <w:autoSpaceDN w:val="0"/>
        <w:adjustRightInd w:val="0"/>
        <w:ind w:firstLine="540"/>
        <w:jc w:val="both"/>
      </w:pPr>
      <w:r w:rsidRPr="009A0C8C">
        <w:t>Реализация мероприятий подпрограммы осуществляется финансовым органом муниципального образования. Объем ассигнований на реализацию мероприятий рассчитан исходя из расходов на создание условий для реализации программы, то есть обеспечение деятельности управления финансов администрации муниципального образования «Няндомский муниципальный район».</w:t>
      </w:r>
    </w:p>
    <w:p w14:paraId="633A6E61" w14:textId="77777777" w:rsidR="00C476D5" w:rsidRDefault="00C476D5" w:rsidP="00C476D5">
      <w:pPr>
        <w:autoSpaceDE w:val="0"/>
        <w:autoSpaceDN w:val="0"/>
        <w:adjustRightInd w:val="0"/>
        <w:ind w:firstLine="540"/>
        <w:jc w:val="both"/>
      </w:pPr>
    </w:p>
    <w:p w14:paraId="53A9728D" w14:textId="77777777" w:rsidR="00C476D5" w:rsidRPr="00647C86" w:rsidRDefault="00C476D5" w:rsidP="00C476D5">
      <w:pPr>
        <w:widowControl w:val="0"/>
        <w:autoSpaceDE w:val="0"/>
        <w:autoSpaceDN w:val="0"/>
        <w:adjustRightInd w:val="0"/>
        <w:jc w:val="center"/>
        <w:rPr>
          <w:b/>
        </w:rPr>
      </w:pPr>
      <w:r w:rsidRPr="00647C86">
        <w:rPr>
          <w:b/>
        </w:rPr>
        <w:t>5.2. Подпрограмма</w:t>
      </w:r>
    </w:p>
    <w:p w14:paraId="269C79F8" w14:textId="77777777" w:rsidR="00C476D5" w:rsidRPr="00647C86" w:rsidRDefault="00C476D5" w:rsidP="00C476D5">
      <w:pPr>
        <w:widowControl w:val="0"/>
        <w:autoSpaceDE w:val="0"/>
        <w:autoSpaceDN w:val="0"/>
        <w:adjustRightInd w:val="0"/>
        <w:jc w:val="center"/>
        <w:rPr>
          <w:b/>
        </w:rPr>
      </w:pPr>
      <w:r w:rsidRPr="00647C86">
        <w:rPr>
          <w:b/>
        </w:rPr>
        <w:t>«Управление муниципальным долгом муниципального образования</w:t>
      </w:r>
    </w:p>
    <w:p w14:paraId="5BFFE467" w14:textId="77777777" w:rsidR="00C476D5" w:rsidRPr="00647C86" w:rsidRDefault="00C476D5" w:rsidP="00C476D5">
      <w:pPr>
        <w:widowControl w:val="0"/>
        <w:autoSpaceDE w:val="0"/>
        <w:autoSpaceDN w:val="0"/>
        <w:adjustRightInd w:val="0"/>
        <w:jc w:val="center"/>
        <w:rPr>
          <w:b/>
        </w:rPr>
      </w:pPr>
      <w:r w:rsidRPr="00647C86">
        <w:rPr>
          <w:b/>
        </w:rPr>
        <w:t xml:space="preserve"> «Няндомский муниципальный район» и муниципального образования «Няндомское»</w:t>
      </w:r>
    </w:p>
    <w:p w14:paraId="02EA1DEF" w14:textId="77777777" w:rsidR="00C476D5" w:rsidRPr="00647C86" w:rsidRDefault="00C476D5" w:rsidP="00C476D5">
      <w:pPr>
        <w:autoSpaceDE w:val="0"/>
        <w:autoSpaceDN w:val="0"/>
        <w:adjustRightInd w:val="0"/>
        <w:jc w:val="center"/>
        <w:outlineLvl w:val="0"/>
      </w:pPr>
    </w:p>
    <w:p w14:paraId="6A8B1D7B" w14:textId="77777777" w:rsidR="00C476D5" w:rsidRPr="00647C86" w:rsidRDefault="00C476D5" w:rsidP="00C476D5">
      <w:pPr>
        <w:autoSpaceDE w:val="0"/>
        <w:autoSpaceDN w:val="0"/>
        <w:adjustRightInd w:val="0"/>
        <w:jc w:val="center"/>
        <w:outlineLvl w:val="0"/>
      </w:pPr>
      <w:r w:rsidRPr="00647C86">
        <w:t>ПАСПОРТ</w:t>
      </w:r>
    </w:p>
    <w:p w14:paraId="75F6F8B6" w14:textId="77777777" w:rsidR="00C476D5" w:rsidRPr="00647C86" w:rsidRDefault="00C476D5" w:rsidP="00C476D5">
      <w:pPr>
        <w:autoSpaceDE w:val="0"/>
        <w:autoSpaceDN w:val="0"/>
        <w:adjustRightInd w:val="0"/>
        <w:jc w:val="center"/>
      </w:pPr>
      <w:r w:rsidRPr="00647C86">
        <w:t xml:space="preserve">подпрограммы </w:t>
      </w:r>
    </w:p>
    <w:p w14:paraId="1EB046B8" w14:textId="77777777" w:rsidR="00C476D5" w:rsidRPr="00647C86" w:rsidRDefault="00C476D5" w:rsidP="00C476D5">
      <w:pPr>
        <w:widowControl w:val="0"/>
        <w:autoSpaceDE w:val="0"/>
        <w:autoSpaceDN w:val="0"/>
        <w:adjustRightInd w:val="0"/>
        <w:jc w:val="center"/>
      </w:pPr>
      <w:r w:rsidRPr="00647C86">
        <w:t>«Управление муниципальным долгом муниципального образования</w:t>
      </w:r>
    </w:p>
    <w:p w14:paraId="6B95CA32" w14:textId="77777777" w:rsidR="00C476D5" w:rsidRPr="00647C86" w:rsidRDefault="00C476D5" w:rsidP="00C476D5">
      <w:pPr>
        <w:widowControl w:val="0"/>
        <w:autoSpaceDE w:val="0"/>
        <w:autoSpaceDN w:val="0"/>
        <w:adjustRightInd w:val="0"/>
        <w:jc w:val="center"/>
      </w:pPr>
      <w:r w:rsidRPr="00647C86">
        <w:t xml:space="preserve"> «Няндомский муниципальный район» и муниципального образования «Няндомское»</w:t>
      </w:r>
    </w:p>
    <w:p w14:paraId="6C7AD9B2" w14:textId="77777777" w:rsidR="00C476D5" w:rsidRPr="00647C86" w:rsidRDefault="00C476D5" w:rsidP="00C476D5">
      <w:pPr>
        <w:autoSpaceDE w:val="0"/>
        <w:autoSpaceDN w:val="0"/>
        <w:adjustRightInd w:val="0"/>
        <w:jc w:val="center"/>
      </w:pPr>
    </w:p>
    <w:tbl>
      <w:tblPr>
        <w:tblW w:w="98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C476D5" w:rsidRPr="00647C86" w14:paraId="005EDF0C" w14:textId="77777777" w:rsidTr="00C476D5">
        <w:tc>
          <w:tcPr>
            <w:tcW w:w="3348" w:type="dxa"/>
          </w:tcPr>
          <w:p w14:paraId="3FFE737B" w14:textId="77777777" w:rsidR="00C476D5" w:rsidRPr="00647C86" w:rsidRDefault="00C476D5" w:rsidP="00C476D5">
            <w:pPr>
              <w:widowControl w:val="0"/>
              <w:autoSpaceDE w:val="0"/>
              <w:autoSpaceDN w:val="0"/>
              <w:adjustRightInd w:val="0"/>
              <w:ind w:right="-284"/>
            </w:pPr>
            <w:r w:rsidRPr="00647C86">
              <w:t>Наименование подпрограммы</w:t>
            </w:r>
          </w:p>
        </w:tc>
        <w:tc>
          <w:tcPr>
            <w:tcW w:w="6480" w:type="dxa"/>
          </w:tcPr>
          <w:p w14:paraId="1FA10C3A" w14:textId="77777777" w:rsidR="00C476D5" w:rsidRPr="00647C86" w:rsidRDefault="00C476D5" w:rsidP="00C476D5">
            <w:pPr>
              <w:widowControl w:val="0"/>
              <w:autoSpaceDE w:val="0"/>
              <w:autoSpaceDN w:val="0"/>
              <w:adjustRightInd w:val="0"/>
            </w:pPr>
            <w:r w:rsidRPr="00647C86">
              <w:t>Управление муниципальным долгом муниципального образования «Няндомский муниципальный район» и муниципального образования «Няндомское»</w:t>
            </w:r>
          </w:p>
        </w:tc>
      </w:tr>
      <w:tr w:rsidR="00C476D5" w:rsidRPr="00647C86" w14:paraId="10862359" w14:textId="77777777" w:rsidTr="00C476D5">
        <w:tc>
          <w:tcPr>
            <w:tcW w:w="3348" w:type="dxa"/>
          </w:tcPr>
          <w:p w14:paraId="529F77E5" w14:textId="77777777" w:rsidR="00C476D5" w:rsidRPr="00647C86" w:rsidRDefault="00C476D5" w:rsidP="00C476D5">
            <w:pPr>
              <w:widowControl w:val="0"/>
              <w:autoSpaceDE w:val="0"/>
              <w:autoSpaceDN w:val="0"/>
              <w:adjustRightInd w:val="0"/>
              <w:ind w:right="-284"/>
            </w:pPr>
            <w:r w:rsidRPr="00647C86">
              <w:t>Ответственные исполнители подпрограммы</w:t>
            </w:r>
          </w:p>
        </w:tc>
        <w:tc>
          <w:tcPr>
            <w:tcW w:w="6480" w:type="dxa"/>
          </w:tcPr>
          <w:p w14:paraId="4AC7704C" w14:textId="77777777" w:rsidR="00C476D5" w:rsidRPr="00647C86" w:rsidRDefault="00C476D5" w:rsidP="00C476D5">
            <w:pPr>
              <w:autoSpaceDE w:val="0"/>
              <w:autoSpaceDN w:val="0"/>
              <w:adjustRightInd w:val="0"/>
            </w:pPr>
            <w:r w:rsidRPr="00647C86">
              <w:t>Управление финансов администрации муниципального образования «Няндомский муниципальный район»</w:t>
            </w:r>
          </w:p>
          <w:p w14:paraId="602BEF3F" w14:textId="77777777" w:rsidR="00C476D5" w:rsidRPr="00647C86" w:rsidRDefault="00C476D5" w:rsidP="00C476D5">
            <w:pPr>
              <w:widowControl w:val="0"/>
              <w:autoSpaceDE w:val="0"/>
              <w:autoSpaceDN w:val="0"/>
              <w:adjustRightInd w:val="0"/>
              <w:ind w:right="-284"/>
            </w:pPr>
            <w:r w:rsidRPr="00647C86">
              <w:t>Администрация муниципального образования «Няндомский муниципальный район»</w:t>
            </w:r>
          </w:p>
        </w:tc>
      </w:tr>
      <w:tr w:rsidR="00C476D5" w:rsidRPr="00647C86" w14:paraId="00FA909C" w14:textId="77777777" w:rsidTr="00C476D5">
        <w:tc>
          <w:tcPr>
            <w:tcW w:w="3348" w:type="dxa"/>
          </w:tcPr>
          <w:p w14:paraId="0506D08C" w14:textId="77777777" w:rsidR="00C476D5" w:rsidRPr="00647C86" w:rsidRDefault="00C476D5" w:rsidP="00C476D5">
            <w:pPr>
              <w:widowControl w:val="0"/>
              <w:autoSpaceDE w:val="0"/>
              <w:autoSpaceDN w:val="0"/>
              <w:adjustRightInd w:val="0"/>
              <w:ind w:right="-284"/>
            </w:pPr>
            <w:r w:rsidRPr="00647C86">
              <w:t>Основные мероприятия подпрограммы</w:t>
            </w:r>
          </w:p>
        </w:tc>
        <w:tc>
          <w:tcPr>
            <w:tcW w:w="6480" w:type="dxa"/>
          </w:tcPr>
          <w:p w14:paraId="717B3BB6" w14:textId="77777777" w:rsidR="00C476D5" w:rsidRPr="00647C86" w:rsidRDefault="00C476D5" w:rsidP="00C476D5">
            <w:r w:rsidRPr="00647C86">
              <w:t>1.Учет долговых обязательств</w:t>
            </w:r>
          </w:p>
          <w:p w14:paraId="1FAE9F71" w14:textId="77777777" w:rsidR="00C476D5" w:rsidRPr="00647C86" w:rsidRDefault="00C476D5" w:rsidP="00C476D5">
            <w:r w:rsidRPr="00647C86">
              <w:t xml:space="preserve">2. Своевременное погашение долговых обязательств </w:t>
            </w:r>
          </w:p>
          <w:p w14:paraId="0927824D" w14:textId="77777777" w:rsidR="00C476D5" w:rsidRPr="00647C86" w:rsidRDefault="00C476D5" w:rsidP="00C476D5">
            <w:r w:rsidRPr="00647C86">
              <w:t xml:space="preserve">3. Своевременное исполнение обязательств по обслуживанию муниципального долга </w:t>
            </w:r>
          </w:p>
          <w:p w14:paraId="4BBE8C0E" w14:textId="77777777" w:rsidR="00C476D5" w:rsidRPr="00647C86" w:rsidRDefault="00C476D5" w:rsidP="00C476D5">
            <w:r w:rsidRPr="00647C86">
              <w:t>4. Привлечение кредитов коммерческих организаций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путем проведения открытых аукционов</w:t>
            </w:r>
          </w:p>
          <w:p w14:paraId="680FC4E2" w14:textId="77777777" w:rsidR="00C476D5" w:rsidRPr="00647C86" w:rsidRDefault="00C476D5" w:rsidP="00C476D5">
            <w:r w:rsidRPr="00647C86">
              <w:t>5. Проведение работы с кредитными организациями в целях снижения  процентных ставок по предоставляемым кредитам</w:t>
            </w:r>
          </w:p>
          <w:p w14:paraId="4000FD19" w14:textId="77777777" w:rsidR="00C476D5" w:rsidRPr="00647C86" w:rsidRDefault="00C476D5" w:rsidP="00C476D5">
            <w:r w:rsidRPr="00647C86">
              <w:t>6. Привлечение бюджетных кредитов на пополнение остатков средств на счетах районного бюджета в целях снижения затрат на обслуживание муниципального долга</w:t>
            </w:r>
          </w:p>
        </w:tc>
      </w:tr>
      <w:tr w:rsidR="00C476D5" w:rsidRPr="00647C86" w14:paraId="7A58D075" w14:textId="77777777" w:rsidTr="00C476D5">
        <w:tc>
          <w:tcPr>
            <w:tcW w:w="3348" w:type="dxa"/>
          </w:tcPr>
          <w:p w14:paraId="278A730F" w14:textId="77777777" w:rsidR="00C476D5" w:rsidRPr="00647C86" w:rsidRDefault="00C476D5" w:rsidP="00C476D5">
            <w:pPr>
              <w:widowControl w:val="0"/>
              <w:autoSpaceDE w:val="0"/>
              <w:autoSpaceDN w:val="0"/>
              <w:adjustRightInd w:val="0"/>
              <w:ind w:right="-284"/>
            </w:pPr>
            <w:r w:rsidRPr="00647C86">
              <w:t>Цель и задачи подпрограммы</w:t>
            </w:r>
          </w:p>
        </w:tc>
        <w:tc>
          <w:tcPr>
            <w:tcW w:w="6480" w:type="dxa"/>
          </w:tcPr>
          <w:p w14:paraId="056CDDBF" w14:textId="77777777" w:rsidR="00C476D5" w:rsidRPr="00647C86" w:rsidRDefault="00C476D5" w:rsidP="00C476D5">
            <w:pPr>
              <w:tabs>
                <w:tab w:val="left" w:pos="-1260"/>
              </w:tabs>
              <w:spacing w:before="120" w:after="120"/>
              <w:ind w:right="-284"/>
            </w:pPr>
            <w:r w:rsidRPr="00647C86">
              <w:t>Цель:</w:t>
            </w:r>
          </w:p>
          <w:p w14:paraId="3C839874" w14:textId="77777777" w:rsidR="00C476D5" w:rsidRPr="00647C86" w:rsidRDefault="00C476D5" w:rsidP="00C476D5">
            <w:pPr>
              <w:tabs>
                <w:tab w:val="left" w:pos="-1260"/>
              </w:tabs>
              <w:spacing w:before="120" w:after="120"/>
              <w:ind w:right="-284"/>
            </w:pPr>
            <w:r w:rsidRPr="00647C86">
              <w:t>Эффективное управление муниципальным долгом муниципального образования "Няндомский муниципальный район» и муниципального образования «Няндомское»</w:t>
            </w:r>
            <w:r w:rsidRPr="00647C86">
              <w:br/>
              <w:t>Задачи:</w:t>
            </w:r>
          </w:p>
          <w:p w14:paraId="1F7C74D8" w14:textId="77777777" w:rsidR="00C476D5" w:rsidRPr="00647C86" w:rsidRDefault="00C476D5" w:rsidP="00C476D5">
            <w:r w:rsidRPr="00647C86">
              <w:t xml:space="preserve">1. Обеспечение экономически обоснованного объема и структуры муниципального долга </w:t>
            </w:r>
          </w:p>
          <w:p w14:paraId="049B4469" w14:textId="77777777" w:rsidR="00C476D5" w:rsidRPr="00647C86" w:rsidRDefault="00C476D5" w:rsidP="00C476D5">
            <w:r w:rsidRPr="00647C86">
              <w:lastRenderedPageBreak/>
              <w:t>2. Соблюдение установленных законодательством ограничений предельного объема муниципального долга и расходов на обслуживание государственного долга</w:t>
            </w:r>
          </w:p>
          <w:p w14:paraId="539C1DA0" w14:textId="77777777" w:rsidR="00C476D5" w:rsidRPr="00647C86" w:rsidRDefault="00C476D5" w:rsidP="00C476D5">
            <w:r w:rsidRPr="00647C86">
              <w:t xml:space="preserve">3. Обеспечение исполнения обязательств по обслуживанию и погашению муниципального долга </w:t>
            </w:r>
          </w:p>
          <w:p w14:paraId="272966C8" w14:textId="77777777" w:rsidR="00C476D5" w:rsidRPr="0099258D" w:rsidRDefault="00C476D5" w:rsidP="00C476D5">
            <w:pPr>
              <w:rPr>
                <w:sz w:val="28"/>
                <w:szCs w:val="28"/>
              </w:rPr>
            </w:pPr>
            <w:r w:rsidRPr="00647C86">
              <w:t>4. Сокращение стоимости обслуживания муниципального долга</w:t>
            </w:r>
            <w:r>
              <w:t xml:space="preserve"> в существующих экономических условиях</w:t>
            </w:r>
          </w:p>
        </w:tc>
      </w:tr>
      <w:tr w:rsidR="00C476D5" w:rsidRPr="00647C86" w14:paraId="7222A66A" w14:textId="77777777" w:rsidTr="00C476D5">
        <w:tc>
          <w:tcPr>
            <w:tcW w:w="3348" w:type="dxa"/>
          </w:tcPr>
          <w:p w14:paraId="3C42157C" w14:textId="77777777" w:rsidR="00C476D5" w:rsidRPr="00647C86" w:rsidRDefault="00C476D5" w:rsidP="00C476D5">
            <w:pPr>
              <w:widowControl w:val="0"/>
              <w:autoSpaceDE w:val="0"/>
              <w:autoSpaceDN w:val="0"/>
              <w:adjustRightInd w:val="0"/>
              <w:ind w:right="-284"/>
            </w:pPr>
            <w:r w:rsidRPr="00647C86">
              <w:lastRenderedPageBreak/>
              <w:t>Сроки и этапы реализации подпрограммы</w:t>
            </w:r>
          </w:p>
        </w:tc>
        <w:tc>
          <w:tcPr>
            <w:tcW w:w="6480" w:type="dxa"/>
          </w:tcPr>
          <w:p w14:paraId="4E3F0EFC" w14:textId="77777777" w:rsidR="00C476D5" w:rsidRPr="00647C86" w:rsidRDefault="00C476D5" w:rsidP="00C476D5">
            <w:pPr>
              <w:widowControl w:val="0"/>
              <w:autoSpaceDE w:val="0"/>
              <w:autoSpaceDN w:val="0"/>
              <w:adjustRightInd w:val="0"/>
              <w:ind w:right="-284"/>
            </w:pPr>
            <w:r w:rsidRPr="00647C86">
              <w:t>01.01.2014 – 31.12.20</w:t>
            </w:r>
            <w:r>
              <w:t>20</w:t>
            </w:r>
            <w:r w:rsidRPr="00647C86">
              <w:t>, этапы не выделяются</w:t>
            </w:r>
          </w:p>
          <w:p w14:paraId="642ECAB0" w14:textId="77777777" w:rsidR="00C476D5" w:rsidRPr="00647C86" w:rsidRDefault="00C476D5" w:rsidP="00C476D5">
            <w:pPr>
              <w:widowControl w:val="0"/>
              <w:autoSpaceDE w:val="0"/>
              <w:autoSpaceDN w:val="0"/>
              <w:adjustRightInd w:val="0"/>
              <w:ind w:right="-284"/>
            </w:pPr>
          </w:p>
        </w:tc>
      </w:tr>
      <w:tr w:rsidR="00C476D5" w:rsidRPr="00647C86" w14:paraId="78177569" w14:textId="77777777" w:rsidTr="00C476D5">
        <w:tc>
          <w:tcPr>
            <w:tcW w:w="3348" w:type="dxa"/>
          </w:tcPr>
          <w:p w14:paraId="3657209A" w14:textId="77777777" w:rsidR="00C476D5" w:rsidRPr="00647C86" w:rsidRDefault="00C476D5" w:rsidP="00C476D5">
            <w:pPr>
              <w:widowControl w:val="0"/>
              <w:autoSpaceDE w:val="0"/>
              <w:autoSpaceDN w:val="0"/>
              <w:adjustRightInd w:val="0"/>
              <w:ind w:right="-284"/>
            </w:pPr>
            <w:r w:rsidRPr="00647C86">
              <w:t>Объемы и источники финансирования подпрограммы</w:t>
            </w:r>
          </w:p>
        </w:tc>
        <w:tc>
          <w:tcPr>
            <w:tcW w:w="6480" w:type="dxa"/>
          </w:tcPr>
          <w:p w14:paraId="478A8398" w14:textId="77777777" w:rsidR="00C476D5" w:rsidRPr="00647C86" w:rsidRDefault="00C476D5" w:rsidP="00C476D5">
            <w:pPr>
              <w:widowControl w:val="0"/>
              <w:autoSpaceDE w:val="0"/>
              <w:autoSpaceDN w:val="0"/>
              <w:adjustRightInd w:val="0"/>
              <w:ind w:right="-284"/>
            </w:pPr>
            <w:r w:rsidRPr="00647C86">
              <w:t>Общий объем финансирования подпрограмм</w:t>
            </w:r>
            <w:r>
              <w:t>ы составляет                79 878,8</w:t>
            </w:r>
            <w:r w:rsidRPr="00412C68">
              <w:t xml:space="preserve"> тыс.рублей:</w:t>
            </w:r>
          </w:p>
          <w:p w14:paraId="27E73B48" w14:textId="77777777" w:rsidR="00C476D5" w:rsidRPr="00647C86" w:rsidRDefault="00C476D5" w:rsidP="00C476D5">
            <w:pPr>
              <w:widowControl w:val="0"/>
              <w:autoSpaceDE w:val="0"/>
              <w:autoSpaceDN w:val="0"/>
              <w:adjustRightInd w:val="0"/>
              <w:ind w:right="-284"/>
            </w:pPr>
            <w:r w:rsidRPr="00647C86">
              <w:t>2014 год – 5 367,4 тыс.рублей;</w:t>
            </w:r>
          </w:p>
          <w:p w14:paraId="6CDA038F" w14:textId="77777777" w:rsidR="00C476D5" w:rsidRPr="00647C86" w:rsidRDefault="00C476D5" w:rsidP="00C476D5">
            <w:pPr>
              <w:widowControl w:val="0"/>
              <w:autoSpaceDE w:val="0"/>
              <w:autoSpaceDN w:val="0"/>
              <w:adjustRightInd w:val="0"/>
              <w:ind w:right="-284"/>
            </w:pPr>
            <w:r w:rsidRPr="00647C86">
              <w:t>2015 год – 8 743,3 тыс.рублей,</w:t>
            </w:r>
          </w:p>
          <w:p w14:paraId="02C76CF4" w14:textId="77777777" w:rsidR="00C476D5" w:rsidRPr="00412C68" w:rsidRDefault="00C476D5" w:rsidP="00C476D5">
            <w:pPr>
              <w:widowControl w:val="0"/>
              <w:autoSpaceDE w:val="0"/>
              <w:autoSpaceDN w:val="0"/>
              <w:adjustRightInd w:val="0"/>
              <w:ind w:right="-284"/>
            </w:pPr>
            <w:r w:rsidRPr="00412C68">
              <w:t xml:space="preserve">2016 год – </w:t>
            </w:r>
            <w:r>
              <w:t>11 349,0</w:t>
            </w:r>
            <w:r w:rsidRPr="00412C68">
              <w:t xml:space="preserve"> тыс.рублей,</w:t>
            </w:r>
          </w:p>
          <w:p w14:paraId="37AB849D" w14:textId="77777777" w:rsidR="00C476D5" w:rsidRPr="00647C86" w:rsidRDefault="00C476D5" w:rsidP="00C476D5">
            <w:pPr>
              <w:widowControl w:val="0"/>
              <w:autoSpaceDE w:val="0"/>
              <w:autoSpaceDN w:val="0"/>
              <w:adjustRightInd w:val="0"/>
            </w:pPr>
            <w:r w:rsidRPr="00647C86">
              <w:t xml:space="preserve">2017 год -  </w:t>
            </w:r>
            <w:r>
              <w:t>14 541,3</w:t>
            </w:r>
            <w:r w:rsidRPr="00647C86">
              <w:t xml:space="preserve"> тыс.рублей,</w:t>
            </w:r>
          </w:p>
          <w:p w14:paraId="4A0B48D0" w14:textId="77777777" w:rsidR="00C476D5" w:rsidRDefault="00C476D5" w:rsidP="00C476D5">
            <w:pPr>
              <w:widowControl w:val="0"/>
              <w:autoSpaceDE w:val="0"/>
              <w:autoSpaceDN w:val="0"/>
              <w:adjustRightInd w:val="0"/>
            </w:pPr>
            <w:r w:rsidRPr="00647C86">
              <w:t xml:space="preserve">2018 год -  </w:t>
            </w:r>
            <w:r>
              <w:t>13 692,6  тыс.рублей,</w:t>
            </w:r>
          </w:p>
          <w:p w14:paraId="2DF532DF" w14:textId="77777777" w:rsidR="00C476D5" w:rsidRPr="00647C86" w:rsidRDefault="00C476D5" w:rsidP="00C476D5">
            <w:pPr>
              <w:widowControl w:val="0"/>
              <w:autoSpaceDE w:val="0"/>
              <w:autoSpaceDN w:val="0"/>
              <w:adjustRightInd w:val="0"/>
            </w:pPr>
            <w:r w:rsidRPr="00647C86">
              <w:t xml:space="preserve">2018 год -  </w:t>
            </w:r>
            <w:r>
              <w:t>13 092,6  тыс.рублей,</w:t>
            </w:r>
          </w:p>
          <w:p w14:paraId="32AD70A6" w14:textId="77777777" w:rsidR="00C476D5" w:rsidRPr="00647C86" w:rsidRDefault="00C476D5" w:rsidP="00C476D5">
            <w:pPr>
              <w:widowControl w:val="0"/>
              <w:autoSpaceDE w:val="0"/>
              <w:autoSpaceDN w:val="0"/>
              <w:adjustRightInd w:val="0"/>
            </w:pPr>
            <w:r w:rsidRPr="00647C86">
              <w:t xml:space="preserve">2018 год -  </w:t>
            </w:r>
            <w:r>
              <w:t>13 092,6  тыс.рублей.</w:t>
            </w:r>
          </w:p>
          <w:p w14:paraId="42C76FC3" w14:textId="77777777" w:rsidR="00C476D5" w:rsidRPr="00647C86" w:rsidRDefault="00C476D5" w:rsidP="00C476D5">
            <w:pPr>
              <w:widowControl w:val="0"/>
              <w:autoSpaceDE w:val="0"/>
              <w:autoSpaceDN w:val="0"/>
              <w:adjustRightInd w:val="0"/>
              <w:ind w:right="-284"/>
            </w:pPr>
            <w:r w:rsidRPr="00647C86">
              <w:t>Финансирование осуществляется за счет бюджетов муниципального образования «Няндомский муниципальный район» и муниципального образования «Няндомское»</w:t>
            </w:r>
          </w:p>
        </w:tc>
      </w:tr>
      <w:tr w:rsidR="00C476D5" w:rsidRPr="00647C86" w14:paraId="2115F295" w14:textId="77777777" w:rsidTr="00C476D5">
        <w:tc>
          <w:tcPr>
            <w:tcW w:w="3348" w:type="dxa"/>
          </w:tcPr>
          <w:p w14:paraId="37003ABA" w14:textId="77777777" w:rsidR="00C476D5" w:rsidRPr="00647C86" w:rsidRDefault="00C476D5" w:rsidP="00C476D5">
            <w:pPr>
              <w:widowControl w:val="0"/>
              <w:autoSpaceDE w:val="0"/>
              <w:autoSpaceDN w:val="0"/>
              <w:adjustRightInd w:val="0"/>
              <w:ind w:right="-284"/>
            </w:pPr>
            <w:r w:rsidRPr="00647C86">
              <w:t>Ожидаемые результаты реализации программы</w:t>
            </w:r>
          </w:p>
        </w:tc>
        <w:tc>
          <w:tcPr>
            <w:tcW w:w="6480" w:type="dxa"/>
          </w:tcPr>
          <w:p w14:paraId="1ED9B588" w14:textId="77777777" w:rsidR="00C476D5" w:rsidRPr="0099258D" w:rsidRDefault="00C476D5" w:rsidP="00C476D5">
            <w:pPr>
              <w:ind w:right="-284"/>
              <w:rPr>
                <w:snapToGrid w:val="0"/>
              </w:rPr>
            </w:pPr>
            <w:r w:rsidRPr="00647C86">
              <w:t xml:space="preserve">Сокращение темпов роста муниципального долга к уровню предыдущего года </w:t>
            </w:r>
          </w:p>
        </w:tc>
      </w:tr>
    </w:tbl>
    <w:p w14:paraId="6207FF3D" w14:textId="77777777" w:rsidR="00C476D5" w:rsidRPr="00647C86" w:rsidRDefault="00C476D5" w:rsidP="00C476D5">
      <w:pPr>
        <w:autoSpaceDE w:val="0"/>
        <w:autoSpaceDN w:val="0"/>
        <w:adjustRightInd w:val="0"/>
        <w:jc w:val="center"/>
      </w:pPr>
    </w:p>
    <w:p w14:paraId="67D7C171" w14:textId="77777777" w:rsidR="00C476D5" w:rsidRPr="00647C86" w:rsidRDefault="00C476D5" w:rsidP="00C476D5">
      <w:pPr>
        <w:autoSpaceDE w:val="0"/>
        <w:autoSpaceDN w:val="0"/>
        <w:adjustRightInd w:val="0"/>
        <w:jc w:val="center"/>
      </w:pPr>
      <w:r w:rsidRPr="00647C86">
        <w:t xml:space="preserve">5.2.1. Характеристика сферы реализации, </w:t>
      </w:r>
    </w:p>
    <w:p w14:paraId="5B24F6AC" w14:textId="77777777" w:rsidR="00C476D5" w:rsidRPr="00647C86" w:rsidRDefault="00C476D5" w:rsidP="00C476D5">
      <w:pPr>
        <w:autoSpaceDE w:val="0"/>
        <w:autoSpaceDN w:val="0"/>
        <w:adjustRightInd w:val="0"/>
        <w:jc w:val="center"/>
      </w:pPr>
      <w:r w:rsidRPr="00647C86">
        <w:t>описание основных проблем и обоснование включения в муниципальную программу</w:t>
      </w:r>
    </w:p>
    <w:p w14:paraId="34181088" w14:textId="77777777" w:rsidR="00C476D5" w:rsidRPr="00647C86" w:rsidRDefault="00C476D5" w:rsidP="00C476D5">
      <w:pPr>
        <w:autoSpaceDE w:val="0"/>
        <w:autoSpaceDN w:val="0"/>
        <w:adjustRightInd w:val="0"/>
        <w:ind w:left="540"/>
        <w:jc w:val="center"/>
        <w:outlineLvl w:val="1"/>
      </w:pPr>
    </w:p>
    <w:p w14:paraId="1A3F0867" w14:textId="77777777" w:rsidR="00C476D5" w:rsidRPr="00647C86" w:rsidRDefault="00C476D5" w:rsidP="00C476D5">
      <w:pPr>
        <w:ind w:firstLine="706"/>
        <w:jc w:val="both"/>
      </w:pPr>
      <w:r w:rsidRPr="00647C86">
        <w:t>Система управления муниципальным долгом включает определение обоснованности заимствований, минимизацию расходов на обслуживание, обеспечение своевременного возврата полученных кредитов.</w:t>
      </w:r>
    </w:p>
    <w:p w14:paraId="7F320678" w14:textId="77777777" w:rsidR="00C476D5" w:rsidRPr="00647C86" w:rsidRDefault="00C476D5" w:rsidP="00C476D5">
      <w:pPr>
        <w:widowControl w:val="0"/>
        <w:autoSpaceDE w:val="0"/>
        <w:autoSpaceDN w:val="0"/>
        <w:adjustRightInd w:val="0"/>
        <w:ind w:firstLine="540"/>
        <w:jc w:val="both"/>
      </w:pPr>
      <w:r w:rsidRPr="00647C86">
        <w:t>Нестабильность доходных источников местных бюджетов и их несоответствие расходным полномочиям муниципальных образований привели к планомерному увеличению долговой нагрузки на районный бюджет, а также к существенному росту расходов на обслуживание муниципального долга.</w:t>
      </w:r>
    </w:p>
    <w:p w14:paraId="3D2F2C7E" w14:textId="77777777" w:rsidR="00C476D5" w:rsidRDefault="00C476D5" w:rsidP="00C476D5">
      <w:pPr>
        <w:widowControl w:val="0"/>
        <w:autoSpaceDE w:val="0"/>
        <w:autoSpaceDN w:val="0"/>
        <w:adjustRightInd w:val="0"/>
        <w:ind w:firstLine="540"/>
        <w:jc w:val="both"/>
      </w:pPr>
    </w:p>
    <w:p w14:paraId="55CAC433" w14:textId="77777777" w:rsidR="00C476D5" w:rsidRDefault="00C476D5" w:rsidP="00C476D5">
      <w:pPr>
        <w:widowControl w:val="0"/>
        <w:autoSpaceDE w:val="0"/>
        <w:autoSpaceDN w:val="0"/>
        <w:adjustRightInd w:val="0"/>
        <w:ind w:firstLine="540"/>
        <w:jc w:val="both"/>
      </w:pPr>
    </w:p>
    <w:p w14:paraId="5ED5BDFB" w14:textId="77777777" w:rsidR="00C476D5" w:rsidRDefault="00C476D5" w:rsidP="00C476D5">
      <w:pPr>
        <w:widowControl w:val="0"/>
        <w:autoSpaceDE w:val="0"/>
        <w:autoSpaceDN w:val="0"/>
        <w:adjustRightInd w:val="0"/>
        <w:ind w:firstLine="540"/>
        <w:jc w:val="both"/>
      </w:pPr>
    </w:p>
    <w:p w14:paraId="48E61DC6" w14:textId="77777777" w:rsidR="00C476D5" w:rsidRDefault="00C476D5" w:rsidP="00C476D5">
      <w:pPr>
        <w:widowControl w:val="0"/>
        <w:autoSpaceDE w:val="0"/>
        <w:autoSpaceDN w:val="0"/>
        <w:adjustRightInd w:val="0"/>
        <w:ind w:firstLine="540"/>
        <w:jc w:val="both"/>
      </w:pPr>
    </w:p>
    <w:p w14:paraId="3F111BBB" w14:textId="77777777" w:rsidR="00C476D5" w:rsidRDefault="00C476D5" w:rsidP="00C476D5">
      <w:pPr>
        <w:widowControl w:val="0"/>
        <w:autoSpaceDE w:val="0"/>
        <w:autoSpaceDN w:val="0"/>
        <w:adjustRightInd w:val="0"/>
        <w:ind w:firstLine="540"/>
        <w:jc w:val="both"/>
      </w:pPr>
    </w:p>
    <w:p w14:paraId="0E61B6DE" w14:textId="77777777" w:rsidR="00C476D5" w:rsidRDefault="00C476D5" w:rsidP="00C476D5">
      <w:pPr>
        <w:widowControl w:val="0"/>
        <w:autoSpaceDE w:val="0"/>
        <w:autoSpaceDN w:val="0"/>
        <w:adjustRightInd w:val="0"/>
        <w:ind w:firstLine="540"/>
        <w:jc w:val="both"/>
      </w:pPr>
    </w:p>
    <w:p w14:paraId="55B125A2" w14:textId="77777777" w:rsidR="00C476D5" w:rsidRDefault="00C476D5" w:rsidP="00C476D5">
      <w:pPr>
        <w:widowControl w:val="0"/>
        <w:autoSpaceDE w:val="0"/>
        <w:autoSpaceDN w:val="0"/>
        <w:adjustRightInd w:val="0"/>
        <w:ind w:firstLine="540"/>
        <w:jc w:val="both"/>
        <w:sectPr w:rsidR="00C476D5" w:rsidSect="000B57C4">
          <w:pgSz w:w="11906" w:h="16838"/>
          <w:pgMar w:top="1134" w:right="850" w:bottom="1134" w:left="1620" w:header="708" w:footer="708" w:gutter="0"/>
          <w:cols w:space="708"/>
          <w:docGrid w:linePitch="360"/>
        </w:sectPr>
      </w:pPr>
    </w:p>
    <w:p w14:paraId="07FDA088" w14:textId="77777777" w:rsidR="00C476D5" w:rsidRDefault="00C476D5" w:rsidP="00C476D5">
      <w:pPr>
        <w:widowControl w:val="0"/>
        <w:autoSpaceDE w:val="0"/>
        <w:autoSpaceDN w:val="0"/>
        <w:adjustRightInd w:val="0"/>
        <w:ind w:firstLine="540"/>
        <w:jc w:val="both"/>
      </w:pPr>
      <w:r>
        <w:lastRenderedPageBreak/>
        <w:t>Долговые обязательства районного бюджета</w:t>
      </w: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1843"/>
        <w:gridCol w:w="850"/>
        <w:gridCol w:w="1276"/>
        <w:gridCol w:w="851"/>
        <w:gridCol w:w="992"/>
        <w:gridCol w:w="992"/>
        <w:gridCol w:w="992"/>
        <w:gridCol w:w="993"/>
        <w:gridCol w:w="852"/>
        <w:gridCol w:w="991"/>
        <w:gridCol w:w="852"/>
        <w:gridCol w:w="991"/>
        <w:gridCol w:w="992"/>
        <w:gridCol w:w="992"/>
        <w:gridCol w:w="850"/>
      </w:tblGrid>
      <w:tr w:rsidR="00C476D5" w:rsidRPr="00DA68D4" w14:paraId="48FCAE1A" w14:textId="77777777" w:rsidTr="00C476D5">
        <w:tblPrEx>
          <w:tblCellMar>
            <w:top w:w="0" w:type="dxa"/>
            <w:bottom w:w="0" w:type="dxa"/>
          </w:tblCellMar>
        </w:tblPrEx>
        <w:trPr>
          <w:trHeight w:val="400"/>
          <w:tblCellSpacing w:w="5" w:type="nil"/>
        </w:trPr>
        <w:tc>
          <w:tcPr>
            <w:tcW w:w="1843" w:type="dxa"/>
            <w:vMerge w:val="restart"/>
            <w:tcBorders>
              <w:top w:val="single" w:sz="4" w:space="0" w:color="auto"/>
              <w:left w:val="single" w:sz="4" w:space="0" w:color="auto"/>
              <w:bottom w:val="single" w:sz="4" w:space="0" w:color="auto"/>
              <w:right w:val="single" w:sz="4" w:space="0" w:color="auto"/>
            </w:tcBorders>
          </w:tcPr>
          <w:p w14:paraId="28042B5E" w14:textId="77777777" w:rsidR="00C476D5" w:rsidRPr="00530F25" w:rsidRDefault="00C476D5" w:rsidP="00C476D5">
            <w:pPr>
              <w:pStyle w:val="ConsPlusCell"/>
              <w:rPr>
                <w:sz w:val="20"/>
                <w:szCs w:val="20"/>
              </w:rPr>
            </w:pPr>
            <w:r w:rsidRPr="00530F25">
              <w:rPr>
                <w:sz w:val="20"/>
                <w:szCs w:val="20"/>
              </w:rPr>
              <w:t>Наименование показателей</w:t>
            </w:r>
          </w:p>
        </w:tc>
        <w:tc>
          <w:tcPr>
            <w:tcW w:w="2126" w:type="dxa"/>
            <w:gridSpan w:val="2"/>
            <w:tcBorders>
              <w:top w:val="single" w:sz="4" w:space="0" w:color="auto"/>
              <w:left w:val="single" w:sz="4" w:space="0" w:color="auto"/>
              <w:bottom w:val="single" w:sz="4" w:space="0" w:color="auto"/>
              <w:right w:val="single" w:sz="4" w:space="0" w:color="auto"/>
            </w:tcBorders>
          </w:tcPr>
          <w:p w14:paraId="43008433" w14:textId="77777777" w:rsidR="00C476D5" w:rsidRPr="00530F25" w:rsidRDefault="00C476D5" w:rsidP="00C476D5">
            <w:pPr>
              <w:pStyle w:val="ConsPlusCell"/>
              <w:rPr>
                <w:sz w:val="20"/>
                <w:szCs w:val="20"/>
              </w:rPr>
            </w:pPr>
            <w:r w:rsidRPr="00530F25">
              <w:rPr>
                <w:sz w:val="20"/>
                <w:szCs w:val="20"/>
              </w:rPr>
              <w:t>На 01.01.2014</w:t>
            </w:r>
          </w:p>
        </w:tc>
        <w:tc>
          <w:tcPr>
            <w:tcW w:w="1843" w:type="dxa"/>
            <w:gridSpan w:val="2"/>
            <w:tcBorders>
              <w:top w:val="single" w:sz="4" w:space="0" w:color="auto"/>
              <w:left w:val="single" w:sz="4" w:space="0" w:color="auto"/>
              <w:bottom w:val="single" w:sz="4" w:space="0" w:color="auto"/>
              <w:right w:val="single" w:sz="4" w:space="0" w:color="auto"/>
            </w:tcBorders>
          </w:tcPr>
          <w:p w14:paraId="05DC6435" w14:textId="77777777" w:rsidR="00C476D5" w:rsidRPr="00DA68D4" w:rsidRDefault="00C476D5" w:rsidP="00C476D5">
            <w:pPr>
              <w:pStyle w:val="ConsPlusCell"/>
              <w:rPr>
                <w:sz w:val="20"/>
                <w:szCs w:val="20"/>
              </w:rPr>
            </w:pPr>
            <w:r w:rsidRPr="00DA68D4">
              <w:rPr>
                <w:sz w:val="20"/>
                <w:szCs w:val="20"/>
              </w:rPr>
              <w:t xml:space="preserve"> На 01.01.2015</w:t>
            </w:r>
          </w:p>
        </w:tc>
        <w:tc>
          <w:tcPr>
            <w:tcW w:w="1984" w:type="dxa"/>
            <w:gridSpan w:val="2"/>
            <w:tcBorders>
              <w:top w:val="single" w:sz="4" w:space="0" w:color="auto"/>
              <w:left w:val="single" w:sz="4" w:space="0" w:color="auto"/>
              <w:bottom w:val="single" w:sz="4" w:space="0" w:color="auto"/>
              <w:right w:val="single" w:sz="4" w:space="0" w:color="auto"/>
            </w:tcBorders>
          </w:tcPr>
          <w:p w14:paraId="72FD0A43" w14:textId="77777777" w:rsidR="00C476D5" w:rsidRPr="00DA68D4" w:rsidRDefault="00C476D5" w:rsidP="00C476D5">
            <w:pPr>
              <w:pStyle w:val="ConsPlusCell"/>
              <w:rPr>
                <w:sz w:val="20"/>
                <w:szCs w:val="20"/>
              </w:rPr>
            </w:pPr>
            <w:r w:rsidRPr="00DA68D4">
              <w:rPr>
                <w:sz w:val="20"/>
                <w:szCs w:val="20"/>
              </w:rPr>
              <w:t xml:space="preserve">На 01.01.2016 </w:t>
            </w:r>
          </w:p>
        </w:tc>
        <w:tc>
          <w:tcPr>
            <w:tcW w:w="1845" w:type="dxa"/>
            <w:gridSpan w:val="2"/>
            <w:tcBorders>
              <w:top w:val="single" w:sz="4" w:space="0" w:color="auto"/>
              <w:left w:val="single" w:sz="4" w:space="0" w:color="auto"/>
              <w:bottom w:val="single" w:sz="4" w:space="0" w:color="auto"/>
              <w:right w:val="single" w:sz="4" w:space="0" w:color="auto"/>
            </w:tcBorders>
          </w:tcPr>
          <w:p w14:paraId="707F9157" w14:textId="77777777" w:rsidR="00C476D5" w:rsidRPr="00DA68D4" w:rsidRDefault="00C476D5" w:rsidP="00C476D5">
            <w:pPr>
              <w:pStyle w:val="ConsPlusCell"/>
              <w:rPr>
                <w:sz w:val="20"/>
                <w:szCs w:val="20"/>
              </w:rPr>
            </w:pPr>
            <w:r w:rsidRPr="00DA68D4">
              <w:rPr>
                <w:sz w:val="20"/>
                <w:szCs w:val="20"/>
              </w:rPr>
              <w:t>На 01.01.2017 (оценка)</w:t>
            </w:r>
          </w:p>
          <w:p w14:paraId="68F7B11C" w14:textId="77777777" w:rsidR="00C476D5" w:rsidRPr="00DA68D4" w:rsidRDefault="00C476D5" w:rsidP="00C476D5">
            <w:pPr>
              <w:pStyle w:val="ConsPlusCell"/>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14:paraId="01527EC7" w14:textId="77777777" w:rsidR="00C476D5" w:rsidRPr="00DA68D4" w:rsidRDefault="00C476D5" w:rsidP="00C476D5">
            <w:pPr>
              <w:pStyle w:val="ConsPlusCell"/>
              <w:rPr>
                <w:sz w:val="20"/>
                <w:szCs w:val="20"/>
              </w:rPr>
            </w:pPr>
            <w:r w:rsidRPr="00DA68D4">
              <w:rPr>
                <w:sz w:val="20"/>
                <w:szCs w:val="20"/>
              </w:rPr>
              <w:t>На 01.01.201</w:t>
            </w:r>
            <w:r>
              <w:rPr>
                <w:sz w:val="20"/>
                <w:szCs w:val="20"/>
              </w:rPr>
              <w:t>8</w:t>
            </w:r>
            <w:r w:rsidRPr="00DA68D4">
              <w:rPr>
                <w:sz w:val="20"/>
                <w:szCs w:val="20"/>
              </w:rPr>
              <w:t xml:space="preserve"> (оценка)</w:t>
            </w:r>
          </w:p>
          <w:p w14:paraId="54D65895" w14:textId="77777777" w:rsidR="00C476D5" w:rsidRPr="00DA68D4" w:rsidRDefault="00C476D5" w:rsidP="00C476D5">
            <w:pPr>
              <w:pStyle w:val="ConsPlusCell"/>
              <w:rPr>
                <w:sz w:val="20"/>
                <w:szCs w:val="20"/>
              </w:rPr>
            </w:pPr>
          </w:p>
        </w:tc>
        <w:tc>
          <w:tcPr>
            <w:tcW w:w="1983" w:type="dxa"/>
            <w:gridSpan w:val="2"/>
            <w:tcBorders>
              <w:top w:val="single" w:sz="4" w:space="0" w:color="auto"/>
              <w:left w:val="single" w:sz="4" w:space="0" w:color="auto"/>
              <w:bottom w:val="single" w:sz="4" w:space="0" w:color="auto"/>
              <w:right w:val="single" w:sz="4" w:space="0" w:color="auto"/>
            </w:tcBorders>
          </w:tcPr>
          <w:p w14:paraId="3E112020" w14:textId="77777777" w:rsidR="00C476D5" w:rsidRDefault="00C476D5" w:rsidP="00C476D5">
            <w:pPr>
              <w:pStyle w:val="ConsPlusCell"/>
              <w:rPr>
                <w:sz w:val="20"/>
                <w:szCs w:val="20"/>
              </w:rPr>
            </w:pPr>
            <w:r w:rsidRPr="00DA68D4">
              <w:rPr>
                <w:sz w:val="20"/>
                <w:szCs w:val="20"/>
              </w:rPr>
              <w:t>На 01.01.201</w:t>
            </w:r>
            <w:r>
              <w:rPr>
                <w:sz w:val="20"/>
                <w:szCs w:val="20"/>
              </w:rPr>
              <w:t>9</w:t>
            </w:r>
          </w:p>
          <w:p w14:paraId="320A4251" w14:textId="77777777" w:rsidR="00C476D5" w:rsidRPr="00DA68D4" w:rsidRDefault="00C476D5" w:rsidP="00C476D5">
            <w:pPr>
              <w:pStyle w:val="ConsPlusCell"/>
              <w:rPr>
                <w:sz w:val="20"/>
                <w:szCs w:val="20"/>
              </w:rPr>
            </w:pPr>
            <w:r w:rsidRPr="00DA68D4">
              <w:rPr>
                <w:sz w:val="20"/>
                <w:szCs w:val="20"/>
              </w:rPr>
              <w:t>(оценка)</w:t>
            </w:r>
          </w:p>
          <w:p w14:paraId="4E9EFD55" w14:textId="77777777" w:rsidR="00C476D5" w:rsidRPr="00DA68D4" w:rsidRDefault="00C476D5" w:rsidP="00C476D5">
            <w:pPr>
              <w:pStyle w:val="ConsPlusCell"/>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14:paraId="446992E6" w14:textId="77777777" w:rsidR="00C476D5" w:rsidRDefault="00C476D5" w:rsidP="00C476D5">
            <w:pPr>
              <w:pStyle w:val="ConsPlusCell"/>
              <w:rPr>
                <w:sz w:val="20"/>
                <w:szCs w:val="20"/>
              </w:rPr>
            </w:pPr>
            <w:r w:rsidRPr="00DA68D4">
              <w:rPr>
                <w:sz w:val="20"/>
                <w:szCs w:val="20"/>
              </w:rPr>
              <w:t>На 01.01.20</w:t>
            </w:r>
            <w:r>
              <w:rPr>
                <w:sz w:val="20"/>
                <w:szCs w:val="20"/>
              </w:rPr>
              <w:t>20</w:t>
            </w:r>
          </w:p>
          <w:p w14:paraId="21356669" w14:textId="77777777" w:rsidR="00C476D5" w:rsidRPr="00DA68D4" w:rsidRDefault="00C476D5" w:rsidP="00C476D5">
            <w:pPr>
              <w:pStyle w:val="ConsPlusCell"/>
              <w:rPr>
                <w:sz w:val="20"/>
                <w:szCs w:val="20"/>
              </w:rPr>
            </w:pPr>
            <w:r w:rsidRPr="00DA68D4">
              <w:rPr>
                <w:sz w:val="20"/>
                <w:szCs w:val="20"/>
              </w:rPr>
              <w:t>(оценка)</w:t>
            </w:r>
          </w:p>
          <w:p w14:paraId="18A6905B" w14:textId="77777777" w:rsidR="00C476D5" w:rsidRPr="00DA68D4" w:rsidRDefault="00C476D5" w:rsidP="00C476D5">
            <w:pPr>
              <w:pStyle w:val="ConsPlusCell"/>
              <w:rPr>
                <w:sz w:val="20"/>
                <w:szCs w:val="20"/>
              </w:rPr>
            </w:pPr>
          </w:p>
        </w:tc>
      </w:tr>
      <w:tr w:rsidR="00C476D5" w:rsidRPr="00DA68D4" w14:paraId="6A2B82B0" w14:textId="77777777" w:rsidTr="00C476D5">
        <w:tblPrEx>
          <w:tblCellMar>
            <w:top w:w="0" w:type="dxa"/>
            <w:bottom w:w="0" w:type="dxa"/>
          </w:tblCellMar>
        </w:tblPrEx>
        <w:trPr>
          <w:trHeight w:val="1000"/>
          <w:tblCellSpacing w:w="5" w:type="nil"/>
        </w:trPr>
        <w:tc>
          <w:tcPr>
            <w:tcW w:w="1843" w:type="dxa"/>
            <w:vMerge/>
            <w:tcBorders>
              <w:left w:val="single" w:sz="4" w:space="0" w:color="auto"/>
              <w:bottom w:val="single" w:sz="4" w:space="0" w:color="auto"/>
              <w:right w:val="single" w:sz="4" w:space="0" w:color="auto"/>
            </w:tcBorders>
          </w:tcPr>
          <w:p w14:paraId="20AFFA62" w14:textId="77777777" w:rsidR="00C476D5" w:rsidRPr="00530F25" w:rsidRDefault="00C476D5" w:rsidP="00C476D5">
            <w:pPr>
              <w:pStyle w:val="ConsPlusCell"/>
              <w:rPr>
                <w:sz w:val="20"/>
                <w:szCs w:val="20"/>
              </w:rPr>
            </w:pPr>
          </w:p>
        </w:tc>
        <w:tc>
          <w:tcPr>
            <w:tcW w:w="850" w:type="dxa"/>
            <w:tcBorders>
              <w:left w:val="single" w:sz="4" w:space="0" w:color="auto"/>
              <w:bottom w:val="single" w:sz="4" w:space="0" w:color="auto"/>
              <w:right w:val="single" w:sz="4" w:space="0" w:color="auto"/>
            </w:tcBorders>
          </w:tcPr>
          <w:p w14:paraId="1A253A66" w14:textId="77777777" w:rsidR="00C476D5" w:rsidRPr="00530F25" w:rsidRDefault="00C476D5" w:rsidP="00C476D5">
            <w:pPr>
              <w:pStyle w:val="ConsPlusCell"/>
              <w:rPr>
                <w:sz w:val="20"/>
                <w:szCs w:val="20"/>
              </w:rPr>
            </w:pPr>
            <w:r w:rsidRPr="00530F25">
              <w:rPr>
                <w:sz w:val="20"/>
                <w:szCs w:val="20"/>
              </w:rPr>
              <w:t xml:space="preserve"> тыс. </w:t>
            </w:r>
            <w:r w:rsidRPr="00530F25">
              <w:rPr>
                <w:sz w:val="20"/>
                <w:szCs w:val="20"/>
              </w:rPr>
              <w:br/>
              <w:t xml:space="preserve"> руб. </w:t>
            </w:r>
          </w:p>
        </w:tc>
        <w:tc>
          <w:tcPr>
            <w:tcW w:w="1276" w:type="dxa"/>
            <w:tcBorders>
              <w:left w:val="single" w:sz="4" w:space="0" w:color="auto"/>
              <w:bottom w:val="single" w:sz="4" w:space="0" w:color="auto"/>
              <w:right w:val="single" w:sz="4" w:space="0" w:color="auto"/>
            </w:tcBorders>
          </w:tcPr>
          <w:p w14:paraId="213E28C2" w14:textId="77777777" w:rsidR="00C476D5" w:rsidRPr="00530F25" w:rsidRDefault="00C476D5" w:rsidP="00C476D5">
            <w:pPr>
              <w:pStyle w:val="ConsPlusCell"/>
              <w:rPr>
                <w:sz w:val="20"/>
                <w:szCs w:val="20"/>
              </w:rPr>
            </w:pPr>
            <w:r w:rsidRPr="00530F25">
              <w:rPr>
                <w:sz w:val="20"/>
                <w:szCs w:val="20"/>
              </w:rPr>
              <w:t>уд. вес в общем</w:t>
            </w:r>
            <w:r w:rsidRPr="00530F25">
              <w:rPr>
                <w:sz w:val="20"/>
                <w:szCs w:val="20"/>
              </w:rPr>
              <w:br/>
              <w:t xml:space="preserve">объеме налоговых и неналоговых доходов </w:t>
            </w:r>
          </w:p>
        </w:tc>
        <w:tc>
          <w:tcPr>
            <w:tcW w:w="851" w:type="dxa"/>
            <w:tcBorders>
              <w:left w:val="single" w:sz="4" w:space="0" w:color="auto"/>
              <w:bottom w:val="single" w:sz="4" w:space="0" w:color="auto"/>
              <w:right w:val="single" w:sz="4" w:space="0" w:color="auto"/>
            </w:tcBorders>
          </w:tcPr>
          <w:p w14:paraId="68AE5BD0" w14:textId="77777777" w:rsidR="00C476D5" w:rsidRPr="00DA68D4" w:rsidRDefault="00C476D5" w:rsidP="00C476D5">
            <w:pPr>
              <w:pStyle w:val="ConsPlusCell"/>
              <w:rPr>
                <w:sz w:val="20"/>
                <w:szCs w:val="20"/>
              </w:rPr>
            </w:pPr>
            <w:r w:rsidRPr="00DA68D4">
              <w:rPr>
                <w:sz w:val="20"/>
                <w:szCs w:val="20"/>
              </w:rPr>
              <w:t xml:space="preserve"> тыс.  </w:t>
            </w:r>
            <w:r w:rsidRPr="00DA68D4">
              <w:rPr>
                <w:sz w:val="20"/>
                <w:szCs w:val="20"/>
              </w:rPr>
              <w:br/>
              <w:t xml:space="preserve"> руб.  </w:t>
            </w:r>
          </w:p>
        </w:tc>
        <w:tc>
          <w:tcPr>
            <w:tcW w:w="992" w:type="dxa"/>
            <w:tcBorders>
              <w:left w:val="single" w:sz="4" w:space="0" w:color="auto"/>
              <w:bottom w:val="single" w:sz="4" w:space="0" w:color="auto"/>
              <w:right w:val="single" w:sz="4" w:space="0" w:color="auto"/>
            </w:tcBorders>
          </w:tcPr>
          <w:p w14:paraId="04052364" w14:textId="77777777" w:rsidR="00C476D5" w:rsidRPr="00DA68D4" w:rsidRDefault="00C476D5" w:rsidP="00C476D5">
            <w:pPr>
              <w:pStyle w:val="ConsPlusCell"/>
              <w:rPr>
                <w:sz w:val="20"/>
                <w:szCs w:val="20"/>
              </w:rPr>
            </w:pPr>
            <w:r w:rsidRPr="00DA68D4">
              <w:rPr>
                <w:sz w:val="20"/>
                <w:szCs w:val="20"/>
              </w:rPr>
              <w:t>уд. вес в общем</w:t>
            </w:r>
            <w:r w:rsidRPr="00DA68D4">
              <w:rPr>
                <w:sz w:val="20"/>
                <w:szCs w:val="20"/>
              </w:rPr>
              <w:br/>
              <w:t xml:space="preserve">объеме  налоговых и неналоговых доходов </w:t>
            </w:r>
          </w:p>
        </w:tc>
        <w:tc>
          <w:tcPr>
            <w:tcW w:w="992" w:type="dxa"/>
            <w:tcBorders>
              <w:left w:val="single" w:sz="4" w:space="0" w:color="auto"/>
              <w:bottom w:val="single" w:sz="4" w:space="0" w:color="auto"/>
              <w:right w:val="single" w:sz="4" w:space="0" w:color="auto"/>
            </w:tcBorders>
          </w:tcPr>
          <w:p w14:paraId="542B6B39" w14:textId="77777777" w:rsidR="00C476D5" w:rsidRPr="00DA68D4" w:rsidRDefault="00C476D5" w:rsidP="00C476D5">
            <w:pPr>
              <w:pStyle w:val="ConsPlusCell"/>
              <w:rPr>
                <w:sz w:val="20"/>
                <w:szCs w:val="20"/>
              </w:rPr>
            </w:pPr>
            <w:r w:rsidRPr="00DA68D4">
              <w:rPr>
                <w:sz w:val="20"/>
                <w:szCs w:val="20"/>
              </w:rPr>
              <w:t xml:space="preserve">тыс.  </w:t>
            </w:r>
            <w:r w:rsidRPr="00DA68D4">
              <w:rPr>
                <w:sz w:val="20"/>
                <w:szCs w:val="20"/>
              </w:rPr>
              <w:br/>
              <w:t xml:space="preserve"> руб.  </w:t>
            </w:r>
          </w:p>
        </w:tc>
        <w:tc>
          <w:tcPr>
            <w:tcW w:w="992" w:type="dxa"/>
            <w:tcBorders>
              <w:left w:val="single" w:sz="4" w:space="0" w:color="auto"/>
              <w:bottom w:val="single" w:sz="4" w:space="0" w:color="auto"/>
              <w:right w:val="single" w:sz="4" w:space="0" w:color="auto"/>
            </w:tcBorders>
          </w:tcPr>
          <w:p w14:paraId="20BD56E1" w14:textId="77777777" w:rsidR="00C476D5" w:rsidRPr="00DA68D4" w:rsidRDefault="00C476D5" w:rsidP="00C476D5">
            <w:pPr>
              <w:pStyle w:val="ConsPlusCell"/>
              <w:rPr>
                <w:sz w:val="20"/>
                <w:szCs w:val="20"/>
              </w:rPr>
            </w:pPr>
            <w:r w:rsidRPr="00DA68D4">
              <w:rPr>
                <w:sz w:val="20"/>
                <w:szCs w:val="20"/>
              </w:rPr>
              <w:t>уд. вес в общем</w:t>
            </w:r>
            <w:r w:rsidRPr="00DA68D4">
              <w:rPr>
                <w:sz w:val="20"/>
                <w:szCs w:val="20"/>
              </w:rPr>
              <w:br/>
              <w:t xml:space="preserve">объеме  налоговых и неналоговых доходов </w:t>
            </w:r>
          </w:p>
        </w:tc>
        <w:tc>
          <w:tcPr>
            <w:tcW w:w="993" w:type="dxa"/>
            <w:tcBorders>
              <w:left w:val="single" w:sz="4" w:space="0" w:color="auto"/>
              <w:bottom w:val="single" w:sz="4" w:space="0" w:color="auto"/>
              <w:right w:val="single" w:sz="4" w:space="0" w:color="auto"/>
            </w:tcBorders>
          </w:tcPr>
          <w:p w14:paraId="1ABAC22B" w14:textId="77777777" w:rsidR="00C476D5" w:rsidRPr="00DA68D4" w:rsidRDefault="00C476D5" w:rsidP="00C476D5">
            <w:pPr>
              <w:pStyle w:val="ConsPlusCell"/>
              <w:rPr>
                <w:sz w:val="20"/>
                <w:szCs w:val="20"/>
              </w:rPr>
            </w:pPr>
            <w:r w:rsidRPr="00DA68D4">
              <w:rPr>
                <w:sz w:val="20"/>
                <w:szCs w:val="20"/>
              </w:rPr>
              <w:t xml:space="preserve">тыс.  </w:t>
            </w:r>
            <w:r w:rsidRPr="00DA68D4">
              <w:rPr>
                <w:sz w:val="20"/>
                <w:szCs w:val="20"/>
              </w:rPr>
              <w:br/>
              <w:t xml:space="preserve"> руб.  </w:t>
            </w:r>
          </w:p>
        </w:tc>
        <w:tc>
          <w:tcPr>
            <w:tcW w:w="852" w:type="dxa"/>
            <w:tcBorders>
              <w:left w:val="single" w:sz="4" w:space="0" w:color="auto"/>
              <w:bottom w:val="single" w:sz="4" w:space="0" w:color="auto"/>
              <w:right w:val="single" w:sz="4" w:space="0" w:color="auto"/>
            </w:tcBorders>
          </w:tcPr>
          <w:p w14:paraId="09B7A997" w14:textId="77777777" w:rsidR="00C476D5" w:rsidRPr="00DA68D4" w:rsidRDefault="00C476D5" w:rsidP="00C476D5">
            <w:pPr>
              <w:pStyle w:val="ConsPlusCell"/>
              <w:rPr>
                <w:sz w:val="20"/>
                <w:szCs w:val="20"/>
              </w:rPr>
            </w:pPr>
            <w:r w:rsidRPr="00DA68D4">
              <w:rPr>
                <w:sz w:val="20"/>
                <w:szCs w:val="20"/>
              </w:rPr>
              <w:t>уд. вес в общем</w:t>
            </w:r>
            <w:r w:rsidRPr="00DA68D4">
              <w:rPr>
                <w:sz w:val="20"/>
                <w:szCs w:val="20"/>
              </w:rPr>
              <w:br/>
              <w:t xml:space="preserve">объеме  налоговых и неналоговых доходов </w:t>
            </w:r>
          </w:p>
        </w:tc>
        <w:tc>
          <w:tcPr>
            <w:tcW w:w="991" w:type="dxa"/>
            <w:tcBorders>
              <w:left w:val="single" w:sz="4" w:space="0" w:color="auto"/>
              <w:bottom w:val="single" w:sz="4" w:space="0" w:color="auto"/>
              <w:right w:val="single" w:sz="4" w:space="0" w:color="auto"/>
            </w:tcBorders>
          </w:tcPr>
          <w:p w14:paraId="65F1C1A5" w14:textId="77777777" w:rsidR="00C476D5" w:rsidRPr="00DA68D4" w:rsidRDefault="00C476D5" w:rsidP="00C476D5">
            <w:pPr>
              <w:pStyle w:val="ConsPlusCell"/>
              <w:rPr>
                <w:sz w:val="20"/>
                <w:szCs w:val="20"/>
              </w:rPr>
            </w:pPr>
            <w:r w:rsidRPr="00DA68D4">
              <w:rPr>
                <w:sz w:val="20"/>
                <w:szCs w:val="20"/>
              </w:rPr>
              <w:t xml:space="preserve">тыс.  </w:t>
            </w:r>
            <w:r w:rsidRPr="00DA68D4">
              <w:rPr>
                <w:sz w:val="20"/>
                <w:szCs w:val="20"/>
              </w:rPr>
              <w:br/>
              <w:t xml:space="preserve"> руб</w:t>
            </w:r>
          </w:p>
        </w:tc>
        <w:tc>
          <w:tcPr>
            <w:tcW w:w="852" w:type="dxa"/>
            <w:tcBorders>
              <w:left w:val="single" w:sz="4" w:space="0" w:color="auto"/>
              <w:bottom w:val="single" w:sz="4" w:space="0" w:color="auto"/>
              <w:right w:val="single" w:sz="4" w:space="0" w:color="auto"/>
            </w:tcBorders>
          </w:tcPr>
          <w:p w14:paraId="069ED533" w14:textId="77777777" w:rsidR="00C476D5" w:rsidRPr="00DA68D4" w:rsidRDefault="00C476D5" w:rsidP="00C476D5">
            <w:pPr>
              <w:pStyle w:val="ConsPlusCell"/>
              <w:rPr>
                <w:sz w:val="20"/>
                <w:szCs w:val="20"/>
              </w:rPr>
            </w:pPr>
            <w:r w:rsidRPr="00DA68D4">
              <w:rPr>
                <w:sz w:val="20"/>
                <w:szCs w:val="20"/>
              </w:rPr>
              <w:t>уд. вес в общем</w:t>
            </w:r>
            <w:r w:rsidRPr="00DA68D4">
              <w:rPr>
                <w:sz w:val="20"/>
                <w:szCs w:val="20"/>
              </w:rPr>
              <w:br/>
              <w:t>объеме  налоговых и неналоговых доходо</w:t>
            </w:r>
            <w:r>
              <w:rPr>
                <w:sz w:val="20"/>
                <w:szCs w:val="20"/>
              </w:rPr>
              <w:t>в</w:t>
            </w:r>
          </w:p>
        </w:tc>
        <w:tc>
          <w:tcPr>
            <w:tcW w:w="991" w:type="dxa"/>
            <w:tcBorders>
              <w:left w:val="single" w:sz="4" w:space="0" w:color="auto"/>
              <w:bottom w:val="single" w:sz="4" w:space="0" w:color="auto"/>
              <w:right w:val="single" w:sz="4" w:space="0" w:color="auto"/>
            </w:tcBorders>
          </w:tcPr>
          <w:p w14:paraId="1665BB7B" w14:textId="77777777" w:rsidR="00C476D5" w:rsidRPr="00DA68D4" w:rsidRDefault="00C476D5" w:rsidP="00C476D5">
            <w:pPr>
              <w:pStyle w:val="ConsPlusCell"/>
              <w:rPr>
                <w:sz w:val="20"/>
                <w:szCs w:val="20"/>
              </w:rPr>
            </w:pPr>
            <w:r w:rsidRPr="00DA68D4">
              <w:rPr>
                <w:sz w:val="20"/>
                <w:szCs w:val="20"/>
              </w:rPr>
              <w:t xml:space="preserve">тыс.  </w:t>
            </w:r>
            <w:r w:rsidRPr="00DA68D4">
              <w:rPr>
                <w:sz w:val="20"/>
                <w:szCs w:val="20"/>
              </w:rPr>
              <w:br/>
              <w:t xml:space="preserve"> руб</w:t>
            </w:r>
          </w:p>
        </w:tc>
        <w:tc>
          <w:tcPr>
            <w:tcW w:w="992" w:type="dxa"/>
            <w:tcBorders>
              <w:left w:val="single" w:sz="4" w:space="0" w:color="auto"/>
              <w:bottom w:val="single" w:sz="4" w:space="0" w:color="auto"/>
              <w:right w:val="single" w:sz="4" w:space="0" w:color="auto"/>
            </w:tcBorders>
          </w:tcPr>
          <w:p w14:paraId="57D608C4" w14:textId="77777777" w:rsidR="00C476D5" w:rsidRPr="00DA68D4" w:rsidRDefault="00C476D5" w:rsidP="00C476D5">
            <w:pPr>
              <w:pStyle w:val="ConsPlusCell"/>
              <w:rPr>
                <w:sz w:val="20"/>
                <w:szCs w:val="20"/>
              </w:rPr>
            </w:pPr>
            <w:r w:rsidRPr="00DA68D4">
              <w:rPr>
                <w:sz w:val="20"/>
                <w:szCs w:val="20"/>
              </w:rPr>
              <w:t>уд. вес в общем</w:t>
            </w:r>
            <w:r w:rsidRPr="00DA68D4">
              <w:rPr>
                <w:sz w:val="20"/>
                <w:szCs w:val="20"/>
              </w:rPr>
              <w:br/>
              <w:t>объеме  налоговых и неналоговых доходо</w:t>
            </w:r>
            <w:r>
              <w:rPr>
                <w:sz w:val="20"/>
                <w:szCs w:val="20"/>
              </w:rPr>
              <w:t>в</w:t>
            </w:r>
          </w:p>
        </w:tc>
        <w:tc>
          <w:tcPr>
            <w:tcW w:w="992" w:type="dxa"/>
            <w:tcBorders>
              <w:left w:val="single" w:sz="4" w:space="0" w:color="auto"/>
              <w:bottom w:val="single" w:sz="4" w:space="0" w:color="auto"/>
              <w:right w:val="single" w:sz="4" w:space="0" w:color="auto"/>
            </w:tcBorders>
          </w:tcPr>
          <w:p w14:paraId="491B320D" w14:textId="77777777" w:rsidR="00C476D5" w:rsidRPr="00DA68D4" w:rsidRDefault="00C476D5" w:rsidP="00C476D5">
            <w:pPr>
              <w:pStyle w:val="ConsPlusCell"/>
              <w:rPr>
                <w:sz w:val="20"/>
                <w:szCs w:val="20"/>
              </w:rPr>
            </w:pPr>
          </w:p>
        </w:tc>
        <w:tc>
          <w:tcPr>
            <w:tcW w:w="850" w:type="dxa"/>
            <w:tcBorders>
              <w:left w:val="single" w:sz="4" w:space="0" w:color="auto"/>
              <w:bottom w:val="single" w:sz="4" w:space="0" w:color="auto"/>
              <w:right w:val="single" w:sz="4" w:space="0" w:color="auto"/>
            </w:tcBorders>
          </w:tcPr>
          <w:p w14:paraId="335BF750" w14:textId="77777777" w:rsidR="00C476D5" w:rsidRPr="00DA68D4" w:rsidRDefault="00C476D5" w:rsidP="00C476D5">
            <w:pPr>
              <w:pStyle w:val="ConsPlusCell"/>
              <w:rPr>
                <w:sz w:val="20"/>
                <w:szCs w:val="20"/>
              </w:rPr>
            </w:pPr>
          </w:p>
        </w:tc>
      </w:tr>
      <w:tr w:rsidR="00C476D5" w:rsidRPr="00DA68D4" w14:paraId="1EAB48AF" w14:textId="77777777" w:rsidTr="00C476D5">
        <w:tblPrEx>
          <w:tblCellMar>
            <w:top w:w="0" w:type="dxa"/>
            <w:bottom w:w="0" w:type="dxa"/>
          </w:tblCellMar>
        </w:tblPrEx>
        <w:trPr>
          <w:tblCellSpacing w:w="5" w:type="nil"/>
        </w:trPr>
        <w:tc>
          <w:tcPr>
            <w:tcW w:w="1843" w:type="dxa"/>
            <w:tcBorders>
              <w:left w:val="single" w:sz="4" w:space="0" w:color="auto"/>
              <w:bottom w:val="single" w:sz="4" w:space="0" w:color="auto"/>
              <w:right w:val="single" w:sz="4" w:space="0" w:color="auto"/>
            </w:tcBorders>
          </w:tcPr>
          <w:p w14:paraId="224196D8" w14:textId="77777777" w:rsidR="00C476D5" w:rsidRPr="00530F25" w:rsidRDefault="00C476D5" w:rsidP="00C476D5">
            <w:pPr>
              <w:pStyle w:val="ConsPlusCell"/>
              <w:rPr>
                <w:sz w:val="22"/>
                <w:szCs w:val="22"/>
              </w:rPr>
            </w:pPr>
            <w:r w:rsidRPr="00530F25">
              <w:rPr>
                <w:sz w:val="22"/>
                <w:szCs w:val="22"/>
              </w:rPr>
              <w:t>Муниципальный долг</w:t>
            </w:r>
          </w:p>
        </w:tc>
        <w:tc>
          <w:tcPr>
            <w:tcW w:w="850" w:type="dxa"/>
            <w:tcBorders>
              <w:left w:val="single" w:sz="4" w:space="0" w:color="auto"/>
              <w:bottom w:val="single" w:sz="4" w:space="0" w:color="auto"/>
              <w:right w:val="single" w:sz="4" w:space="0" w:color="auto"/>
            </w:tcBorders>
          </w:tcPr>
          <w:p w14:paraId="4944AE71" w14:textId="77777777" w:rsidR="00C476D5" w:rsidRPr="00530F25" w:rsidRDefault="00C476D5" w:rsidP="00C476D5">
            <w:pPr>
              <w:pStyle w:val="ConsPlusCell"/>
            </w:pPr>
            <w:r w:rsidRPr="00530F25">
              <w:t>50 000</w:t>
            </w:r>
          </w:p>
        </w:tc>
        <w:tc>
          <w:tcPr>
            <w:tcW w:w="1276" w:type="dxa"/>
            <w:tcBorders>
              <w:left w:val="single" w:sz="4" w:space="0" w:color="auto"/>
              <w:bottom w:val="single" w:sz="4" w:space="0" w:color="auto"/>
              <w:right w:val="single" w:sz="4" w:space="0" w:color="auto"/>
            </w:tcBorders>
          </w:tcPr>
          <w:p w14:paraId="6AE4F3F3" w14:textId="77777777" w:rsidR="00C476D5" w:rsidRPr="00530F25" w:rsidRDefault="00C476D5" w:rsidP="00C476D5">
            <w:pPr>
              <w:pStyle w:val="ConsPlusCell"/>
            </w:pPr>
            <w:r w:rsidRPr="00530F25">
              <w:t xml:space="preserve">  27,7%</w:t>
            </w:r>
          </w:p>
        </w:tc>
        <w:tc>
          <w:tcPr>
            <w:tcW w:w="851" w:type="dxa"/>
            <w:tcBorders>
              <w:left w:val="single" w:sz="4" w:space="0" w:color="auto"/>
              <w:bottom w:val="single" w:sz="4" w:space="0" w:color="auto"/>
              <w:right w:val="single" w:sz="4" w:space="0" w:color="auto"/>
            </w:tcBorders>
          </w:tcPr>
          <w:p w14:paraId="6C6F9561" w14:textId="77777777" w:rsidR="00C476D5" w:rsidRPr="00DA68D4" w:rsidRDefault="00C476D5" w:rsidP="00C476D5">
            <w:pPr>
              <w:pStyle w:val="ConsPlusCell"/>
            </w:pPr>
            <w:r w:rsidRPr="00DA68D4">
              <w:t>66 000</w:t>
            </w:r>
          </w:p>
        </w:tc>
        <w:tc>
          <w:tcPr>
            <w:tcW w:w="992" w:type="dxa"/>
            <w:tcBorders>
              <w:left w:val="single" w:sz="4" w:space="0" w:color="auto"/>
              <w:bottom w:val="single" w:sz="4" w:space="0" w:color="auto"/>
              <w:right w:val="single" w:sz="4" w:space="0" w:color="auto"/>
            </w:tcBorders>
          </w:tcPr>
          <w:p w14:paraId="0FC29DDB" w14:textId="77777777" w:rsidR="00C476D5" w:rsidRPr="00DA68D4" w:rsidRDefault="00C476D5" w:rsidP="00C476D5">
            <w:pPr>
              <w:pStyle w:val="ConsPlusCell"/>
            </w:pPr>
            <w:r w:rsidRPr="00DA68D4">
              <w:t xml:space="preserve">  39,1 %</w:t>
            </w:r>
          </w:p>
        </w:tc>
        <w:tc>
          <w:tcPr>
            <w:tcW w:w="992" w:type="dxa"/>
            <w:tcBorders>
              <w:left w:val="single" w:sz="4" w:space="0" w:color="auto"/>
              <w:bottom w:val="single" w:sz="4" w:space="0" w:color="auto"/>
              <w:right w:val="single" w:sz="4" w:space="0" w:color="auto"/>
            </w:tcBorders>
          </w:tcPr>
          <w:p w14:paraId="382E9886" w14:textId="77777777" w:rsidR="00C476D5" w:rsidRPr="00DA68D4" w:rsidRDefault="00C476D5" w:rsidP="00C476D5">
            <w:pPr>
              <w:pStyle w:val="ConsPlusCell"/>
            </w:pPr>
            <w:r w:rsidRPr="00DA68D4">
              <w:t xml:space="preserve">  75 000</w:t>
            </w:r>
          </w:p>
        </w:tc>
        <w:tc>
          <w:tcPr>
            <w:tcW w:w="992" w:type="dxa"/>
            <w:tcBorders>
              <w:left w:val="single" w:sz="4" w:space="0" w:color="auto"/>
              <w:bottom w:val="single" w:sz="4" w:space="0" w:color="auto"/>
              <w:right w:val="single" w:sz="4" w:space="0" w:color="auto"/>
            </w:tcBorders>
          </w:tcPr>
          <w:p w14:paraId="6E9E2ED5" w14:textId="77777777" w:rsidR="00C476D5" w:rsidRPr="00DA68D4" w:rsidRDefault="00C476D5" w:rsidP="00C476D5">
            <w:pPr>
              <w:pStyle w:val="ConsPlusCell"/>
            </w:pPr>
            <w:r w:rsidRPr="00DA68D4">
              <w:t xml:space="preserve">  45,1%</w:t>
            </w:r>
          </w:p>
        </w:tc>
        <w:tc>
          <w:tcPr>
            <w:tcW w:w="993" w:type="dxa"/>
            <w:tcBorders>
              <w:left w:val="single" w:sz="4" w:space="0" w:color="auto"/>
              <w:bottom w:val="single" w:sz="4" w:space="0" w:color="auto"/>
              <w:right w:val="single" w:sz="4" w:space="0" w:color="auto"/>
            </w:tcBorders>
          </w:tcPr>
          <w:p w14:paraId="45779FA2" w14:textId="77777777" w:rsidR="00C476D5" w:rsidRPr="00DA68D4" w:rsidRDefault="00C476D5" w:rsidP="00C476D5">
            <w:pPr>
              <w:pStyle w:val="ConsPlusCell"/>
            </w:pPr>
            <w:r w:rsidRPr="00DA68D4">
              <w:t>93 000</w:t>
            </w:r>
          </w:p>
        </w:tc>
        <w:tc>
          <w:tcPr>
            <w:tcW w:w="852" w:type="dxa"/>
            <w:tcBorders>
              <w:left w:val="single" w:sz="4" w:space="0" w:color="auto"/>
              <w:bottom w:val="single" w:sz="4" w:space="0" w:color="auto"/>
              <w:right w:val="single" w:sz="4" w:space="0" w:color="auto"/>
            </w:tcBorders>
          </w:tcPr>
          <w:p w14:paraId="1933E63E" w14:textId="77777777" w:rsidR="00C476D5" w:rsidRPr="00DA68D4" w:rsidRDefault="00C476D5" w:rsidP="00C476D5">
            <w:pPr>
              <w:pStyle w:val="ConsPlusCell"/>
              <w:ind w:left="-358" w:firstLine="358"/>
            </w:pPr>
            <w:r w:rsidRPr="00DA68D4">
              <w:t>55,6 %</w:t>
            </w:r>
          </w:p>
        </w:tc>
        <w:tc>
          <w:tcPr>
            <w:tcW w:w="991" w:type="dxa"/>
            <w:tcBorders>
              <w:left w:val="single" w:sz="4" w:space="0" w:color="auto"/>
              <w:bottom w:val="single" w:sz="4" w:space="0" w:color="auto"/>
              <w:right w:val="single" w:sz="4" w:space="0" w:color="auto"/>
            </w:tcBorders>
          </w:tcPr>
          <w:p w14:paraId="77148A93" w14:textId="77777777" w:rsidR="00C476D5" w:rsidRPr="00DA68D4" w:rsidRDefault="00C476D5" w:rsidP="00C476D5">
            <w:pPr>
              <w:pStyle w:val="ConsPlusCell"/>
              <w:ind w:left="-358" w:firstLine="358"/>
            </w:pPr>
            <w:r>
              <w:t>107 000</w:t>
            </w:r>
          </w:p>
        </w:tc>
        <w:tc>
          <w:tcPr>
            <w:tcW w:w="852" w:type="dxa"/>
            <w:tcBorders>
              <w:left w:val="single" w:sz="4" w:space="0" w:color="auto"/>
              <w:bottom w:val="single" w:sz="4" w:space="0" w:color="auto"/>
              <w:right w:val="single" w:sz="4" w:space="0" w:color="auto"/>
            </w:tcBorders>
          </w:tcPr>
          <w:p w14:paraId="6A151020" w14:textId="77777777" w:rsidR="00C476D5" w:rsidRPr="00DA68D4" w:rsidRDefault="00C476D5" w:rsidP="00C476D5">
            <w:pPr>
              <w:pStyle w:val="ConsPlusCell"/>
              <w:ind w:left="-358" w:firstLine="358"/>
            </w:pPr>
            <w:r>
              <w:t>59,9 %</w:t>
            </w:r>
          </w:p>
        </w:tc>
        <w:tc>
          <w:tcPr>
            <w:tcW w:w="991" w:type="dxa"/>
            <w:tcBorders>
              <w:left w:val="single" w:sz="4" w:space="0" w:color="auto"/>
              <w:bottom w:val="single" w:sz="4" w:space="0" w:color="auto"/>
              <w:right w:val="single" w:sz="4" w:space="0" w:color="auto"/>
            </w:tcBorders>
          </w:tcPr>
          <w:p w14:paraId="45189D07" w14:textId="77777777" w:rsidR="00C476D5" w:rsidRPr="00DA68D4" w:rsidRDefault="00C476D5" w:rsidP="00C476D5">
            <w:pPr>
              <w:pStyle w:val="ConsPlusCell"/>
              <w:ind w:left="-358" w:firstLine="358"/>
            </w:pPr>
            <w:r>
              <w:t>111 000</w:t>
            </w:r>
          </w:p>
        </w:tc>
        <w:tc>
          <w:tcPr>
            <w:tcW w:w="992" w:type="dxa"/>
            <w:tcBorders>
              <w:left w:val="single" w:sz="4" w:space="0" w:color="auto"/>
              <w:bottom w:val="single" w:sz="4" w:space="0" w:color="auto"/>
              <w:right w:val="single" w:sz="4" w:space="0" w:color="auto"/>
            </w:tcBorders>
          </w:tcPr>
          <w:p w14:paraId="5C4CE39E" w14:textId="77777777" w:rsidR="00C476D5" w:rsidRPr="00DA68D4" w:rsidRDefault="00C476D5" w:rsidP="00C476D5">
            <w:pPr>
              <w:pStyle w:val="ConsPlusCell"/>
              <w:ind w:left="-358" w:firstLine="358"/>
            </w:pPr>
            <w:r>
              <w:t>65,4%</w:t>
            </w:r>
          </w:p>
        </w:tc>
        <w:tc>
          <w:tcPr>
            <w:tcW w:w="992" w:type="dxa"/>
            <w:tcBorders>
              <w:left w:val="single" w:sz="4" w:space="0" w:color="auto"/>
              <w:bottom w:val="single" w:sz="4" w:space="0" w:color="auto"/>
              <w:right w:val="single" w:sz="4" w:space="0" w:color="auto"/>
            </w:tcBorders>
          </w:tcPr>
          <w:p w14:paraId="0CC50895" w14:textId="77777777" w:rsidR="00C476D5" w:rsidRPr="00DA68D4" w:rsidRDefault="00C476D5" w:rsidP="00C476D5">
            <w:pPr>
              <w:pStyle w:val="ConsPlusCell"/>
              <w:ind w:left="-358" w:firstLine="358"/>
            </w:pPr>
            <w:r>
              <w:t>119 700</w:t>
            </w:r>
          </w:p>
        </w:tc>
        <w:tc>
          <w:tcPr>
            <w:tcW w:w="850" w:type="dxa"/>
            <w:tcBorders>
              <w:left w:val="single" w:sz="4" w:space="0" w:color="auto"/>
              <w:bottom w:val="single" w:sz="4" w:space="0" w:color="auto"/>
              <w:right w:val="single" w:sz="4" w:space="0" w:color="auto"/>
            </w:tcBorders>
          </w:tcPr>
          <w:p w14:paraId="7DE6E9FB" w14:textId="77777777" w:rsidR="00C476D5" w:rsidRPr="00DA68D4" w:rsidRDefault="00C476D5" w:rsidP="00C476D5">
            <w:pPr>
              <w:pStyle w:val="ConsPlusCell"/>
              <w:ind w:left="-358" w:firstLine="358"/>
            </w:pPr>
            <w:r>
              <w:t>67,7%</w:t>
            </w:r>
          </w:p>
        </w:tc>
      </w:tr>
      <w:tr w:rsidR="00C476D5" w:rsidRPr="00DA68D4" w14:paraId="1A1F8DCC" w14:textId="77777777" w:rsidTr="00C476D5">
        <w:tblPrEx>
          <w:tblCellMar>
            <w:top w:w="0" w:type="dxa"/>
            <w:bottom w:w="0" w:type="dxa"/>
          </w:tblCellMar>
        </w:tblPrEx>
        <w:trPr>
          <w:trHeight w:val="400"/>
          <w:tblCellSpacing w:w="5" w:type="nil"/>
        </w:trPr>
        <w:tc>
          <w:tcPr>
            <w:tcW w:w="1843" w:type="dxa"/>
            <w:vMerge w:val="restart"/>
            <w:tcBorders>
              <w:left w:val="single" w:sz="4" w:space="0" w:color="auto"/>
              <w:bottom w:val="single" w:sz="4" w:space="0" w:color="auto"/>
              <w:right w:val="single" w:sz="4" w:space="0" w:color="auto"/>
            </w:tcBorders>
          </w:tcPr>
          <w:p w14:paraId="2C1016DA" w14:textId="77777777" w:rsidR="00C476D5" w:rsidRPr="00530F25" w:rsidRDefault="00C476D5" w:rsidP="00C476D5">
            <w:pPr>
              <w:pStyle w:val="ConsPlusCell"/>
              <w:rPr>
                <w:sz w:val="22"/>
                <w:szCs w:val="22"/>
              </w:rPr>
            </w:pPr>
            <w:r w:rsidRPr="00530F25">
              <w:rPr>
                <w:sz w:val="22"/>
                <w:szCs w:val="22"/>
              </w:rPr>
              <w:t xml:space="preserve">Расходы на обслуживание </w:t>
            </w:r>
            <w:r w:rsidRPr="00530F25">
              <w:rPr>
                <w:sz w:val="22"/>
                <w:szCs w:val="22"/>
              </w:rPr>
              <w:br/>
              <w:t xml:space="preserve">муниципального долга    </w:t>
            </w:r>
          </w:p>
        </w:tc>
        <w:tc>
          <w:tcPr>
            <w:tcW w:w="2126" w:type="dxa"/>
            <w:gridSpan w:val="2"/>
            <w:tcBorders>
              <w:left w:val="single" w:sz="4" w:space="0" w:color="auto"/>
              <w:bottom w:val="single" w:sz="4" w:space="0" w:color="auto"/>
              <w:right w:val="single" w:sz="4" w:space="0" w:color="auto"/>
            </w:tcBorders>
          </w:tcPr>
          <w:p w14:paraId="0049624B" w14:textId="77777777" w:rsidR="00C476D5" w:rsidRPr="00530F25" w:rsidRDefault="00C476D5" w:rsidP="00C476D5">
            <w:pPr>
              <w:pStyle w:val="ConsPlusCell"/>
            </w:pPr>
            <w:r w:rsidRPr="00530F25">
              <w:t xml:space="preserve"> в 2013 году  </w:t>
            </w:r>
          </w:p>
        </w:tc>
        <w:tc>
          <w:tcPr>
            <w:tcW w:w="1843" w:type="dxa"/>
            <w:gridSpan w:val="2"/>
            <w:tcBorders>
              <w:left w:val="single" w:sz="4" w:space="0" w:color="auto"/>
              <w:bottom w:val="single" w:sz="4" w:space="0" w:color="auto"/>
              <w:right w:val="single" w:sz="4" w:space="0" w:color="auto"/>
            </w:tcBorders>
          </w:tcPr>
          <w:p w14:paraId="1A4C9A76" w14:textId="77777777" w:rsidR="00C476D5" w:rsidRPr="00DA68D4" w:rsidRDefault="00C476D5" w:rsidP="00C476D5">
            <w:pPr>
              <w:pStyle w:val="ConsPlusCell"/>
            </w:pPr>
            <w:r w:rsidRPr="00DA68D4">
              <w:t xml:space="preserve">  в 2014 году  </w:t>
            </w:r>
          </w:p>
        </w:tc>
        <w:tc>
          <w:tcPr>
            <w:tcW w:w="1984" w:type="dxa"/>
            <w:gridSpan w:val="2"/>
            <w:tcBorders>
              <w:left w:val="single" w:sz="4" w:space="0" w:color="auto"/>
              <w:bottom w:val="single" w:sz="4" w:space="0" w:color="auto"/>
              <w:right w:val="single" w:sz="4" w:space="0" w:color="auto"/>
            </w:tcBorders>
          </w:tcPr>
          <w:p w14:paraId="07CE51BA" w14:textId="77777777" w:rsidR="00C476D5" w:rsidRPr="00DA68D4" w:rsidRDefault="00C476D5" w:rsidP="00C476D5">
            <w:pPr>
              <w:pStyle w:val="ConsPlusCell"/>
            </w:pPr>
            <w:r w:rsidRPr="00DA68D4">
              <w:t xml:space="preserve"> в 2015 году</w:t>
            </w:r>
          </w:p>
        </w:tc>
        <w:tc>
          <w:tcPr>
            <w:tcW w:w="1845" w:type="dxa"/>
            <w:gridSpan w:val="2"/>
            <w:tcBorders>
              <w:left w:val="single" w:sz="4" w:space="0" w:color="auto"/>
              <w:bottom w:val="single" w:sz="4" w:space="0" w:color="auto"/>
              <w:right w:val="single" w:sz="4" w:space="0" w:color="auto"/>
            </w:tcBorders>
          </w:tcPr>
          <w:p w14:paraId="1121F88A" w14:textId="77777777" w:rsidR="00C476D5" w:rsidRPr="00DA68D4" w:rsidRDefault="00C476D5" w:rsidP="00C476D5">
            <w:pPr>
              <w:pStyle w:val="ConsPlusCell"/>
            </w:pPr>
            <w:r w:rsidRPr="00DA68D4">
              <w:t>в 201</w:t>
            </w:r>
            <w:r>
              <w:t>6</w:t>
            </w:r>
            <w:r w:rsidRPr="00DA68D4">
              <w:t xml:space="preserve"> году</w:t>
            </w:r>
          </w:p>
        </w:tc>
        <w:tc>
          <w:tcPr>
            <w:tcW w:w="1843" w:type="dxa"/>
            <w:gridSpan w:val="2"/>
            <w:tcBorders>
              <w:left w:val="single" w:sz="4" w:space="0" w:color="auto"/>
              <w:bottom w:val="single" w:sz="4" w:space="0" w:color="auto"/>
              <w:right w:val="single" w:sz="4" w:space="0" w:color="auto"/>
            </w:tcBorders>
          </w:tcPr>
          <w:p w14:paraId="5F4872FF" w14:textId="77777777" w:rsidR="00C476D5" w:rsidRPr="00DA68D4" w:rsidRDefault="00C476D5" w:rsidP="00C476D5">
            <w:pPr>
              <w:pStyle w:val="ConsPlusCell"/>
            </w:pPr>
            <w:r w:rsidRPr="00DA68D4">
              <w:t>в 201</w:t>
            </w:r>
            <w:r>
              <w:t>7</w:t>
            </w:r>
            <w:r w:rsidRPr="00DA68D4">
              <w:t xml:space="preserve"> году</w:t>
            </w:r>
          </w:p>
        </w:tc>
        <w:tc>
          <w:tcPr>
            <w:tcW w:w="1983" w:type="dxa"/>
            <w:gridSpan w:val="2"/>
            <w:tcBorders>
              <w:left w:val="single" w:sz="4" w:space="0" w:color="auto"/>
              <w:bottom w:val="single" w:sz="4" w:space="0" w:color="auto"/>
              <w:right w:val="single" w:sz="4" w:space="0" w:color="auto"/>
            </w:tcBorders>
          </w:tcPr>
          <w:p w14:paraId="79707AC1" w14:textId="77777777" w:rsidR="00C476D5" w:rsidRPr="00DA68D4" w:rsidRDefault="00C476D5" w:rsidP="00C476D5">
            <w:pPr>
              <w:pStyle w:val="ConsPlusCell"/>
            </w:pPr>
            <w:r w:rsidRPr="00DA68D4">
              <w:t>в 201</w:t>
            </w:r>
            <w:r>
              <w:t>8</w:t>
            </w:r>
            <w:r w:rsidRPr="00DA68D4">
              <w:t xml:space="preserve"> году</w:t>
            </w:r>
          </w:p>
        </w:tc>
        <w:tc>
          <w:tcPr>
            <w:tcW w:w="1842" w:type="dxa"/>
            <w:gridSpan w:val="2"/>
            <w:tcBorders>
              <w:left w:val="single" w:sz="4" w:space="0" w:color="auto"/>
              <w:bottom w:val="single" w:sz="4" w:space="0" w:color="auto"/>
              <w:right w:val="single" w:sz="4" w:space="0" w:color="auto"/>
            </w:tcBorders>
          </w:tcPr>
          <w:p w14:paraId="6B223386" w14:textId="77777777" w:rsidR="00C476D5" w:rsidRPr="00DA68D4" w:rsidRDefault="00C476D5" w:rsidP="00C476D5">
            <w:pPr>
              <w:pStyle w:val="ConsPlusCell"/>
            </w:pPr>
            <w:r w:rsidRPr="00DA68D4">
              <w:t>в 201</w:t>
            </w:r>
            <w:r>
              <w:t>9</w:t>
            </w:r>
            <w:r w:rsidRPr="00DA68D4">
              <w:t xml:space="preserve"> году</w:t>
            </w:r>
          </w:p>
        </w:tc>
      </w:tr>
      <w:tr w:rsidR="00C476D5" w:rsidRPr="00DA68D4" w14:paraId="56D7188A" w14:textId="77777777" w:rsidTr="00C476D5">
        <w:tblPrEx>
          <w:tblCellMar>
            <w:top w:w="0" w:type="dxa"/>
            <w:bottom w:w="0" w:type="dxa"/>
          </w:tblCellMar>
        </w:tblPrEx>
        <w:trPr>
          <w:tblCellSpacing w:w="5" w:type="nil"/>
        </w:trPr>
        <w:tc>
          <w:tcPr>
            <w:tcW w:w="1843" w:type="dxa"/>
            <w:vMerge/>
            <w:tcBorders>
              <w:left w:val="single" w:sz="4" w:space="0" w:color="auto"/>
              <w:bottom w:val="single" w:sz="4" w:space="0" w:color="auto"/>
              <w:right w:val="single" w:sz="4" w:space="0" w:color="auto"/>
            </w:tcBorders>
          </w:tcPr>
          <w:p w14:paraId="478F9729" w14:textId="77777777" w:rsidR="00C476D5" w:rsidRPr="00530F25" w:rsidRDefault="00C476D5" w:rsidP="00C476D5">
            <w:pPr>
              <w:pStyle w:val="ConsPlusCell"/>
            </w:pPr>
          </w:p>
        </w:tc>
        <w:tc>
          <w:tcPr>
            <w:tcW w:w="2126" w:type="dxa"/>
            <w:gridSpan w:val="2"/>
            <w:tcBorders>
              <w:left w:val="single" w:sz="4" w:space="0" w:color="auto"/>
              <w:bottom w:val="single" w:sz="4" w:space="0" w:color="auto"/>
              <w:right w:val="single" w:sz="4" w:space="0" w:color="auto"/>
            </w:tcBorders>
          </w:tcPr>
          <w:p w14:paraId="6AA6E7BE" w14:textId="77777777" w:rsidR="00C476D5" w:rsidRPr="00530F25" w:rsidRDefault="00C476D5" w:rsidP="00C476D5">
            <w:pPr>
              <w:pStyle w:val="ConsPlusCell"/>
            </w:pPr>
            <w:r w:rsidRPr="00530F25">
              <w:t xml:space="preserve">4 141,7  </w:t>
            </w:r>
          </w:p>
        </w:tc>
        <w:tc>
          <w:tcPr>
            <w:tcW w:w="1843" w:type="dxa"/>
            <w:gridSpan w:val="2"/>
            <w:tcBorders>
              <w:left w:val="single" w:sz="4" w:space="0" w:color="auto"/>
              <w:bottom w:val="single" w:sz="4" w:space="0" w:color="auto"/>
              <w:right w:val="single" w:sz="4" w:space="0" w:color="auto"/>
            </w:tcBorders>
          </w:tcPr>
          <w:p w14:paraId="20155AC9" w14:textId="77777777" w:rsidR="00C476D5" w:rsidRPr="00DA68D4" w:rsidRDefault="00C476D5" w:rsidP="00C476D5">
            <w:pPr>
              <w:pStyle w:val="ConsPlusCell"/>
            </w:pPr>
            <w:r w:rsidRPr="00DA68D4">
              <w:t xml:space="preserve">5 190,6    </w:t>
            </w:r>
          </w:p>
        </w:tc>
        <w:tc>
          <w:tcPr>
            <w:tcW w:w="1984" w:type="dxa"/>
            <w:gridSpan w:val="2"/>
            <w:tcBorders>
              <w:left w:val="single" w:sz="4" w:space="0" w:color="auto"/>
              <w:bottom w:val="single" w:sz="4" w:space="0" w:color="auto"/>
              <w:right w:val="single" w:sz="4" w:space="0" w:color="auto"/>
            </w:tcBorders>
          </w:tcPr>
          <w:p w14:paraId="6E48A709" w14:textId="77777777" w:rsidR="00C476D5" w:rsidRPr="00DA68D4" w:rsidRDefault="00C476D5" w:rsidP="00C476D5">
            <w:pPr>
              <w:pStyle w:val="ConsPlusCell"/>
            </w:pPr>
            <w:r w:rsidRPr="00DA68D4">
              <w:t xml:space="preserve">8 679,6  </w:t>
            </w:r>
          </w:p>
        </w:tc>
        <w:tc>
          <w:tcPr>
            <w:tcW w:w="1845" w:type="dxa"/>
            <w:gridSpan w:val="2"/>
            <w:tcBorders>
              <w:left w:val="single" w:sz="4" w:space="0" w:color="auto"/>
              <w:bottom w:val="single" w:sz="4" w:space="0" w:color="auto"/>
              <w:right w:val="single" w:sz="4" w:space="0" w:color="auto"/>
            </w:tcBorders>
          </w:tcPr>
          <w:p w14:paraId="743CF230" w14:textId="77777777" w:rsidR="00C476D5" w:rsidRPr="00DA68D4" w:rsidRDefault="00C476D5" w:rsidP="00C476D5">
            <w:pPr>
              <w:pStyle w:val="ConsPlusCell"/>
            </w:pPr>
            <w:r w:rsidRPr="00DA68D4">
              <w:t>10 090,6</w:t>
            </w:r>
          </w:p>
        </w:tc>
        <w:tc>
          <w:tcPr>
            <w:tcW w:w="1843" w:type="dxa"/>
            <w:gridSpan w:val="2"/>
            <w:tcBorders>
              <w:left w:val="single" w:sz="4" w:space="0" w:color="auto"/>
              <w:bottom w:val="single" w:sz="4" w:space="0" w:color="auto"/>
              <w:right w:val="single" w:sz="4" w:space="0" w:color="auto"/>
            </w:tcBorders>
          </w:tcPr>
          <w:p w14:paraId="61240742" w14:textId="77777777" w:rsidR="00C476D5" w:rsidRPr="00DA68D4" w:rsidRDefault="00C476D5" w:rsidP="00C476D5">
            <w:pPr>
              <w:pStyle w:val="ConsPlusCell"/>
            </w:pPr>
            <w:r>
              <w:t>12 492,6</w:t>
            </w:r>
          </w:p>
        </w:tc>
        <w:tc>
          <w:tcPr>
            <w:tcW w:w="1983" w:type="dxa"/>
            <w:gridSpan w:val="2"/>
            <w:tcBorders>
              <w:left w:val="single" w:sz="4" w:space="0" w:color="auto"/>
              <w:bottom w:val="single" w:sz="4" w:space="0" w:color="auto"/>
              <w:right w:val="single" w:sz="4" w:space="0" w:color="auto"/>
            </w:tcBorders>
          </w:tcPr>
          <w:p w14:paraId="3E375781" w14:textId="77777777" w:rsidR="00C476D5" w:rsidRPr="00DA68D4" w:rsidRDefault="00C476D5" w:rsidP="00C476D5">
            <w:pPr>
              <w:pStyle w:val="ConsPlusCell"/>
            </w:pPr>
            <w:r>
              <w:t>12 492,6</w:t>
            </w:r>
          </w:p>
        </w:tc>
        <w:tc>
          <w:tcPr>
            <w:tcW w:w="1842" w:type="dxa"/>
            <w:gridSpan w:val="2"/>
            <w:tcBorders>
              <w:left w:val="single" w:sz="4" w:space="0" w:color="auto"/>
              <w:bottom w:val="single" w:sz="4" w:space="0" w:color="auto"/>
              <w:right w:val="single" w:sz="4" w:space="0" w:color="auto"/>
            </w:tcBorders>
          </w:tcPr>
          <w:p w14:paraId="6C24B23F" w14:textId="77777777" w:rsidR="00C476D5" w:rsidRPr="00DA68D4" w:rsidRDefault="00C476D5" w:rsidP="00C476D5">
            <w:pPr>
              <w:pStyle w:val="ConsPlusCell"/>
            </w:pPr>
            <w:r>
              <w:t>12 492,6</w:t>
            </w:r>
          </w:p>
        </w:tc>
      </w:tr>
    </w:tbl>
    <w:p w14:paraId="14D55781" w14:textId="77777777" w:rsidR="00C476D5" w:rsidRDefault="00C476D5" w:rsidP="00C476D5">
      <w:pPr>
        <w:widowControl w:val="0"/>
        <w:autoSpaceDE w:val="0"/>
        <w:autoSpaceDN w:val="0"/>
        <w:adjustRightInd w:val="0"/>
        <w:ind w:firstLine="540"/>
        <w:jc w:val="both"/>
      </w:pPr>
    </w:p>
    <w:p w14:paraId="578A9C85" w14:textId="77777777" w:rsidR="00C476D5" w:rsidRPr="00647C86" w:rsidRDefault="00C476D5" w:rsidP="00C476D5">
      <w:pPr>
        <w:widowControl w:val="0"/>
        <w:autoSpaceDE w:val="0"/>
        <w:autoSpaceDN w:val="0"/>
        <w:adjustRightInd w:val="0"/>
        <w:ind w:firstLine="540"/>
        <w:jc w:val="both"/>
      </w:pPr>
      <w:r>
        <w:t>Долговые обязательства бюджета города</w:t>
      </w:r>
    </w:p>
    <w:tbl>
      <w:tblPr>
        <w:tblW w:w="11910" w:type="dxa"/>
        <w:tblCellSpacing w:w="5" w:type="nil"/>
        <w:tblInd w:w="75" w:type="dxa"/>
        <w:tblLayout w:type="fixed"/>
        <w:tblCellMar>
          <w:left w:w="75" w:type="dxa"/>
          <w:right w:w="75" w:type="dxa"/>
        </w:tblCellMar>
        <w:tblLook w:val="0000" w:firstRow="0" w:lastRow="0" w:firstColumn="0" w:lastColumn="0" w:noHBand="0" w:noVBand="0"/>
      </w:tblPr>
      <w:tblGrid>
        <w:gridCol w:w="1983"/>
        <w:gridCol w:w="849"/>
        <w:gridCol w:w="1134"/>
        <w:gridCol w:w="993"/>
        <w:gridCol w:w="993"/>
        <w:gridCol w:w="993"/>
        <w:gridCol w:w="993"/>
        <w:gridCol w:w="993"/>
        <w:gridCol w:w="993"/>
        <w:gridCol w:w="993"/>
        <w:gridCol w:w="993"/>
      </w:tblGrid>
      <w:tr w:rsidR="00C476D5" w:rsidRPr="00647C86" w14:paraId="24951259" w14:textId="77777777" w:rsidTr="00C476D5">
        <w:tblPrEx>
          <w:tblCellMar>
            <w:top w:w="0" w:type="dxa"/>
            <w:bottom w:w="0" w:type="dxa"/>
          </w:tblCellMar>
        </w:tblPrEx>
        <w:trPr>
          <w:trHeight w:val="400"/>
          <w:tblCellSpacing w:w="5" w:type="nil"/>
        </w:trPr>
        <w:tc>
          <w:tcPr>
            <w:tcW w:w="1983" w:type="dxa"/>
            <w:vMerge w:val="restart"/>
            <w:tcBorders>
              <w:top w:val="single" w:sz="4" w:space="0" w:color="auto"/>
              <w:left w:val="single" w:sz="4" w:space="0" w:color="auto"/>
              <w:bottom w:val="single" w:sz="4" w:space="0" w:color="auto"/>
              <w:right w:val="single" w:sz="4" w:space="0" w:color="auto"/>
            </w:tcBorders>
          </w:tcPr>
          <w:p w14:paraId="7BA37E0B" w14:textId="77777777" w:rsidR="00C476D5" w:rsidRPr="00DA68D4" w:rsidRDefault="00C476D5" w:rsidP="00C476D5">
            <w:pPr>
              <w:pStyle w:val="ConsPlusCell"/>
              <w:rPr>
                <w:sz w:val="20"/>
                <w:szCs w:val="20"/>
              </w:rPr>
            </w:pPr>
            <w:r w:rsidRPr="00DA68D4">
              <w:rPr>
                <w:sz w:val="20"/>
                <w:szCs w:val="20"/>
              </w:rPr>
              <w:t>Наименование показателей</w:t>
            </w:r>
          </w:p>
        </w:tc>
        <w:tc>
          <w:tcPr>
            <w:tcW w:w="1983" w:type="dxa"/>
            <w:gridSpan w:val="2"/>
            <w:tcBorders>
              <w:top w:val="single" w:sz="4" w:space="0" w:color="auto"/>
              <w:left w:val="single" w:sz="4" w:space="0" w:color="auto"/>
              <w:bottom w:val="single" w:sz="4" w:space="0" w:color="auto"/>
              <w:right w:val="single" w:sz="4" w:space="0" w:color="auto"/>
            </w:tcBorders>
          </w:tcPr>
          <w:p w14:paraId="4A276322" w14:textId="77777777" w:rsidR="00C476D5" w:rsidRPr="00DA68D4" w:rsidRDefault="00C476D5" w:rsidP="00C476D5">
            <w:pPr>
              <w:pStyle w:val="ConsPlusCell"/>
              <w:rPr>
                <w:sz w:val="20"/>
                <w:szCs w:val="20"/>
              </w:rPr>
            </w:pPr>
            <w:r w:rsidRPr="00DA68D4">
              <w:rPr>
                <w:sz w:val="20"/>
                <w:szCs w:val="20"/>
              </w:rPr>
              <w:t xml:space="preserve">На 01.01.2016 </w:t>
            </w:r>
          </w:p>
        </w:tc>
        <w:tc>
          <w:tcPr>
            <w:tcW w:w="1986" w:type="dxa"/>
            <w:gridSpan w:val="2"/>
            <w:tcBorders>
              <w:top w:val="single" w:sz="4" w:space="0" w:color="auto"/>
              <w:left w:val="single" w:sz="4" w:space="0" w:color="auto"/>
              <w:bottom w:val="single" w:sz="4" w:space="0" w:color="auto"/>
              <w:right w:val="single" w:sz="4" w:space="0" w:color="auto"/>
            </w:tcBorders>
          </w:tcPr>
          <w:p w14:paraId="6412E1FF" w14:textId="77777777" w:rsidR="00C476D5" w:rsidRPr="00DA68D4" w:rsidRDefault="00C476D5" w:rsidP="00C476D5">
            <w:pPr>
              <w:pStyle w:val="ConsPlusCell"/>
              <w:rPr>
                <w:sz w:val="20"/>
                <w:szCs w:val="20"/>
              </w:rPr>
            </w:pPr>
            <w:r w:rsidRPr="00DA68D4">
              <w:rPr>
                <w:sz w:val="20"/>
                <w:szCs w:val="20"/>
              </w:rPr>
              <w:t>На 01.01.2017 (оценка)</w:t>
            </w:r>
          </w:p>
          <w:p w14:paraId="4374DAE3" w14:textId="77777777" w:rsidR="00C476D5" w:rsidRPr="00DA68D4" w:rsidRDefault="00C476D5" w:rsidP="00C476D5">
            <w:pPr>
              <w:pStyle w:val="ConsPlusCell"/>
              <w:rPr>
                <w:sz w:val="20"/>
                <w:szCs w:val="20"/>
              </w:rPr>
            </w:pPr>
          </w:p>
        </w:tc>
        <w:tc>
          <w:tcPr>
            <w:tcW w:w="1986" w:type="dxa"/>
            <w:gridSpan w:val="2"/>
            <w:tcBorders>
              <w:top w:val="single" w:sz="4" w:space="0" w:color="auto"/>
              <w:left w:val="single" w:sz="4" w:space="0" w:color="auto"/>
              <w:bottom w:val="single" w:sz="4" w:space="0" w:color="auto"/>
              <w:right w:val="single" w:sz="4" w:space="0" w:color="auto"/>
            </w:tcBorders>
          </w:tcPr>
          <w:p w14:paraId="74FE1BD7" w14:textId="77777777" w:rsidR="00C476D5" w:rsidRPr="00DA68D4" w:rsidRDefault="00C476D5" w:rsidP="00C476D5">
            <w:pPr>
              <w:pStyle w:val="ConsPlusCell"/>
              <w:rPr>
                <w:sz w:val="20"/>
                <w:szCs w:val="20"/>
              </w:rPr>
            </w:pPr>
            <w:r w:rsidRPr="00DA68D4">
              <w:rPr>
                <w:sz w:val="20"/>
                <w:szCs w:val="20"/>
              </w:rPr>
              <w:t>На 01.01.201</w:t>
            </w:r>
            <w:r>
              <w:rPr>
                <w:sz w:val="20"/>
                <w:szCs w:val="20"/>
              </w:rPr>
              <w:t>8</w:t>
            </w:r>
            <w:r w:rsidRPr="00DA68D4">
              <w:rPr>
                <w:sz w:val="20"/>
                <w:szCs w:val="20"/>
              </w:rPr>
              <w:t xml:space="preserve"> (оценка)</w:t>
            </w:r>
          </w:p>
          <w:p w14:paraId="537EFE17" w14:textId="77777777" w:rsidR="00C476D5" w:rsidRPr="00DA68D4" w:rsidRDefault="00C476D5" w:rsidP="00C476D5">
            <w:pPr>
              <w:pStyle w:val="ConsPlusCell"/>
              <w:rPr>
                <w:sz w:val="20"/>
                <w:szCs w:val="20"/>
              </w:rPr>
            </w:pPr>
          </w:p>
        </w:tc>
        <w:tc>
          <w:tcPr>
            <w:tcW w:w="1986" w:type="dxa"/>
            <w:gridSpan w:val="2"/>
            <w:tcBorders>
              <w:top w:val="single" w:sz="4" w:space="0" w:color="auto"/>
              <w:left w:val="single" w:sz="4" w:space="0" w:color="auto"/>
              <w:bottom w:val="single" w:sz="4" w:space="0" w:color="auto"/>
              <w:right w:val="single" w:sz="4" w:space="0" w:color="auto"/>
            </w:tcBorders>
          </w:tcPr>
          <w:p w14:paraId="49E6A347" w14:textId="77777777" w:rsidR="00C476D5" w:rsidRDefault="00C476D5" w:rsidP="00C476D5">
            <w:pPr>
              <w:pStyle w:val="ConsPlusCell"/>
              <w:rPr>
                <w:sz w:val="20"/>
                <w:szCs w:val="20"/>
              </w:rPr>
            </w:pPr>
            <w:r w:rsidRPr="00DA68D4">
              <w:rPr>
                <w:sz w:val="20"/>
                <w:szCs w:val="20"/>
              </w:rPr>
              <w:t>На 01.01.201</w:t>
            </w:r>
            <w:r>
              <w:rPr>
                <w:sz w:val="20"/>
                <w:szCs w:val="20"/>
              </w:rPr>
              <w:t>9</w:t>
            </w:r>
          </w:p>
          <w:p w14:paraId="3012BC5A" w14:textId="77777777" w:rsidR="00C476D5" w:rsidRPr="00DA68D4" w:rsidRDefault="00C476D5" w:rsidP="00C476D5">
            <w:pPr>
              <w:pStyle w:val="ConsPlusCell"/>
              <w:rPr>
                <w:sz w:val="20"/>
                <w:szCs w:val="20"/>
              </w:rPr>
            </w:pPr>
            <w:r w:rsidRPr="00DA68D4">
              <w:rPr>
                <w:sz w:val="20"/>
                <w:szCs w:val="20"/>
              </w:rPr>
              <w:t>(оценка)</w:t>
            </w:r>
          </w:p>
          <w:p w14:paraId="59D08F34" w14:textId="77777777" w:rsidR="00C476D5" w:rsidRPr="00DA68D4" w:rsidRDefault="00C476D5" w:rsidP="00C476D5">
            <w:pPr>
              <w:pStyle w:val="ConsPlusCell"/>
              <w:rPr>
                <w:sz w:val="20"/>
                <w:szCs w:val="20"/>
              </w:rPr>
            </w:pPr>
          </w:p>
        </w:tc>
        <w:tc>
          <w:tcPr>
            <w:tcW w:w="1986" w:type="dxa"/>
            <w:gridSpan w:val="2"/>
            <w:tcBorders>
              <w:top w:val="single" w:sz="4" w:space="0" w:color="auto"/>
              <w:left w:val="single" w:sz="4" w:space="0" w:color="auto"/>
              <w:bottom w:val="single" w:sz="4" w:space="0" w:color="auto"/>
              <w:right w:val="single" w:sz="4" w:space="0" w:color="auto"/>
            </w:tcBorders>
          </w:tcPr>
          <w:p w14:paraId="311294CF" w14:textId="77777777" w:rsidR="00C476D5" w:rsidRDefault="00C476D5" w:rsidP="00C476D5">
            <w:pPr>
              <w:pStyle w:val="ConsPlusCell"/>
              <w:rPr>
                <w:sz w:val="20"/>
                <w:szCs w:val="20"/>
              </w:rPr>
            </w:pPr>
            <w:r>
              <w:rPr>
                <w:sz w:val="20"/>
                <w:szCs w:val="20"/>
              </w:rPr>
              <w:t>На 01.01.2020</w:t>
            </w:r>
          </w:p>
          <w:p w14:paraId="30E397A6" w14:textId="77777777" w:rsidR="00C476D5" w:rsidRPr="00DA68D4" w:rsidRDefault="00C476D5" w:rsidP="00C476D5">
            <w:pPr>
              <w:pStyle w:val="ConsPlusCell"/>
              <w:rPr>
                <w:sz w:val="20"/>
                <w:szCs w:val="20"/>
              </w:rPr>
            </w:pPr>
            <w:r w:rsidRPr="00DA68D4">
              <w:rPr>
                <w:sz w:val="20"/>
                <w:szCs w:val="20"/>
              </w:rPr>
              <w:t>(оценка)</w:t>
            </w:r>
          </w:p>
          <w:p w14:paraId="263D9BF7" w14:textId="77777777" w:rsidR="00C476D5" w:rsidRPr="00DA68D4" w:rsidRDefault="00C476D5" w:rsidP="00C476D5">
            <w:pPr>
              <w:pStyle w:val="ConsPlusCell"/>
              <w:rPr>
                <w:sz w:val="20"/>
                <w:szCs w:val="20"/>
              </w:rPr>
            </w:pPr>
          </w:p>
        </w:tc>
      </w:tr>
      <w:tr w:rsidR="00C476D5" w:rsidRPr="00647C86" w14:paraId="711DCD0D" w14:textId="77777777" w:rsidTr="00C476D5">
        <w:tblPrEx>
          <w:tblCellMar>
            <w:top w:w="0" w:type="dxa"/>
            <w:bottom w:w="0" w:type="dxa"/>
          </w:tblCellMar>
        </w:tblPrEx>
        <w:trPr>
          <w:trHeight w:val="1000"/>
          <w:tblCellSpacing w:w="5" w:type="nil"/>
        </w:trPr>
        <w:tc>
          <w:tcPr>
            <w:tcW w:w="1983" w:type="dxa"/>
            <w:vMerge/>
            <w:tcBorders>
              <w:left w:val="single" w:sz="4" w:space="0" w:color="auto"/>
              <w:bottom w:val="single" w:sz="4" w:space="0" w:color="auto"/>
              <w:right w:val="single" w:sz="4" w:space="0" w:color="auto"/>
            </w:tcBorders>
          </w:tcPr>
          <w:p w14:paraId="05ED9BFB" w14:textId="77777777" w:rsidR="00C476D5" w:rsidRPr="00DA68D4" w:rsidRDefault="00C476D5" w:rsidP="00C476D5">
            <w:pPr>
              <w:pStyle w:val="ConsPlusCell"/>
              <w:rPr>
                <w:sz w:val="20"/>
                <w:szCs w:val="20"/>
              </w:rPr>
            </w:pPr>
          </w:p>
        </w:tc>
        <w:tc>
          <w:tcPr>
            <w:tcW w:w="849" w:type="dxa"/>
            <w:tcBorders>
              <w:left w:val="single" w:sz="4" w:space="0" w:color="auto"/>
              <w:bottom w:val="single" w:sz="4" w:space="0" w:color="auto"/>
              <w:right w:val="single" w:sz="4" w:space="0" w:color="auto"/>
            </w:tcBorders>
          </w:tcPr>
          <w:p w14:paraId="07858FC7" w14:textId="77777777" w:rsidR="00C476D5" w:rsidRPr="00DA68D4" w:rsidRDefault="00C476D5" w:rsidP="00C476D5">
            <w:pPr>
              <w:pStyle w:val="ConsPlusCell"/>
              <w:rPr>
                <w:sz w:val="20"/>
                <w:szCs w:val="20"/>
              </w:rPr>
            </w:pPr>
            <w:r w:rsidRPr="00DA68D4">
              <w:rPr>
                <w:sz w:val="20"/>
                <w:szCs w:val="20"/>
              </w:rPr>
              <w:t xml:space="preserve">тыс.  </w:t>
            </w:r>
            <w:r w:rsidRPr="00DA68D4">
              <w:rPr>
                <w:sz w:val="20"/>
                <w:szCs w:val="20"/>
              </w:rPr>
              <w:br/>
              <w:t xml:space="preserve"> руб.  </w:t>
            </w:r>
          </w:p>
        </w:tc>
        <w:tc>
          <w:tcPr>
            <w:tcW w:w="1134" w:type="dxa"/>
            <w:tcBorders>
              <w:left w:val="single" w:sz="4" w:space="0" w:color="auto"/>
              <w:bottom w:val="single" w:sz="4" w:space="0" w:color="auto"/>
              <w:right w:val="single" w:sz="4" w:space="0" w:color="auto"/>
            </w:tcBorders>
          </w:tcPr>
          <w:p w14:paraId="29E9837C" w14:textId="77777777" w:rsidR="00C476D5" w:rsidRPr="00DA68D4" w:rsidRDefault="00C476D5" w:rsidP="00C476D5">
            <w:pPr>
              <w:pStyle w:val="ConsPlusCell"/>
              <w:rPr>
                <w:sz w:val="20"/>
                <w:szCs w:val="20"/>
              </w:rPr>
            </w:pPr>
            <w:r w:rsidRPr="00DA68D4">
              <w:rPr>
                <w:sz w:val="20"/>
                <w:szCs w:val="20"/>
              </w:rPr>
              <w:t>уд. вес в общем</w:t>
            </w:r>
            <w:r w:rsidRPr="00DA68D4">
              <w:rPr>
                <w:sz w:val="20"/>
                <w:szCs w:val="20"/>
              </w:rPr>
              <w:br/>
              <w:t xml:space="preserve">объеме  налоговых и неналоговых доходов </w:t>
            </w:r>
          </w:p>
        </w:tc>
        <w:tc>
          <w:tcPr>
            <w:tcW w:w="993" w:type="dxa"/>
            <w:tcBorders>
              <w:left w:val="single" w:sz="4" w:space="0" w:color="auto"/>
              <w:bottom w:val="single" w:sz="4" w:space="0" w:color="auto"/>
              <w:right w:val="single" w:sz="4" w:space="0" w:color="auto"/>
            </w:tcBorders>
          </w:tcPr>
          <w:p w14:paraId="7E65FCBE" w14:textId="77777777" w:rsidR="00C476D5" w:rsidRPr="00DA68D4" w:rsidRDefault="00C476D5" w:rsidP="00C476D5">
            <w:pPr>
              <w:pStyle w:val="ConsPlusCell"/>
              <w:rPr>
                <w:sz w:val="20"/>
                <w:szCs w:val="20"/>
              </w:rPr>
            </w:pPr>
            <w:r w:rsidRPr="00DA68D4">
              <w:rPr>
                <w:sz w:val="20"/>
                <w:szCs w:val="20"/>
              </w:rPr>
              <w:t xml:space="preserve">тыс.  </w:t>
            </w:r>
            <w:r w:rsidRPr="00DA68D4">
              <w:rPr>
                <w:sz w:val="20"/>
                <w:szCs w:val="20"/>
              </w:rPr>
              <w:br/>
              <w:t xml:space="preserve"> руб</w:t>
            </w:r>
          </w:p>
        </w:tc>
        <w:tc>
          <w:tcPr>
            <w:tcW w:w="993" w:type="dxa"/>
            <w:tcBorders>
              <w:left w:val="single" w:sz="4" w:space="0" w:color="auto"/>
              <w:bottom w:val="single" w:sz="4" w:space="0" w:color="auto"/>
              <w:right w:val="single" w:sz="4" w:space="0" w:color="auto"/>
            </w:tcBorders>
          </w:tcPr>
          <w:p w14:paraId="299DF6EB" w14:textId="77777777" w:rsidR="00C476D5" w:rsidRPr="00DA68D4" w:rsidRDefault="00C476D5" w:rsidP="00C476D5">
            <w:pPr>
              <w:pStyle w:val="ConsPlusCell"/>
              <w:rPr>
                <w:sz w:val="20"/>
                <w:szCs w:val="20"/>
              </w:rPr>
            </w:pPr>
            <w:r w:rsidRPr="00DA68D4">
              <w:rPr>
                <w:sz w:val="20"/>
                <w:szCs w:val="20"/>
              </w:rPr>
              <w:t>уд. вес в общем</w:t>
            </w:r>
            <w:r w:rsidRPr="00DA68D4">
              <w:rPr>
                <w:sz w:val="20"/>
                <w:szCs w:val="20"/>
              </w:rPr>
              <w:br/>
              <w:t>объеме  налоговых и неналоговых доходов</w:t>
            </w:r>
          </w:p>
        </w:tc>
        <w:tc>
          <w:tcPr>
            <w:tcW w:w="993" w:type="dxa"/>
            <w:tcBorders>
              <w:left w:val="single" w:sz="4" w:space="0" w:color="auto"/>
              <w:bottom w:val="single" w:sz="4" w:space="0" w:color="auto"/>
              <w:right w:val="single" w:sz="4" w:space="0" w:color="auto"/>
            </w:tcBorders>
          </w:tcPr>
          <w:p w14:paraId="2C164C72" w14:textId="77777777" w:rsidR="00C476D5" w:rsidRPr="00DA68D4" w:rsidRDefault="00C476D5" w:rsidP="00C476D5">
            <w:pPr>
              <w:pStyle w:val="ConsPlusCell"/>
              <w:rPr>
                <w:sz w:val="20"/>
                <w:szCs w:val="20"/>
              </w:rPr>
            </w:pPr>
            <w:r w:rsidRPr="00DA68D4">
              <w:rPr>
                <w:sz w:val="20"/>
                <w:szCs w:val="20"/>
              </w:rPr>
              <w:t xml:space="preserve">тыс.  </w:t>
            </w:r>
            <w:r w:rsidRPr="00DA68D4">
              <w:rPr>
                <w:sz w:val="20"/>
                <w:szCs w:val="20"/>
              </w:rPr>
              <w:br/>
              <w:t xml:space="preserve"> руб</w:t>
            </w:r>
          </w:p>
        </w:tc>
        <w:tc>
          <w:tcPr>
            <w:tcW w:w="993" w:type="dxa"/>
            <w:tcBorders>
              <w:left w:val="single" w:sz="4" w:space="0" w:color="auto"/>
              <w:bottom w:val="single" w:sz="4" w:space="0" w:color="auto"/>
              <w:right w:val="single" w:sz="4" w:space="0" w:color="auto"/>
            </w:tcBorders>
          </w:tcPr>
          <w:p w14:paraId="6E7F784B" w14:textId="77777777" w:rsidR="00C476D5" w:rsidRPr="00DA68D4" w:rsidRDefault="00C476D5" w:rsidP="00C476D5">
            <w:pPr>
              <w:pStyle w:val="ConsPlusCell"/>
              <w:rPr>
                <w:sz w:val="20"/>
                <w:szCs w:val="20"/>
              </w:rPr>
            </w:pPr>
            <w:r w:rsidRPr="00DA68D4">
              <w:rPr>
                <w:sz w:val="20"/>
                <w:szCs w:val="20"/>
              </w:rPr>
              <w:t>уд. вес в общем</w:t>
            </w:r>
            <w:r w:rsidRPr="00DA68D4">
              <w:rPr>
                <w:sz w:val="20"/>
                <w:szCs w:val="20"/>
              </w:rPr>
              <w:br/>
              <w:t>объеме  налоговых и неналоговых доходов</w:t>
            </w:r>
          </w:p>
        </w:tc>
        <w:tc>
          <w:tcPr>
            <w:tcW w:w="993" w:type="dxa"/>
            <w:tcBorders>
              <w:left w:val="single" w:sz="4" w:space="0" w:color="auto"/>
              <w:bottom w:val="single" w:sz="4" w:space="0" w:color="auto"/>
              <w:right w:val="single" w:sz="4" w:space="0" w:color="auto"/>
            </w:tcBorders>
          </w:tcPr>
          <w:p w14:paraId="2B36CF02" w14:textId="77777777" w:rsidR="00C476D5" w:rsidRPr="00DA68D4" w:rsidRDefault="00C476D5" w:rsidP="00C476D5">
            <w:pPr>
              <w:pStyle w:val="ConsPlusCell"/>
              <w:rPr>
                <w:sz w:val="20"/>
                <w:szCs w:val="20"/>
              </w:rPr>
            </w:pPr>
            <w:r w:rsidRPr="00DA68D4">
              <w:rPr>
                <w:sz w:val="20"/>
                <w:szCs w:val="20"/>
              </w:rPr>
              <w:t xml:space="preserve">тыс.  </w:t>
            </w:r>
            <w:r w:rsidRPr="00DA68D4">
              <w:rPr>
                <w:sz w:val="20"/>
                <w:szCs w:val="20"/>
              </w:rPr>
              <w:br/>
              <w:t xml:space="preserve"> руб</w:t>
            </w:r>
          </w:p>
        </w:tc>
        <w:tc>
          <w:tcPr>
            <w:tcW w:w="993" w:type="dxa"/>
            <w:tcBorders>
              <w:left w:val="single" w:sz="4" w:space="0" w:color="auto"/>
              <w:bottom w:val="single" w:sz="4" w:space="0" w:color="auto"/>
              <w:right w:val="single" w:sz="4" w:space="0" w:color="auto"/>
            </w:tcBorders>
          </w:tcPr>
          <w:p w14:paraId="70B039A5" w14:textId="77777777" w:rsidR="00C476D5" w:rsidRPr="00DA68D4" w:rsidRDefault="00C476D5" w:rsidP="00C476D5">
            <w:pPr>
              <w:pStyle w:val="ConsPlusCell"/>
              <w:rPr>
                <w:sz w:val="20"/>
                <w:szCs w:val="20"/>
              </w:rPr>
            </w:pPr>
            <w:r w:rsidRPr="00DA68D4">
              <w:rPr>
                <w:sz w:val="20"/>
                <w:szCs w:val="20"/>
              </w:rPr>
              <w:t>уд. вес в общем</w:t>
            </w:r>
            <w:r w:rsidRPr="00DA68D4">
              <w:rPr>
                <w:sz w:val="20"/>
                <w:szCs w:val="20"/>
              </w:rPr>
              <w:br/>
              <w:t>объеме  налоговых и неналоговых доходов</w:t>
            </w:r>
          </w:p>
        </w:tc>
        <w:tc>
          <w:tcPr>
            <w:tcW w:w="993" w:type="dxa"/>
            <w:tcBorders>
              <w:left w:val="single" w:sz="4" w:space="0" w:color="auto"/>
              <w:bottom w:val="single" w:sz="4" w:space="0" w:color="auto"/>
              <w:right w:val="single" w:sz="4" w:space="0" w:color="auto"/>
            </w:tcBorders>
          </w:tcPr>
          <w:p w14:paraId="33A05871" w14:textId="77777777" w:rsidR="00C476D5" w:rsidRPr="00DA68D4" w:rsidRDefault="00C476D5" w:rsidP="00C476D5">
            <w:pPr>
              <w:pStyle w:val="ConsPlusCell"/>
              <w:rPr>
                <w:sz w:val="20"/>
                <w:szCs w:val="20"/>
              </w:rPr>
            </w:pPr>
            <w:r w:rsidRPr="00DA68D4">
              <w:rPr>
                <w:sz w:val="20"/>
                <w:szCs w:val="20"/>
              </w:rPr>
              <w:t xml:space="preserve">тыс.  </w:t>
            </w:r>
            <w:r w:rsidRPr="00DA68D4">
              <w:rPr>
                <w:sz w:val="20"/>
                <w:szCs w:val="20"/>
              </w:rPr>
              <w:br/>
              <w:t xml:space="preserve"> руб</w:t>
            </w:r>
          </w:p>
        </w:tc>
        <w:tc>
          <w:tcPr>
            <w:tcW w:w="993" w:type="dxa"/>
            <w:tcBorders>
              <w:left w:val="single" w:sz="4" w:space="0" w:color="auto"/>
              <w:bottom w:val="single" w:sz="4" w:space="0" w:color="auto"/>
              <w:right w:val="single" w:sz="4" w:space="0" w:color="auto"/>
            </w:tcBorders>
          </w:tcPr>
          <w:p w14:paraId="296DB74D" w14:textId="77777777" w:rsidR="00C476D5" w:rsidRPr="00DA68D4" w:rsidRDefault="00C476D5" w:rsidP="00C476D5">
            <w:pPr>
              <w:pStyle w:val="ConsPlusCell"/>
              <w:rPr>
                <w:sz w:val="20"/>
                <w:szCs w:val="20"/>
              </w:rPr>
            </w:pPr>
            <w:r w:rsidRPr="00DA68D4">
              <w:rPr>
                <w:sz w:val="20"/>
                <w:szCs w:val="20"/>
              </w:rPr>
              <w:t>уд. вес в общем</w:t>
            </w:r>
            <w:r w:rsidRPr="00DA68D4">
              <w:rPr>
                <w:sz w:val="20"/>
                <w:szCs w:val="20"/>
              </w:rPr>
              <w:br/>
              <w:t xml:space="preserve">объеме  налоговых и неналоговых доходов  </w:t>
            </w:r>
          </w:p>
        </w:tc>
      </w:tr>
      <w:tr w:rsidR="00C476D5" w:rsidRPr="00647C86" w14:paraId="7B617C18" w14:textId="77777777" w:rsidTr="00C476D5">
        <w:tblPrEx>
          <w:tblCellMar>
            <w:top w:w="0" w:type="dxa"/>
            <w:bottom w:w="0" w:type="dxa"/>
          </w:tblCellMar>
        </w:tblPrEx>
        <w:trPr>
          <w:tblCellSpacing w:w="5" w:type="nil"/>
        </w:trPr>
        <w:tc>
          <w:tcPr>
            <w:tcW w:w="1983" w:type="dxa"/>
            <w:tcBorders>
              <w:left w:val="single" w:sz="4" w:space="0" w:color="auto"/>
              <w:bottom w:val="single" w:sz="4" w:space="0" w:color="auto"/>
              <w:right w:val="single" w:sz="4" w:space="0" w:color="auto"/>
            </w:tcBorders>
          </w:tcPr>
          <w:p w14:paraId="1F5061E3" w14:textId="77777777" w:rsidR="00C476D5" w:rsidRPr="00DA68D4" w:rsidRDefault="00C476D5" w:rsidP="00C476D5">
            <w:pPr>
              <w:pStyle w:val="ConsPlusCell"/>
              <w:rPr>
                <w:sz w:val="22"/>
                <w:szCs w:val="22"/>
              </w:rPr>
            </w:pPr>
            <w:r w:rsidRPr="00DA68D4">
              <w:rPr>
                <w:sz w:val="22"/>
                <w:szCs w:val="22"/>
              </w:rPr>
              <w:t>Муниципальный долг</w:t>
            </w:r>
          </w:p>
        </w:tc>
        <w:tc>
          <w:tcPr>
            <w:tcW w:w="849" w:type="dxa"/>
            <w:tcBorders>
              <w:left w:val="single" w:sz="4" w:space="0" w:color="auto"/>
              <w:bottom w:val="single" w:sz="4" w:space="0" w:color="auto"/>
              <w:right w:val="single" w:sz="4" w:space="0" w:color="auto"/>
            </w:tcBorders>
          </w:tcPr>
          <w:p w14:paraId="69C8062C" w14:textId="77777777" w:rsidR="00C476D5" w:rsidRPr="00DA68D4" w:rsidRDefault="00C476D5" w:rsidP="00C476D5">
            <w:pPr>
              <w:pStyle w:val="ConsPlusCell"/>
            </w:pPr>
            <w:r w:rsidRPr="00DA68D4">
              <w:t>5 000</w:t>
            </w:r>
          </w:p>
        </w:tc>
        <w:tc>
          <w:tcPr>
            <w:tcW w:w="1134" w:type="dxa"/>
            <w:tcBorders>
              <w:left w:val="single" w:sz="4" w:space="0" w:color="auto"/>
              <w:bottom w:val="single" w:sz="4" w:space="0" w:color="auto"/>
              <w:right w:val="single" w:sz="4" w:space="0" w:color="auto"/>
            </w:tcBorders>
          </w:tcPr>
          <w:p w14:paraId="39A1B57A" w14:textId="77777777" w:rsidR="00C476D5" w:rsidRPr="00DA68D4" w:rsidRDefault="00C476D5" w:rsidP="00C476D5">
            <w:pPr>
              <w:pStyle w:val="ConsPlusCell"/>
            </w:pPr>
            <w:r w:rsidRPr="00DA68D4">
              <w:t xml:space="preserve">  5,9 %</w:t>
            </w:r>
          </w:p>
        </w:tc>
        <w:tc>
          <w:tcPr>
            <w:tcW w:w="993" w:type="dxa"/>
            <w:tcBorders>
              <w:left w:val="single" w:sz="4" w:space="0" w:color="auto"/>
              <w:bottom w:val="single" w:sz="4" w:space="0" w:color="auto"/>
              <w:right w:val="single" w:sz="4" w:space="0" w:color="auto"/>
            </w:tcBorders>
          </w:tcPr>
          <w:p w14:paraId="0BBBEDF4" w14:textId="77777777" w:rsidR="00C476D5" w:rsidRPr="00DA68D4" w:rsidRDefault="00C476D5" w:rsidP="00C476D5">
            <w:pPr>
              <w:pStyle w:val="ConsPlusCell"/>
              <w:ind w:left="-358" w:firstLine="358"/>
            </w:pPr>
            <w:r>
              <w:t>13 000</w:t>
            </w:r>
          </w:p>
        </w:tc>
        <w:tc>
          <w:tcPr>
            <w:tcW w:w="993" w:type="dxa"/>
            <w:tcBorders>
              <w:left w:val="single" w:sz="4" w:space="0" w:color="auto"/>
              <w:bottom w:val="single" w:sz="4" w:space="0" w:color="auto"/>
              <w:right w:val="single" w:sz="4" w:space="0" w:color="auto"/>
            </w:tcBorders>
          </w:tcPr>
          <w:p w14:paraId="43A45AF2" w14:textId="77777777" w:rsidR="00C476D5" w:rsidRPr="00DA68D4" w:rsidRDefault="00C476D5" w:rsidP="00C476D5">
            <w:pPr>
              <w:pStyle w:val="ConsPlusCell"/>
              <w:ind w:left="-358" w:firstLine="358"/>
            </w:pPr>
            <w:r>
              <w:t>18,5 %</w:t>
            </w:r>
          </w:p>
        </w:tc>
        <w:tc>
          <w:tcPr>
            <w:tcW w:w="993" w:type="dxa"/>
            <w:tcBorders>
              <w:left w:val="single" w:sz="4" w:space="0" w:color="auto"/>
              <w:bottom w:val="single" w:sz="4" w:space="0" w:color="auto"/>
              <w:right w:val="single" w:sz="4" w:space="0" w:color="auto"/>
            </w:tcBorders>
          </w:tcPr>
          <w:p w14:paraId="1341BD53" w14:textId="77777777" w:rsidR="00C476D5" w:rsidRPr="00DA68D4" w:rsidRDefault="00C476D5" w:rsidP="00C476D5">
            <w:pPr>
              <w:pStyle w:val="ConsPlusCell"/>
              <w:ind w:left="-358" w:firstLine="358"/>
            </w:pPr>
            <w:r>
              <w:t>13 000</w:t>
            </w:r>
          </w:p>
        </w:tc>
        <w:tc>
          <w:tcPr>
            <w:tcW w:w="993" w:type="dxa"/>
            <w:tcBorders>
              <w:left w:val="single" w:sz="4" w:space="0" w:color="auto"/>
              <w:bottom w:val="single" w:sz="4" w:space="0" w:color="auto"/>
              <w:right w:val="single" w:sz="4" w:space="0" w:color="auto"/>
            </w:tcBorders>
          </w:tcPr>
          <w:p w14:paraId="5C08D099" w14:textId="77777777" w:rsidR="00C476D5" w:rsidRPr="00DA68D4" w:rsidRDefault="00C476D5" w:rsidP="00C476D5">
            <w:pPr>
              <w:pStyle w:val="ConsPlusCell"/>
            </w:pPr>
            <w:r w:rsidRPr="00DA68D4">
              <w:t xml:space="preserve">  </w:t>
            </w:r>
            <w:r>
              <w:t>13,7%</w:t>
            </w:r>
          </w:p>
        </w:tc>
        <w:tc>
          <w:tcPr>
            <w:tcW w:w="993" w:type="dxa"/>
            <w:tcBorders>
              <w:left w:val="single" w:sz="4" w:space="0" w:color="auto"/>
              <w:bottom w:val="single" w:sz="4" w:space="0" w:color="auto"/>
              <w:right w:val="single" w:sz="4" w:space="0" w:color="auto"/>
            </w:tcBorders>
          </w:tcPr>
          <w:p w14:paraId="5937674E" w14:textId="77777777" w:rsidR="00C476D5" w:rsidRPr="00DA68D4" w:rsidRDefault="00C476D5" w:rsidP="00C476D5">
            <w:pPr>
              <w:pStyle w:val="ConsPlusCell"/>
              <w:ind w:left="-358" w:firstLine="358"/>
            </w:pPr>
            <w:r>
              <w:t>6 500</w:t>
            </w:r>
          </w:p>
        </w:tc>
        <w:tc>
          <w:tcPr>
            <w:tcW w:w="993" w:type="dxa"/>
            <w:tcBorders>
              <w:left w:val="single" w:sz="4" w:space="0" w:color="auto"/>
              <w:bottom w:val="single" w:sz="4" w:space="0" w:color="auto"/>
              <w:right w:val="single" w:sz="4" w:space="0" w:color="auto"/>
            </w:tcBorders>
          </w:tcPr>
          <w:p w14:paraId="3D83007D" w14:textId="77777777" w:rsidR="00C476D5" w:rsidRPr="00DA68D4" w:rsidRDefault="00C476D5" w:rsidP="00C476D5">
            <w:pPr>
              <w:pStyle w:val="ConsPlusCell"/>
              <w:ind w:left="-358" w:firstLine="358"/>
            </w:pPr>
            <w:r>
              <w:t>7,1 %</w:t>
            </w:r>
          </w:p>
        </w:tc>
        <w:tc>
          <w:tcPr>
            <w:tcW w:w="993" w:type="dxa"/>
            <w:tcBorders>
              <w:left w:val="single" w:sz="4" w:space="0" w:color="auto"/>
              <w:bottom w:val="single" w:sz="4" w:space="0" w:color="auto"/>
              <w:right w:val="single" w:sz="4" w:space="0" w:color="auto"/>
            </w:tcBorders>
          </w:tcPr>
          <w:p w14:paraId="65B69D7D" w14:textId="77777777" w:rsidR="00C476D5" w:rsidRPr="00DA68D4" w:rsidRDefault="00C476D5" w:rsidP="00C476D5">
            <w:pPr>
              <w:pStyle w:val="ConsPlusCell"/>
              <w:ind w:left="-358" w:firstLine="358"/>
            </w:pPr>
            <w:r>
              <w:t>-</w:t>
            </w:r>
          </w:p>
        </w:tc>
        <w:tc>
          <w:tcPr>
            <w:tcW w:w="993" w:type="dxa"/>
            <w:tcBorders>
              <w:left w:val="single" w:sz="4" w:space="0" w:color="auto"/>
              <w:bottom w:val="single" w:sz="4" w:space="0" w:color="auto"/>
              <w:right w:val="single" w:sz="4" w:space="0" w:color="auto"/>
            </w:tcBorders>
          </w:tcPr>
          <w:p w14:paraId="29C4BBB3" w14:textId="77777777" w:rsidR="00C476D5" w:rsidRPr="00DA68D4" w:rsidRDefault="00C476D5" w:rsidP="00C476D5">
            <w:pPr>
              <w:pStyle w:val="ConsPlusCell"/>
            </w:pPr>
            <w:r>
              <w:t>-</w:t>
            </w:r>
          </w:p>
        </w:tc>
      </w:tr>
      <w:tr w:rsidR="00C476D5" w:rsidRPr="00647C86" w14:paraId="53E19708" w14:textId="77777777" w:rsidTr="00C476D5">
        <w:tblPrEx>
          <w:tblCellMar>
            <w:top w:w="0" w:type="dxa"/>
            <w:bottom w:w="0" w:type="dxa"/>
          </w:tblCellMar>
        </w:tblPrEx>
        <w:trPr>
          <w:trHeight w:val="400"/>
          <w:tblCellSpacing w:w="5" w:type="nil"/>
        </w:trPr>
        <w:tc>
          <w:tcPr>
            <w:tcW w:w="1983" w:type="dxa"/>
            <w:vMerge w:val="restart"/>
            <w:tcBorders>
              <w:left w:val="single" w:sz="4" w:space="0" w:color="auto"/>
              <w:bottom w:val="single" w:sz="4" w:space="0" w:color="auto"/>
              <w:right w:val="single" w:sz="4" w:space="0" w:color="auto"/>
            </w:tcBorders>
          </w:tcPr>
          <w:p w14:paraId="65E29C27" w14:textId="77777777" w:rsidR="00C476D5" w:rsidRPr="00DA68D4" w:rsidRDefault="00C476D5" w:rsidP="00C476D5">
            <w:pPr>
              <w:pStyle w:val="ConsPlusCell"/>
              <w:rPr>
                <w:sz w:val="22"/>
                <w:szCs w:val="22"/>
              </w:rPr>
            </w:pPr>
            <w:r w:rsidRPr="00DA68D4">
              <w:rPr>
                <w:sz w:val="22"/>
                <w:szCs w:val="22"/>
              </w:rPr>
              <w:t xml:space="preserve">Расходы на обслуживание </w:t>
            </w:r>
            <w:r w:rsidRPr="00DA68D4">
              <w:rPr>
                <w:sz w:val="22"/>
                <w:szCs w:val="22"/>
              </w:rPr>
              <w:br/>
              <w:t xml:space="preserve">муниципального долга    </w:t>
            </w:r>
          </w:p>
        </w:tc>
        <w:tc>
          <w:tcPr>
            <w:tcW w:w="1983" w:type="dxa"/>
            <w:gridSpan w:val="2"/>
            <w:tcBorders>
              <w:left w:val="single" w:sz="4" w:space="0" w:color="auto"/>
              <w:bottom w:val="single" w:sz="4" w:space="0" w:color="auto"/>
              <w:right w:val="single" w:sz="4" w:space="0" w:color="auto"/>
            </w:tcBorders>
          </w:tcPr>
          <w:p w14:paraId="418D72B0" w14:textId="77777777" w:rsidR="00C476D5" w:rsidRPr="00DA68D4" w:rsidRDefault="00C476D5" w:rsidP="00C476D5">
            <w:pPr>
              <w:pStyle w:val="ConsPlusCell"/>
            </w:pPr>
            <w:r w:rsidRPr="00DA68D4">
              <w:t xml:space="preserve"> в 2015 году</w:t>
            </w:r>
          </w:p>
        </w:tc>
        <w:tc>
          <w:tcPr>
            <w:tcW w:w="1986" w:type="dxa"/>
            <w:gridSpan w:val="2"/>
            <w:tcBorders>
              <w:left w:val="single" w:sz="4" w:space="0" w:color="auto"/>
              <w:bottom w:val="single" w:sz="4" w:space="0" w:color="auto"/>
              <w:right w:val="single" w:sz="4" w:space="0" w:color="auto"/>
            </w:tcBorders>
          </w:tcPr>
          <w:p w14:paraId="6A75A0B4" w14:textId="77777777" w:rsidR="00C476D5" w:rsidRPr="00DA68D4" w:rsidRDefault="00C476D5" w:rsidP="00C476D5">
            <w:pPr>
              <w:pStyle w:val="ConsPlusCell"/>
            </w:pPr>
            <w:r>
              <w:t>в</w:t>
            </w:r>
            <w:r w:rsidRPr="00DA68D4">
              <w:t xml:space="preserve"> 2016 году </w:t>
            </w:r>
          </w:p>
        </w:tc>
        <w:tc>
          <w:tcPr>
            <w:tcW w:w="1986" w:type="dxa"/>
            <w:gridSpan w:val="2"/>
            <w:tcBorders>
              <w:left w:val="single" w:sz="4" w:space="0" w:color="auto"/>
              <w:bottom w:val="single" w:sz="4" w:space="0" w:color="auto"/>
              <w:right w:val="single" w:sz="4" w:space="0" w:color="auto"/>
            </w:tcBorders>
          </w:tcPr>
          <w:p w14:paraId="3DA30045" w14:textId="77777777" w:rsidR="00C476D5" w:rsidRPr="00DA68D4" w:rsidRDefault="00C476D5" w:rsidP="00C476D5">
            <w:pPr>
              <w:pStyle w:val="ConsPlusCell"/>
            </w:pPr>
            <w:r w:rsidRPr="00DA68D4">
              <w:t>в 201</w:t>
            </w:r>
            <w:r>
              <w:t>7</w:t>
            </w:r>
            <w:r w:rsidRPr="00DA68D4">
              <w:t xml:space="preserve"> году</w:t>
            </w:r>
          </w:p>
        </w:tc>
        <w:tc>
          <w:tcPr>
            <w:tcW w:w="1986" w:type="dxa"/>
            <w:gridSpan w:val="2"/>
            <w:tcBorders>
              <w:left w:val="single" w:sz="4" w:space="0" w:color="auto"/>
              <w:bottom w:val="single" w:sz="4" w:space="0" w:color="auto"/>
              <w:right w:val="single" w:sz="4" w:space="0" w:color="auto"/>
            </w:tcBorders>
          </w:tcPr>
          <w:p w14:paraId="314E199B" w14:textId="77777777" w:rsidR="00C476D5" w:rsidRPr="00DA68D4" w:rsidRDefault="00C476D5" w:rsidP="00C476D5">
            <w:pPr>
              <w:pStyle w:val="ConsPlusCell"/>
            </w:pPr>
            <w:r w:rsidRPr="00DA68D4">
              <w:t>в 201</w:t>
            </w:r>
            <w:r>
              <w:t>8</w:t>
            </w:r>
            <w:r w:rsidRPr="00DA68D4">
              <w:t xml:space="preserve"> году</w:t>
            </w:r>
          </w:p>
        </w:tc>
        <w:tc>
          <w:tcPr>
            <w:tcW w:w="1986" w:type="dxa"/>
            <w:gridSpan w:val="2"/>
            <w:tcBorders>
              <w:left w:val="single" w:sz="4" w:space="0" w:color="auto"/>
              <w:bottom w:val="single" w:sz="4" w:space="0" w:color="auto"/>
              <w:right w:val="single" w:sz="4" w:space="0" w:color="auto"/>
            </w:tcBorders>
          </w:tcPr>
          <w:p w14:paraId="1C390E2D" w14:textId="77777777" w:rsidR="00C476D5" w:rsidRPr="00DA68D4" w:rsidRDefault="00C476D5" w:rsidP="00C476D5">
            <w:pPr>
              <w:pStyle w:val="ConsPlusCell"/>
            </w:pPr>
            <w:r w:rsidRPr="00DA68D4">
              <w:t>в 201</w:t>
            </w:r>
            <w:r>
              <w:t>9</w:t>
            </w:r>
            <w:r w:rsidRPr="00DA68D4">
              <w:t xml:space="preserve"> году</w:t>
            </w:r>
          </w:p>
        </w:tc>
      </w:tr>
      <w:tr w:rsidR="00C476D5" w:rsidRPr="00647C86" w14:paraId="0E488E1C" w14:textId="77777777" w:rsidTr="00C476D5">
        <w:tblPrEx>
          <w:tblCellMar>
            <w:top w:w="0" w:type="dxa"/>
            <w:bottom w:w="0" w:type="dxa"/>
          </w:tblCellMar>
        </w:tblPrEx>
        <w:trPr>
          <w:tblCellSpacing w:w="5" w:type="nil"/>
        </w:trPr>
        <w:tc>
          <w:tcPr>
            <w:tcW w:w="1983" w:type="dxa"/>
            <w:vMerge/>
            <w:tcBorders>
              <w:left w:val="single" w:sz="4" w:space="0" w:color="auto"/>
              <w:bottom w:val="single" w:sz="4" w:space="0" w:color="auto"/>
              <w:right w:val="single" w:sz="4" w:space="0" w:color="auto"/>
            </w:tcBorders>
          </w:tcPr>
          <w:p w14:paraId="106C0113" w14:textId="77777777" w:rsidR="00C476D5" w:rsidRPr="00DA68D4" w:rsidRDefault="00C476D5" w:rsidP="00C476D5">
            <w:pPr>
              <w:pStyle w:val="ConsPlusCell"/>
            </w:pPr>
          </w:p>
        </w:tc>
        <w:tc>
          <w:tcPr>
            <w:tcW w:w="1983" w:type="dxa"/>
            <w:gridSpan w:val="2"/>
            <w:tcBorders>
              <w:left w:val="single" w:sz="4" w:space="0" w:color="auto"/>
              <w:bottom w:val="single" w:sz="4" w:space="0" w:color="auto"/>
              <w:right w:val="single" w:sz="4" w:space="0" w:color="auto"/>
            </w:tcBorders>
          </w:tcPr>
          <w:p w14:paraId="1A71F059" w14:textId="77777777" w:rsidR="00C476D5" w:rsidRPr="00DA68D4" w:rsidRDefault="00C476D5" w:rsidP="00C476D5">
            <w:pPr>
              <w:pStyle w:val="ConsPlusCell"/>
            </w:pPr>
            <w:r w:rsidRPr="00DA68D4">
              <w:t>96,4</w:t>
            </w:r>
          </w:p>
        </w:tc>
        <w:tc>
          <w:tcPr>
            <w:tcW w:w="1986" w:type="dxa"/>
            <w:gridSpan w:val="2"/>
            <w:tcBorders>
              <w:left w:val="single" w:sz="4" w:space="0" w:color="auto"/>
              <w:bottom w:val="single" w:sz="4" w:space="0" w:color="auto"/>
              <w:right w:val="single" w:sz="4" w:space="0" w:color="auto"/>
            </w:tcBorders>
          </w:tcPr>
          <w:p w14:paraId="201E53E3" w14:textId="77777777" w:rsidR="00C476D5" w:rsidRPr="00DA68D4" w:rsidRDefault="00C476D5" w:rsidP="00C476D5">
            <w:pPr>
              <w:pStyle w:val="ConsPlusCell"/>
            </w:pPr>
            <w:r w:rsidRPr="00DA68D4">
              <w:t>1 162,4</w:t>
            </w:r>
          </w:p>
        </w:tc>
        <w:tc>
          <w:tcPr>
            <w:tcW w:w="1986" w:type="dxa"/>
            <w:gridSpan w:val="2"/>
            <w:tcBorders>
              <w:left w:val="single" w:sz="4" w:space="0" w:color="auto"/>
              <w:bottom w:val="single" w:sz="4" w:space="0" w:color="auto"/>
              <w:right w:val="single" w:sz="4" w:space="0" w:color="auto"/>
            </w:tcBorders>
          </w:tcPr>
          <w:p w14:paraId="4684DEDE" w14:textId="77777777" w:rsidR="00C476D5" w:rsidRPr="00DA68D4" w:rsidRDefault="00C476D5" w:rsidP="00C476D5">
            <w:pPr>
              <w:pStyle w:val="ConsPlusCell"/>
            </w:pPr>
            <w:r>
              <w:t>2 048,7</w:t>
            </w:r>
          </w:p>
        </w:tc>
        <w:tc>
          <w:tcPr>
            <w:tcW w:w="1986" w:type="dxa"/>
            <w:gridSpan w:val="2"/>
            <w:tcBorders>
              <w:left w:val="single" w:sz="4" w:space="0" w:color="auto"/>
              <w:bottom w:val="single" w:sz="4" w:space="0" w:color="auto"/>
              <w:right w:val="single" w:sz="4" w:space="0" w:color="auto"/>
            </w:tcBorders>
          </w:tcPr>
          <w:p w14:paraId="7266B559" w14:textId="77777777" w:rsidR="00C476D5" w:rsidRPr="00DA68D4" w:rsidRDefault="00C476D5" w:rsidP="00C476D5">
            <w:pPr>
              <w:pStyle w:val="ConsPlusCell"/>
            </w:pPr>
            <w:r>
              <w:t>1 200,0</w:t>
            </w:r>
          </w:p>
        </w:tc>
        <w:tc>
          <w:tcPr>
            <w:tcW w:w="1986" w:type="dxa"/>
            <w:gridSpan w:val="2"/>
            <w:tcBorders>
              <w:left w:val="single" w:sz="4" w:space="0" w:color="auto"/>
              <w:bottom w:val="single" w:sz="4" w:space="0" w:color="auto"/>
              <w:right w:val="single" w:sz="4" w:space="0" w:color="auto"/>
            </w:tcBorders>
          </w:tcPr>
          <w:p w14:paraId="69481B34" w14:textId="77777777" w:rsidR="00C476D5" w:rsidRPr="00DA68D4" w:rsidRDefault="00C476D5" w:rsidP="00C476D5">
            <w:pPr>
              <w:pStyle w:val="ConsPlusCell"/>
            </w:pPr>
            <w:r>
              <w:t>600,0</w:t>
            </w:r>
          </w:p>
        </w:tc>
      </w:tr>
    </w:tbl>
    <w:p w14:paraId="10807116" w14:textId="77777777" w:rsidR="00C476D5" w:rsidRDefault="00C476D5" w:rsidP="00C476D5">
      <w:pPr>
        <w:widowControl w:val="0"/>
        <w:autoSpaceDE w:val="0"/>
        <w:autoSpaceDN w:val="0"/>
        <w:adjustRightInd w:val="0"/>
        <w:ind w:firstLine="540"/>
        <w:jc w:val="both"/>
        <w:sectPr w:rsidR="00C476D5" w:rsidSect="00C476D5">
          <w:pgSz w:w="16838" w:h="11906" w:orient="landscape"/>
          <w:pgMar w:top="1622" w:right="1134" w:bottom="851" w:left="1134" w:header="709" w:footer="709" w:gutter="0"/>
          <w:cols w:space="708"/>
          <w:docGrid w:linePitch="360"/>
        </w:sectPr>
      </w:pPr>
    </w:p>
    <w:p w14:paraId="2A7F1337" w14:textId="77777777" w:rsidR="00C476D5" w:rsidRPr="00647C86" w:rsidRDefault="00C476D5" w:rsidP="00C476D5">
      <w:pPr>
        <w:widowControl w:val="0"/>
        <w:autoSpaceDE w:val="0"/>
        <w:autoSpaceDN w:val="0"/>
        <w:adjustRightInd w:val="0"/>
        <w:ind w:firstLine="540"/>
        <w:jc w:val="both"/>
      </w:pPr>
      <w:r w:rsidRPr="00647C86">
        <w:lastRenderedPageBreak/>
        <w:t xml:space="preserve">На протяжении последних лет районный бюджет принимался с предельным уровнем дефицита, основными источниками финансирования которого служили муниципальные заимствования. </w:t>
      </w:r>
    </w:p>
    <w:p w14:paraId="6810DDA0" w14:textId="77777777" w:rsidR="00C476D5" w:rsidRPr="00647C86" w:rsidRDefault="00C476D5" w:rsidP="00C476D5">
      <w:pPr>
        <w:widowControl w:val="0"/>
        <w:autoSpaceDE w:val="0"/>
        <w:autoSpaceDN w:val="0"/>
        <w:adjustRightInd w:val="0"/>
        <w:ind w:firstLine="540"/>
        <w:jc w:val="both"/>
      </w:pPr>
      <w:r w:rsidRPr="00647C86">
        <w:t xml:space="preserve">Следовательно, и расходы на обслуживание муниципального долга имеют тенденцию к значительному увеличению. </w:t>
      </w:r>
    </w:p>
    <w:p w14:paraId="6A132940" w14:textId="77777777" w:rsidR="00C476D5" w:rsidRPr="00647C86" w:rsidRDefault="00C476D5" w:rsidP="00C476D5">
      <w:pPr>
        <w:widowControl w:val="0"/>
        <w:autoSpaceDE w:val="0"/>
        <w:autoSpaceDN w:val="0"/>
        <w:adjustRightInd w:val="0"/>
        <w:ind w:firstLine="540"/>
        <w:jc w:val="both"/>
      </w:pPr>
      <w:r w:rsidRPr="00647C86">
        <w:t xml:space="preserve">При этом в соответствии с Бюджетным </w:t>
      </w:r>
      <w:hyperlink r:id="rId11" w:history="1">
        <w:r w:rsidRPr="00647C86">
          <w:t>кодексом</w:t>
        </w:r>
      </w:hyperlink>
      <w:r w:rsidRPr="00647C86">
        <w:t xml:space="preserve"> Российской Федерации верхний предел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а предельный объем расходов на обслуживание муниципального долга - 15 процентов объема расходов местного бюджета, за исключением объема расходов, которые осуществляются за счет субвенций, предоставляемых из областного бюджета.</w:t>
      </w:r>
    </w:p>
    <w:p w14:paraId="7C226C31" w14:textId="77777777" w:rsidR="00C476D5" w:rsidRPr="00647C86" w:rsidRDefault="00C476D5" w:rsidP="00C476D5">
      <w:pPr>
        <w:ind w:firstLine="706"/>
        <w:jc w:val="both"/>
      </w:pPr>
      <w:r w:rsidRPr="00647C86">
        <w:t xml:space="preserve">В </w:t>
      </w:r>
      <w:r>
        <w:t>ближайшей перспективе</w:t>
      </w:r>
      <w:r w:rsidRPr="00647C86">
        <w:t xml:space="preserve"> ограниченность доходной базы также не позволит обойтись без привлечения муниципальных заимствований в качестве основного источника финансирования дефицита районного бюджета, соответственно потребуется увеличение и расходов на обслуживание муниципального долга. </w:t>
      </w:r>
    </w:p>
    <w:p w14:paraId="4F9D7BE0" w14:textId="77777777" w:rsidR="00C476D5" w:rsidRDefault="00C476D5" w:rsidP="00C476D5">
      <w:pPr>
        <w:ind w:firstLine="706"/>
        <w:jc w:val="both"/>
      </w:pPr>
      <w:r w:rsidRPr="00647C86">
        <w:t>Низкое исполнение прогнозных показателей доходной части бюджета</w:t>
      </w:r>
      <w:r>
        <w:t xml:space="preserve"> МО «Няндомское»</w:t>
      </w:r>
      <w:r w:rsidRPr="00647C86">
        <w:t xml:space="preserve">, необходимость исполнения расходных обязательств бюджета в целях жизнеобеспечения населения Няндомского городского поселения обуславливают необходимость привлечения муниципальных заимствований в качестве источника финансирования дефицита бюджета МО «Няндомское», спрогнозированного на 2015 год в максимально допустимом размере - 10 % собственных доходов. </w:t>
      </w:r>
    </w:p>
    <w:p w14:paraId="67A625C0" w14:textId="77777777" w:rsidR="00C476D5" w:rsidRPr="00647C86" w:rsidRDefault="00C476D5" w:rsidP="00C476D5">
      <w:pPr>
        <w:ind w:firstLine="706"/>
        <w:jc w:val="both"/>
      </w:pPr>
    </w:p>
    <w:p w14:paraId="6C032DBC" w14:textId="77777777" w:rsidR="00C476D5" w:rsidRPr="00647C86" w:rsidRDefault="00C476D5" w:rsidP="00C476D5">
      <w:pPr>
        <w:autoSpaceDE w:val="0"/>
        <w:autoSpaceDN w:val="0"/>
        <w:adjustRightInd w:val="0"/>
        <w:ind w:firstLine="540"/>
        <w:jc w:val="center"/>
        <w:outlineLvl w:val="1"/>
      </w:pPr>
      <w:r w:rsidRPr="00647C86">
        <w:t xml:space="preserve">5.2.2. Цели, задачи </w:t>
      </w:r>
    </w:p>
    <w:p w14:paraId="50FE7038" w14:textId="77777777" w:rsidR="00C476D5" w:rsidRPr="00647C86" w:rsidRDefault="00C476D5" w:rsidP="00C476D5">
      <w:pPr>
        <w:autoSpaceDE w:val="0"/>
        <w:autoSpaceDN w:val="0"/>
        <w:adjustRightInd w:val="0"/>
        <w:ind w:firstLine="540"/>
        <w:jc w:val="center"/>
        <w:outlineLvl w:val="1"/>
      </w:pPr>
    </w:p>
    <w:p w14:paraId="4C23F5FA" w14:textId="77777777" w:rsidR="00C476D5" w:rsidRPr="00647C86" w:rsidRDefault="00C476D5" w:rsidP="00C476D5">
      <w:pPr>
        <w:widowControl w:val="0"/>
        <w:autoSpaceDE w:val="0"/>
        <w:autoSpaceDN w:val="0"/>
        <w:adjustRightInd w:val="0"/>
        <w:ind w:firstLine="720"/>
        <w:jc w:val="both"/>
      </w:pPr>
      <w:r w:rsidRPr="00647C86">
        <w:t>Целью подпрограммы является эффективное управление муниципальным долгом муниципального образования "Няндомский муниципальный район» и муниципального образования «Няндомское».</w:t>
      </w:r>
    </w:p>
    <w:p w14:paraId="1AA0454C" w14:textId="77777777" w:rsidR="00C476D5" w:rsidRPr="00647C86" w:rsidRDefault="00C476D5" w:rsidP="00C476D5">
      <w:pPr>
        <w:ind w:firstLine="720"/>
        <w:jc w:val="both"/>
      </w:pPr>
      <w:r w:rsidRPr="00647C86">
        <w:t>Для этого необходимо обеспечить решение следующих задач:</w:t>
      </w:r>
    </w:p>
    <w:p w14:paraId="118F4769" w14:textId="77777777" w:rsidR="00C476D5" w:rsidRPr="00647C86" w:rsidRDefault="00C476D5" w:rsidP="00C476D5">
      <w:pPr>
        <w:ind w:firstLine="720"/>
        <w:jc w:val="both"/>
      </w:pPr>
      <w:r w:rsidRPr="00647C86">
        <w:t>1. обеспечение экономически обоснованного объема и структуры муниципального долга;</w:t>
      </w:r>
    </w:p>
    <w:p w14:paraId="40B32F9B" w14:textId="77777777" w:rsidR="00C476D5" w:rsidRPr="00647C86" w:rsidRDefault="00C476D5" w:rsidP="00C476D5">
      <w:pPr>
        <w:ind w:firstLine="720"/>
        <w:jc w:val="both"/>
      </w:pPr>
      <w:r w:rsidRPr="00647C86">
        <w:t>2. соблюдение установленных законодательством ограничений предельного объема муниципального долга и расходов на обслуживание муниципального долга;</w:t>
      </w:r>
    </w:p>
    <w:p w14:paraId="35362A72" w14:textId="77777777" w:rsidR="00C476D5" w:rsidRPr="00647C86" w:rsidRDefault="00C476D5" w:rsidP="00C476D5">
      <w:pPr>
        <w:ind w:firstLine="720"/>
        <w:jc w:val="both"/>
      </w:pPr>
      <w:r w:rsidRPr="00647C86">
        <w:t>3. обеспечение исполнения обязательств по обслуживанию и погашению муниципального долга;</w:t>
      </w:r>
    </w:p>
    <w:p w14:paraId="7A0728C8" w14:textId="77777777" w:rsidR="00C476D5" w:rsidRPr="00647C86" w:rsidRDefault="00C476D5" w:rsidP="00C476D5">
      <w:pPr>
        <w:ind w:firstLine="720"/>
        <w:jc w:val="both"/>
      </w:pPr>
      <w:r w:rsidRPr="00647C86">
        <w:t>4. сокращение стоимости обслуживания муниципального долга.</w:t>
      </w:r>
    </w:p>
    <w:p w14:paraId="7FB48AE5" w14:textId="77777777" w:rsidR="00C476D5" w:rsidRPr="00647C86" w:rsidRDefault="00C476D5" w:rsidP="00C476D5">
      <w:pPr>
        <w:widowControl w:val="0"/>
        <w:autoSpaceDE w:val="0"/>
        <w:autoSpaceDN w:val="0"/>
        <w:adjustRightInd w:val="0"/>
        <w:ind w:firstLine="720"/>
        <w:jc w:val="both"/>
      </w:pPr>
      <w:r w:rsidRPr="00647C86">
        <w:t>Оценка выполнения поставленной задачи осуществляется по следующим целевым индикаторам:</w:t>
      </w:r>
    </w:p>
    <w:p w14:paraId="4C417857" w14:textId="77777777" w:rsidR="00C476D5" w:rsidRPr="00647C86" w:rsidRDefault="00C476D5" w:rsidP="00C476D5">
      <w:pPr>
        <w:ind w:firstLine="720"/>
        <w:jc w:val="both"/>
        <w:rPr>
          <w:i/>
        </w:rPr>
      </w:pPr>
      <w:r w:rsidRPr="00647C86">
        <w:t xml:space="preserve">Индикатор 1: </w:t>
      </w:r>
      <w:r w:rsidRPr="00647C86">
        <w:rPr>
          <w:i/>
        </w:rPr>
        <w:t>Отношение объема муниципального долга к общему годовому объему доходов бюджета соответствующего муниципального образования без учета безвозмездных поступлений</w:t>
      </w:r>
    </w:p>
    <w:p w14:paraId="06B272E8" w14:textId="77777777" w:rsidR="00C476D5" w:rsidRPr="00647C86" w:rsidRDefault="00C476D5" w:rsidP="00C476D5">
      <w:pPr>
        <w:autoSpaceDE w:val="0"/>
        <w:autoSpaceDN w:val="0"/>
        <w:adjustRightInd w:val="0"/>
        <w:ind w:firstLine="720"/>
        <w:jc w:val="both"/>
      </w:pPr>
      <w:r w:rsidRPr="00647C86">
        <w:t xml:space="preserve">Указанный показатель измеряется в процентах </w:t>
      </w:r>
      <w:r>
        <w:t>и ежегодно не должен превышать 10</w:t>
      </w:r>
      <w:r w:rsidRPr="00647C86">
        <w:t>0%.</w:t>
      </w:r>
    </w:p>
    <w:p w14:paraId="06EEE4D5" w14:textId="77777777" w:rsidR="00C476D5" w:rsidRPr="00647C86" w:rsidRDefault="00C476D5" w:rsidP="00C476D5">
      <w:pPr>
        <w:ind w:firstLine="720"/>
        <w:jc w:val="both"/>
        <w:rPr>
          <w:sz w:val="28"/>
          <w:szCs w:val="28"/>
        </w:rPr>
      </w:pPr>
      <w:r w:rsidRPr="00647C86">
        <w:rPr>
          <w:position w:val="-30"/>
          <w:sz w:val="28"/>
          <w:szCs w:val="28"/>
        </w:rPr>
        <w:object w:dxaOrig="1920" w:dyaOrig="680" w14:anchorId="750EB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9.25pt;height:33.75pt" o:ole="">
            <v:imagedata r:id="rId12" o:title=""/>
          </v:shape>
          <o:OLEObject Type="Embed" ProgID="Equation.3" ShapeID="_x0000_i1026" DrawAspect="Content" ObjectID="_1743411135" r:id="rId13"/>
        </w:object>
      </w:r>
      <w:r w:rsidRPr="00647C86">
        <w:rPr>
          <w:sz w:val="28"/>
          <w:szCs w:val="28"/>
        </w:rPr>
        <w:t>,</w:t>
      </w:r>
      <w:r w:rsidRPr="00647C86">
        <w:t xml:space="preserve"> где</w:t>
      </w:r>
    </w:p>
    <w:p w14:paraId="15CD7BD9" w14:textId="77777777" w:rsidR="00C476D5" w:rsidRPr="00647C86" w:rsidRDefault="00C476D5" w:rsidP="00C476D5">
      <w:pPr>
        <w:ind w:firstLine="720"/>
        <w:jc w:val="both"/>
      </w:pPr>
      <w:r w:rsidRPr="00647C86">
        <w:t>МД –объем муниципального долга;</w:t>
      </w:r>
    </w:p>
    <w:p w14:paraId="0714FDB7" w14:textId="77777777" w:rsidR="00C476D5" w:rsidRPr="00647C86" w:rsidRDefault="00C476D5" w:rsidP="00C476D5">
      <w:pPr>
        <w:ind w:firstLine="720"/>
        <w:jc w:val="both"/>
      </w:pPr>
      <w:r w:rsidRPr="00647C86">
        <w:t>Д</w:t>
      </w:r>
      <w:r w:rsidRPr="00647C86">
        <w:rPr>
          <w:vertAlign w:val="subscript"/>
        </w:rPr>
        <w:t>РБ</w:t>
      </w:r>
      <w:r w:rsidRPr="00647C86">
        <w:t xml:space="preserve"> – общий годовой объем доходов </w:t>
      </w:r>
      <w:r w:rsidRPr="00647C86">
        <w:rPr>
          <w:i/>
        </w:rPr>
        <w:t xml:space="preserve">бюджета соответствующего муниципального образования </w:t>
      </w:r>
      <w:r w:rsidRPr="00647C86">
        <w:t>без учета безвозмездных поступлений.</w:t>
      </w:r>
    </w:p>
    <w:p w14:paraId="4B560CB4" w14:textId="77777777" w:rsidR="00C476D5" w:rsidRPr="00647C86" w:rsidRDefault="00C476D5" w:rsidP="00C476D5">
      <w:pPr>
        <w:ind w:firstLine="720"/>
        <w:jc w:val="both"/>
      </w:pPr>
      <w:r w:rsidRPr="00647C86">
        <w:t xml:space="preserve">Индикатор 2: </w:t>
      </w:r>
      <w:r w:rsidRPr="00647C86">
        <w:rPr>
          <w:i/>
        </w:rPr>
        <w:t xml:space="preserve">Доля расходов на обслуживание муниципального долга в общем объеме расходов бюджета соответствующего муниципального образования </w:t>
      </w:r>
      <w:r w:rsidRPr="00647C86">
        <w:t>Указанный показатель измеряется в процентах и ежегодно не должен превышать 15%.</w:t>
      </w:r>
    </w:p>
    <w:p w14:paraId="3F322A36" w14:textId="77777777" w:rsidR="00C476D5" w:rsidRPr="00647C86" w:rsidRDefault="00C476D5" w:rsidP="00C476D5">
      <w:pPr>
        <w:ind w:firstLine="720"/>
        <w:jc w:val="both"/>
        <w:rPr>
          <w:sz w:val="28"/>
          <w:szCs w:val="28"/>
        </w:rPr>
      </w:pPr>
      <w:r w:rsidRPr="00647C86">
        <w:rPr>
          <w:position w:val="-30"/>
          <w:sz w:val="28"/>
          <w:szCs w:val="28"/>
        </w:rPr>
        <w:object w:dxaOrig="2020" w:dyaOrig="720" w14:anchorId="50E8E27F">
          <v:shape id="_x0000_i1027" type="#_x0000_t75" style="width:93.75pt;height:36pt" o:ole="">
            <v:imagedata r:id="rId14" o:title=""/>
          </v:shape>
          <o:OLEObject Type="Embed" ProgID="Equation.3" ShapeID="_x0000_i1027" DrawAspect="Content" ObjectID="_1743411136" r:id="rId15"/>
        </w:object>
      </w:r>
      <w:r w:rsidRPr="00647C86">
        <w:rPr>
          <w:sz w:val="28"/>
          <w:szCs w:val="28"/>
        </w:rPr>
        <w:t xml:space="preserve">, </w:t>
      </w:r>
      <w:r w:rsidRPr="00647C86">
        <w:t>где</w:t>
      </w:r>
    </w:p>
    <w:p w14:paraId="028A24C6" w14:textId="77777777" w:rsidR="00C476D5" w:rsidRPr="00647C86" w:rsidRDefault="00C476D5" w:rsidP="00C476D5">
      <w:pPr>
        <w:ind w:firstLine="720"/>
        <w:jc w:val="both"/>
      </w:pPr>
      <w:r w:rsidRPr="00647C86">
        <w:t>Р</w:t>
      </w:r>
      <w:r w:rsidRPr="00647C86">
        <w:rPr>
          <w:vertAlign w:val="subscript"/>
        </w:rPr>
        <w:t>ОД</w:t>
      </w:r>
      <w:r w:rsidRPr="00647C86">
        <w:t xml:space="preserve"> – объем расходов </w:t>
      </w:r>
      <w:r w:rsidRPr="00647C86">
        <w:rPr>
          <w:i/>
        </w:rPr>
        <w:t xml:space="preserve">бюджета соответствующего муниципального образования </w:t>
      </w:r>
      <w:r w:rsidRPr="00647C86">
        <w:t>на обслуживание долга;</w:t>
      </w:r>
    </w:p>
    <w:p w14:paraId="08B17A87" w14:textId="77777777" w:rsidR="00C476D5" w:rsidRPr="00647C86" w:rsidRDefault="00C476D5" w:rsidP="00C476D5">
      <w:pPr>
        <w:ind w:firstLine="720"/>
        <w:jc w:val="both"/>
      </w:pPr>
      <w:r w:rsidRPr="00647C86">
        <w:t>Р</w:t>
      </w:r>
      <w:r w:rsidRPr="00647C86">
        <w:rPr>
          <w:vertAlign w:val="subscript"/>
        </w:rPr>
        <w:t>РБ</w:t>
      </w:r>
      <w:r w:rsidRPr="00647C86">
        <w:t xml:space="preserve"> – общий объем расходов районного бюджета.</w:t>
      </w:r>
    </w:p>
    <w:p w14:paraId="1BB6422C" w14:textId="77777777" w:rsidR="00C476D5" w:rsidRPr="00647C86" w:rsidRDefault="00C476D5" w:rsidP="00C476D5">
      <w:pPr>
        <w:ind w:firstLine="720"/>
        <w:jc w:val="both"/>
      </w:pPr>
    </w:p>
    <w:p w14:paraId="3A155423" w14:textId="77777777" w:rsidR="00C476D5" w:rsidRPr="00647C86" w:rsidRDefault="00C476D5" w:rsidP="00C476D5">
      <w:pPr>
        <w:widowControl w:val="0"/>
        <w:autoSpaceDE w:val="0"/>
        <w:autoSpaceDN w:val="0"/>
        <w:adjustRightInd w:val="0"/>
        <w:ind w:firstLine="720"/>
        <w:jc w:val="both"/>
        <w:rPr>
          <w:i/>
        </w:rPr>
      </w:pPr>
      <w:r w:rsidRPr="00647C86">
        <w:t xml:space="preserve">Индикатор 3: </w:t>
      </w:r>
      <w:r w:rsidRPr="00647C86">
        <w:rPr>
          <w:i/>
        </w:rPr>
        <w:t>Отсутствие просроченных платежей по погашению муниципального долга</w:t>
      </w:r>
    </w:p>
    <w:p w14:paraId="5F499C37" w14:textId="77777777" w:rsidR="00C476D5" w:rsidRPr="00647C86" w:rsidRDefault="00C476D5" w:rsidP="00C476D5">
      <w:pPr>
        <w:autoSpaceDE w:val="0"/>
        <w:autoSpaceDN w:val="0"/>
        <w:adjustRightInd w:val="0"/>
        <w:ind w:firstLine="720"/>
        <w:jc w:val="both"/>
      </w:pPr>
      <w:r w:rsidRPr="00647C86">
        <w:lastRenderedPageBreak/>
        <w:t>Указанный показатель измеряется в процентах и ежегодно должен достигать 100%.</w:t>
      </w:r>
    </w:p>
    <w:p w14:paraId="25FAD5E1" w14:textId="77777777" w:rsidR="00C476D5" w:rsidRPr="00647C86" w:rsidRDefault="00C476D5" w:rsidP="00C476D5">
      <w:pPr>
        <w:widowControl w:val="0"/>
        <w:autoSpaceDE w:val="0"/>
        <w:autoSpaceDN w:val="0"/>
        <w:adjustRightInd w:val="0"/>
        <w:ind w:firstLine="720"/>
        <w:jc w:val="both"/>
      </w:pPr>
    </w:p>
    <w:p w14:paraId="22EBE1CC" w14:textId="77777777" w:rsidR="00C476D5" w:rsidRPr="00647C86" w:rsidRDefault="00C476D5" w:rsidP="00C476D5">
      <w:pPr>
        <w:autoSpaceDE w:val="0"/>
        <w:autoSpaceDN w:val="0"/>
        <w:adjustRightInd w:val="0"/>
        <w:ind w:firstLine="720"/>
      </w:pPr>
      <w:r w:rsidRPr="00647C86">
        <w:rPr>
          <w:i/>
        </w:rPr>
        <w:t>Унп = Суп / Снп х</w:t>
      </w:r>
      <w:r w:rsidRPr="00647C86">
        <w:t>100%,  где</w:t>
      </w:r>
    </w:p>
    <w:p w14:paraId="4E420668" w14:textId="77777777" w:rsidR="00C476D5" w:rsidRPr="00647C86" w:rsidRDefault="00C476D5" w:rsidP="00C476D5">
      <w:pPr>
        <w:autoSpaceDE w:val="0"/>
        <w:autoSpaceDN w:val="0"/>
        <w:adjustRightInd w:val="0"/>
        <w:ind w:firstLine="720"/>
      </w:pPr>
    </w:p>
    <w:p w14:paraId="55FC9F91" w14:textId="77777777" w:rsidR="00C476D5" w:rsidRPr="00647C86" w:rsidRDefault="00C476D5" w:rsidP="00C476D5">
      <w:pPr>
        <w:autoSpaceDE w:val="0"/>
        <w:autoSpaceDN w:val="0"/>
        <w:adjustRightInd w:val="0"/>
        <w:ind w:firstLine="720"/>
        <w:jc w:val="both"/>
      </w:pPr>
      <w:r w:rsidRPr="00647C86">
        <w:t>Суп – сумма платежей по кредитам, уплаченных без нарушений установленных сроков оплаты;</w:t>
      </w:r>
    </w:p>
    <w:p w14:paraId="57826B12" w14:textId="77777777" w:rsidR="00C476D5" w:rsidRPr="00647C86" w:rsidRDefault="00C476D5" w:rsidP="00C476D5">
      <w:pPr>
        <w:autoSpaceDE w:val="0"/>
        <w:autoSpaceDN w:val="0"/>
        <w:adjustRightInd w:val="0"/>
        <w:ind w:firstLine="720"/>
        <w:jc w:val="both"/>
      </w:pPr>
      <w:r w:rsidRPr="00647C86">
        <w:t>Снп - сумма платежей по кредитам в течение финансового года.</w:t>
      </w:r>
    </w:p>
    <w:p w14:paraId="415272DF" w14:textId="77777777" w:rsidR="00C476D5" w:rsidRPr="00647C86" w:rsidRDefault="00C476D5" w:rsidP="00C476D5">
      <w:pPr>
        <w:widowControl w:val="0"/>
        <w:autoSpaceDE w:val="0"/>
        <w:autoSpaceDN w:val="0"/>
        <w:adjustRightInd w:val="0"/>
        <w:ind w:firstLine="720"/>
        <w:jc w:val="both"/>
        <w:rPr>
          <w:i/>
        </w:rPr>
      </w:pPr>
      <w:r w:rsidRPr="00647C86">
        <w:t xml:space="preserve">Индикатор 4: </w:t>
      </w:r>
      <w:r w:rsidRPr="00647C86">
        <w:rPr>
          <w:i/>
        </w:rPr>
        <w:t xml:space="preserve">Отсутствие просроченных платежей по обслуживанию муниципального долга </w:t>
      </w:r>
    </w:p>
    <w:p w14:paraId="130DACFB" w14:textId="77777777" w:rsidR="00C476D5" w:rsidRPr="00647C86" w:rsidRDefault="00C476D5" w:rsidP="00C476D5">
      <w:pPr>
        <w:autoSpaceDE w:val="0"/>
        <w:autoSpaceDN w:val="0"/>
        <w:adjustRightInd w:val="0"/>
        <w:ind w:firstLine="720"/>
        <w:jc w:val="both"/>
      </w:pPr>
      <w:r w:rsidRPr="00647C86">
        <w:t>Указанный показатель измеряется в процентах и ежегодно должен достигать 100%.</w:t>
      </w:r>
    </w:p>
    <w:p w14:paraId="0EB1D61B" w14:textId="77777777" w:rsidR="00C476D5" w:rsidRPr="00647C86" w:rsidRDefault="00C476D5" w:rsidP="00C476D5">
      <w:pPr>
        <w:widowControl w:val="0"/>
        <w:autoSpaceDE w:val="0"/>
        <w:autoSpaceDN w:val="0"/>
        <w:adjustRightInd w:val="0"/>
        <w:ind w:firstLine="720"/>
        <w:jc w:val="both"/>
        <w:rPr>
          <w:i/>
        </w:rPr>
      </w:pPr>
    </w:p>
    <w:p w14:paraId="576F70C5" w14:textId="77777777" w:rsidR="00C476D5" w:rsidRPr="00647C86" w:rsidRDefault="00C476D5" w:rsidP="00C476D5">
      <w:pPr>
        <w:autoSpaceDE w:val="0"/>
        <w:autoSpaceDN w:val="0"/>
        <w:adjustRightInd w:val="0"/>
        <w:ind w:firstLine="720"/>
      </w:pPr>
      <w:r w:rsidRPr="00647C86">
        <w:t>Ссу = Опз / Ог * 100%, где</w:t>
      </w:r>
    </w:p>
    <w:p w14:paraId="694620C9" w14:textId="77777777" w:rsidR="00C476D5" w:rsidRPr="00647C86" w:rsidRDefault="00C476D5" w:rsidP="00C476D5">
      <w:pPr>
        <w:autoSpaceDE w:val="0"/>
        <w:autoSpaceDN w:val="0"/>
        <w:adjustRightInd w:val="0"/>
        <w:ind w:firstLine="720"/>
      </w:pPr>
    </w:p>
    <w:p w14:paraId="4264BC73" w14:textId="77777777" w:rsidR="00C476D5" w:rsidRPr="00647C86" w:rsidRDefault="00C476D5" w:rsidP="00C476D5">
      <w:pPr>
        <w:autoSpaceDE w:val="0"/>
        <w:autoSpaceDN w:val="0"/>
        <w:adjustRightInd w:val="0"/>
        <w:ind w:firstLine="720"/>
        <w:jc w:val="both"/>
      </w:pPr>
      <w:r w:rsidRPr="00647C86">
        <w:t>Опз – сумма процентов за пользование кредитами, уплаченных без нарушения установленных сроков уплаты;</w:t>
      </w:r>
    </w:p>
    <w:p w14:paraId="2D9E642A" w14:textId="77777777" w:rsidR="00C476D5" w:rsidRPr="00647C86" w:rsidRDefault="00C476D5" w:rsidP="00C476D5">
      <w:pPr>
        <w:autoSpaceDE w:val="0"/>
        <w:autoSpaceDN w:val="0"/>
        <w:adjustRightInd w:val="0"/>
        <w:ind w:firstLine="720"/>
        <w:jc w:val="both"/>
      </w:pPr>
      <w:r w:rsidRPr="00647C86">
        <w:t>Ог - сумма процентов за пользование кредитами, начисленных в течение финансового года.</w:t>
      </w:r>
    </w:p>
    <w:p w14:paraId="307577AD" w14:textId="77777777" w:rsidR="00C476D5" w:rsidRPr="00647C86" w:rsidRDefault="00C476D5" w:rsidP="00C476D5">
      <w:pPr>
        <w:ind w:firstLine="720"/>
        <w:jc w:val="both"/>
        <w:rPr>
          <w:i/>
        </w:rPr>
      </w:pPr>
      <w:r w:rsidRPr="00647C86">
        <w:t xml:space="preserve">Индикатор 5: </w:t>
      </w:r>
      <w:r w:rsidRPr="00647C86">
        <w:rPr>
          <w:i/>
        </w:rPr>
        <w:t>Отношение объема кредитных средств коммерческих организаций, привлеченных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путем проведения открытых аукционов к общему объему привлеченных кредитных средств коммерческих организаций</w:t>
      </w:r>
    </w:p>
    <w:p w14:paraId="257CE837" w14:textId="77777777" w:rsidR="00C476D5" w:rsidRPr="00647C86" w:rsidRDefault="00C476D5" w:rsidP="00C476D5">
      <w:pPr>
        <w:autoSpaceDE w:val="0"/>
        <w:autoSpaceDN w:val="0"/>
        <w:adjustRightInd w:val="0"/>
        <w:ind w:firstLine="720"/>
        <w:jc w:val="both"/>
      </w:pPr>
      <w:r w:rsidRPr="00647C86">
        <w:t>Указанный показатель измеряется в процентах и ежегодно должен достигать 100%.</w:t>
      </w:r>
    </w:p>
    <w:p w14:paraId="43E53A95" w14:textId="77777777" w:rsidR="00C476D5" w:rsidRPr="00647C86" w:rsidRDefault="00C476D5" w:rsidP="00C476D5">
      <w:pPr>
        <w:autoSpaceDE w:val="0"/>
        <w:autoSpaceDN w:val="0"/>
        <w:adjustRightInd w:val="0"/>
        <w:ind w:firstLine="720"/>
        <w:jc w:val="both"/>
      </w:pPr>
    </w:p>
    <w:p w14:paraId="4C052D3C" w14:textId="77777777" w:rsidR="00C476D5" w:rsidRPr="00647C86" w:rsidRDefault="00C476D5" w:rsidP="00C476D5">
      <w:pPr>
        <w:ind w:firstLine="720"/>
        <w:jc w:val="both"/>
      </w:pPr>
      <w:r w:rsidRPr="00647C86">
        <w:rPr>
          <w:position w:val="-30"/>
          <w:sz w:val="28"/>
          <w:szCs w:val="28"/>
        </w:rPr>
        <w:object w:dxaOrig="2040" w:dyaOrig="700" w14:anchorId="1145FC47">
          <v:shape id="_x0000_i1028" type="#_x0000_t75" style="width:94.5pt;height:35.25pt" o:ole="">
            <v:imagedata r:id="rId16" o:title=""/>
          </v:shape>
          <o:OLEObject Type="Embed" ProgID="Equation.3" ShapeID="_x0000_i1028" DrawAspect="Content" ObjectID="_1743411137" r:id="rId17"/>
        </w:object>
      </w:r>
      <w:r w:rsidRPr="00647C86">
        <w:rPr>
          <w:sz w:val="28"/>
          <w:szCs w:val="28"/>
        </w:rPr>
        <w:t xml:space="preserve">, </w:t>
      </w:r>
      <w:r w:rsidRPr="00647C86">
        <w:t>где</w:t>
      </w:r>
    </w:p>
    <w:p w14:paraId="7DA53F18" w14:textId="77777777" w:rsidR="00C476D5" w:rsidRPr="00647C86" w:rsidRDefault="00C476D5" w:rsidP="00C476D5">
      <w:pPr>
        <w:ind w:firstLine="720"/>
        <w:jc w:val="both"/>
        <w:rPr>
          <w:sz w:val="28"/>
          <w:szCs w:val="28"/>
        </w:rPr>
      </w:pPr>
    </w:p>
    <w:p w14:paraId="477275ED" w14:textId="77777777" w:rsidR="00C476D5" w:rsidRPr="00647C86" w:rsidRDefault="00C476D5" w:rsidP="00C476D5">
      <w:pPr>
        <w:ind w:firstLine="720"/>
        <w:jc w:val="both"/>
      </w:pPr>
      <w:r w:rsidRPr="00647C86">
        <w:t>К</w:t>
      </w:r>
      <w:r w:rsidRPr="00647C86">
        <w:rPr>
          <w:vertAlign w:val="subscript"/>
        </w:rPr>
        <w:t>КЗ</w:t>
      </w:r>
      <w:r w:rsidRPr="00647C86">
        <w:t xml:space="preserve"> –</w:t>
      </w:r>
      <w:r w:rsidRPr="00647C86">
        <w:rPr>
          <w:i/>
        </w:rPr>
        <w:t xml:space="preserve"> </w:t>
      </w:r>
      <w:r w:rsidRPr="00647C86">
        <w:t>объем кредитных средств коммерческих организаций, привлеченных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путем проведения открытых аукционов;</w:t>
      </w:r>
    </w:p>
    <w:p w14:paraId="0D22E8D5" w14:textId="77777777" w:rsidR="00C476D5" w:rsidRPr="00647C86" w:rsidRDefault="00C476D5" w:rsidP="00C476D5">
      <w:pPr>
        <w:ind w:firstLine="720"/>
        <w:jc w:val="both"/>
      </w:pPr>
      <w:r w:rsidRPr="00647C86">
        <w:t>К</w:t>
      </w:r>
      <w:r w:rsidRPr="00647C86">
        <w:rPr>
          <w:vertAlign w:val="subscript"/>
        </w:rPr>
        <w:t>ОБ</w:t>
      </w:r>
      <w:r w:rsidRPr="00647C86">
        <w:t xml:space="preserve"> – общий объем привлеченных кредитных средств коммерческих организаций.</w:t>
      </w:r>
    </w:p>
    <w:p w14:paraId="0F4ADDCB" w14:textId="77777777" w:rsidR="00C476D5" w:rsidRDefault="00C476D5" w:rsidP="00C476D5">
      <w:pPr>
        <w:ind w:firstLine="720"/>
        <w:jc w:val="both"/>
      </w:pPr>
      <w:r w:rsidRPr="00647C86">
        <w:t xml:space="preserve">Источниками информации для расчета индикаторов программы могут выступать отчеты об исполнении </w:t>
      </w:r>
      <w:r w:rsidRPr="00647C86">
        <w:rPr>
          <w:i/>
        </w:rPr>
        <w:t xml:space="preserve">бюджета соответствующего муниципального образования </w:t>
      </w:r>
      <w:r w:rsidRPr="00647C86">
        <w:t>за соответствующие периоды, а также Долговая книга муниципального образования «Няндомский муниципальный район».</w:t>
      </w:r>
    </w:p>
    <w:p w14:paraId="462B60E1" w14:textId="77777777" w:rsidR="00C476D5" w:rsidRPr="00647C86" w:rsidRDefault="00C476D5" w:rsidP="00C476D5">
      <w:pPr>
        <w:ind w:firstLine="720"/>
        <w:jc w:val="both"/>
      </w:pPr>
    </w:p>
    <w:p w14:paraId="0930710E" w14:textId="77777777" w:rsidR="00C476D5" w:rsidRDefault="00C476D5" w:rsidP="00C476D5">
      <w:pPr>
        <w:autoSpaceDE w:val="0"/>
        <w:autoSpaceDN w:val="0"/>
        <w:adjustRightInd w:val="0"/>
        <w:ind w:firstLine="720"/>
        <w:jc w:val="center"/>
      </w:pPr>
      <w:r w:rsidRPr="00647C86">
        <w:t xml:space="preserve">5.2.3. Сроки </w:t>
      </w:r>
      <w:r>
        <w:t xml:space="preserve">и этапы </w:t>
      </w:r>
      <w:r w:rsidRPr="00647C86">
        <w:t>реализации</w:t>
      </w:r>
    </w:p>
    <w:p w14:paraId="226DED58" w14:textId="77777777" w:rsidR="00C476D5" w:rsidRPr="00647C86" w:rsidRDefault="00C476D5" w:rsidP="00C476D5">
      <w:pPr>
        <w:autoSpaceDE w:val="0"/>
        <w:autoSpaceDN w:val="0"/>
        <w:adjustRightInd w:val="0"/>
        <w:ind w:firstLine="720"/>
        <w:jc w:val="center"/>
      </w:pPr>
    </w:p>
    <w:p w14:paraId="6E3718D7" w14:textId="77777777" w:rsidR="00C476D5" w:rsidRDefault="00C476D5" w:rsidP="00C476D5">
      <w:pPr>
        <w:autoSpaceDE w:val="0"/>
        <w:autoSpaceDN w:val="0"/>
        <w:adjustRightInd w:val="0"/>
        <w:ind w:firstLine="720"/>
        <w:jc w:val="both"/>
      </w:pPr>
      <w:r w:rsidRPr="009A0C8C">
        <w:t xml:space="preserve">Подпрограмма </w:t>
      </w:r>
      <w:r>
        <w:t xml:space="preserve">реализуется с 01.01.2014 года по 31.12.2020 года и </w:t>
      </w:r>
      <w:r w:rsidRPr="009A0C8C">
        <w:t xml:space="preserve">носит постоянный характер. </w:t>
      </w:r>
      <w:r w:rsidRPr="00647C86">
        <w:t>В силу постоянного характера решаемых в рамках подпрограммы задач, выделение отдельных этапов ее реализации не предусматривается.</w:t>
      </w:r>
    </w:p>
    <w:p w14:paraId="52C0E212" w14:textId="77777777" w:rsidR="00C476D5" w:rsidRPr="00647C86" w:rsidRDefault="00C476D5" w:rsidP="00C476D5">
      <w:pPr>
        <w:autoSpaceDE w:val="0"/>
        <w:autoSpaceDN w:val="0"/>
        <w:adjustRightInd w:val="0"/>
        <w:ind w:firstLine="720"/>
        <w:jc w:val="both"/>
      </w:pPr>
    </w:p>
    <w:p w14:paraId="4CADB104" w14:textId="77777777" w:rsidR="00C476D5" w:rsidRPr="00647C86" w:rsidRDefault="00C476D5" w:rsidP="00C476D5">
      <w:pPr>
        <w:pStyle w:val="ConsPlusNormal"/>
        <w:widowControl/>
        <w:ind w:firstLine="0"/>
        <w:jc w:val="center"/>
        <w:rPr>
          <w:rFonts w:ascii="Times New Roman" w:hAnsi="Times New Roman" w:cs="Times New Roman"/>
          <w:sz w:val="24"/>
          <w:szCs w:val="24"/>
        </w:rPr>
      </w:pPr>
    </w:p>
    <w:p w14:paraId="3E6CD68C" w14:textId="77777777" w:rsidR="00C476D5" w:rsidRDefault="00C476D5" w:rsidP="00C476D5">
      <w:pPr>
        <w:pStyle w:val="ConsPlusNormal"/>
        <w:widowControl/>
        <w:numPr>
          <w:ilvl w:val="2"/>
          <w:numId w:val="9"/>
        </w:numPr>
        <w:jc w:val="center"/>
        <w:rPr>
          <w:rFonts w:ascii="Times New Roman" w:hAnsi="Times New Roman" w:cs="Times New Roman"/>
          <w:sz w:val="24"/>
          <w:szCs w:val="24"/>
        </w:rPr>
      </w:pPr>
      <w:r w:rsidRPr="00647C86">
        <w:rPr>
          <w:rFonts w:ascii="Times New Roman" w:hAnsi="Times New Roman" w:cs="Times New Roman"/>
          <w:sz w:val="24"/>
          <w:szCs w:val="24"/>
        </w:rPr>
        <w:t xml:space="preserve">Перечень мероприятий </w:t>
      </w:r>
    </w:p>
    <w:p w14:paraId="706F8881" w14:textId="77777777" w:rsidR="00C476D5" w:rsidRPr="00647C86" w:rsidRDefault="00C476D5" w:rsidP="00C476D5">
      <w:pPr>
        <w:pStyle w:val="ConsPlusNormal"/>
        <w:widowControl/>
        <w:ind w:left="180" w:firstLine="0"/>
        <w:rPr>
          <w:rFonts w:ascii="Times New Roman" w:hAnsi="Times New Roman" w:cs="Times New Roman"/>
          <w:sz w:val="24"/>
          <w:szCs w:val="24"/>
        </w:rPr>
      </w:pPr>
    </w:p>
    <w:tbl>
      <w:tblPr>
        <w:tblW w:w="11208" w:type="dxa"/>
        <w:jc w:val="center"/>
        <w:tblLayout w:type="fixed"/>
        <w:tblCellMar>
          <w:left w:w="70" w:type="dxa"/>
          <w:right w:w="70" w:type="dxa"/>
        </w:tblCellMar>
        <w:tblLook w:val="0000" w:firstRow="0" w:lastRow="0" w:firstColumn="0" w:lastColumn="0" w:noHBand="0" w:noVBand="0"/>
      </w:tblPr>
      <w:tblGrid>
        <w:gridCol w:w="350"/>
        <w:gridCol w:w="1604"/>
        <w:gridCol w:w="1681"/>
        <w:gridCol w:w="719"/>
        <w:gridCol w:w="842"/>
        <w:gridCol w:w="726"/>
        <w:gridCol w:w="759"/>
        <w:gridCol w:w="825"/>
        <w:gridCol w:w="855"/>
        <w:gridCol w:w="963"/>
        <w:gridCol w:w="963"/>
        <w:gridCol w:w="921"/>
      </w:tblGrid>
      <w:tr w:rsidR="00C476D5" w:rsidRPr="00647C86" w14:paraId="119561E5" w14:textId="77777777" w:rsidTr="00C476D5">
        <w:tblPrEx>
          <w:tblCellMar>
            <w:top w:w="0" w:type="dxa"/>
            <w:bottom w:w="0" w:type="dxa"/>
          </w:tblCellMar>
        </w:tblPrEx>
        <w:trPr>
          <w:trHeight w:val="240"/>
          <w:jc w:val="center"/>
        </w:trPr>
        <w:tc>
          <w:tcPr>
            <w:tcW w:w="350" w:type="dxa"/>
            <w:vMerge w:val="restart"/>
            <w:tcBorders>
              <w:top w:val="single" w:sz="6" w:space="0" w:color="auto"/>
              <w:left w:val="single" w:sz="6" w:space="0" w:color="auto"/>
              <w:right w:val="single" w:sz="6" w:space="0" w:color="auto"/>
            </w:tcBorders>
          </w:tcPr>
          <w:p w14:paraId="01D4C04B"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1604" w:type="dxa"/>
            <w:vMerge w:val="restart"/>
            <w:tcBorders>
              <w:top w:val="single" w:sz="6" w:space="0" w:color="auto"/>
              <w:left w:val="single" w:sz="6" w:space="0" w:color="auto"/>
              <w:right w:val="single" w:sz="6" w:space="0" w:color="auto"/>
            </w:tcBorders>
          </w:tcPr>
          <w:p w14:paraId="59E1A16F"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 xml:space="preserve">Наименование   </w:t>
            </w:r>
            <w:r w:rsidRPr="00647C86">
              <w:rPr>
                <w:rFonts w:ascii="Times New Roman" w:hAnsi="Times New Roman" w:cs="Times New Roman"/>
              </w:rPr>
              <w:br/>
              <w:t>мероприятия</w:t>
            </w:r>
          </w:p>
        </w:tc>
        <w:tc>
          <w:tcPr>
            <w:tcW w:w="1681" w:type="dxa"/>
            <w:vMerge w:val="restart"/>
            <w:tcBorders>
              <w:top w:val="single" w:sz="6" w:space="0" w:color="auto"/>
              <w:left w:val="single" w:sz="6" w:space="0" w:color="auto"/>
              <w:right w:val="single" w:sz="4" w:space="0" w:color="auto"/>
            </w:tcBorders>
          </w:tcPr>
          <w:p w14:paraId="3FFB1544"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Описание</w:t>
            </w:r>
          </w:p>
        </w:tc>
        <w:tc>
          <w:tcPr>
            <w:tcW w:w="719" w:type="dxa"/>
            <w:vMerge w:val="restart"/>
            <w:tcBorders>
              <w:top w:val="single" w:sz="4" w:space="0" w:color="auto"/>
              <w:left w:val="single" w:sz="4" w:space="0" w:color="auto"/>
              <w:bottom w:val="single" w:sz="4" w:space="0" w:color="auto"/>
              <w:right w:val="single" w:sz="4" w:space="0" w:color="auto"/>
            </w:tcBorders>
          </w:tcPr>
          <w:p w14:paraId="1E6B9870"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Источ-ники</w:t>
            </w:r>
            <w:r w:rsidRPr="00647C86">
              <w:rPr>
                <w:rFonts w:ascii="Times New Roman" w:hAnsi="Times New Roman" w:cs="Times New Roman"/>
              </w:rPr>
              <w:br/>
              <w:t>финан-сиро-вания</w:t>
            </w:r>
          </w:p>
        </w:tc>
        <w:tc>
          <w:tcPr>
            <w:tcW w:w="6854" w:type="dxa"/>
            <w:gridSpan w:val="8"/>
            <w:tcBorders>
              <w:top w:val="single" w:sz="4" w:space="0" w:color="auto"/>
              <w:left w:val="single" w:sz="4" w:space="0" w:color="auto"/>
              <w:bottom w:val="single" w:sz="4" w:space="0" w:color="auto"/>
              <w:right w:val="single" w:sz="4" w:space="0" w:color="auto"/>
            </w:tcBorders>
          </w:tcPr>
          <w:p w14:paraId="20C3C626"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Финансовые затраты</w:t>
            </w:r>
          </w:p>
        </w:tc>
      </w:tr>
      <w:tr w:rsidR="00C476D5" w:rsidRPr="00647C86" w14:paraId="3C204285" w14:textId="77777777" w:rsidTr="00C476D5">
        <w:tblPrEx>
          <w:tblCellMar>
            <w:top w:w="0" w:type="dxa"/>
            <w:bottom w:w="0" w:type="dxa"/>
          </w:tblCellMar>
        </w:tblPrEx>
        <w:trPr>
          <w:trHeight w:val="257"/>
          <w:jc w:val="center"/>
        </w:trPr>
        <w:tc>
          <w:tcPr>
            <w:tcW w:w="350" w:type="dxa"/>
            <w:vMerge/>
            <w:tcBorders>
              <w:left w:val="single" w:sz="6" w:space="0" w:color="auto"/>
              <w:right w:val="single" w:sz="6" w:space="0" w:color="auto"/>
            </w:tcBorders>
          </w:tcPr>
          <w:p w14:paraId="2AD9499C" w14:textId="77777777" w:rsidR="00C476D5" w:rsidRPr="00647C86" w:rsidRDefault="00C476D5" w:rsidP="00C476D5">
            <w:pPr>
              <w:pStyle w:val="ConsPlusNormal"/>
              <w:widowControl/>
              <w:ind w:firstLine="0"/>
              <w:jc w:val="center"/>
              <w:rPr>
                <w:rFonts w:ascii="Times New Roman" w:hAnsi="Times New Roman" w:cs="Times New Roman"/>
              </w:rPr>
            </w:pPr>
          </w:p>
        </w:tc>
        <w:tc>
          <w:tcPr>
            <w:tcW w:w="1604" w:type="dxa"/>
            <w:vMerge/>
            <w:tcBorders>
              <w:left w:val="single" w:sz="6" w:space="0" w:color="auto"/>
              <w:right w:val="single" w:sz="6" w:space="0" w:color="auto"/>
            </w:tcBorders>
          </w:tcPr>
          <w:p w14:paraId="6CE9C115" w14:textId="77777777" w:rsidR="00C476D5" w:rsidRPr="00647C86" w:rsidRDefault="00C476D5" w:rsidP="00C476D5">
            <w:pPr>
              <w:pStyle w:val="ConsPlusNormal"/>
              <w:widowControl/>
              <w:ind w:firstLine="0"/>
              <w:jc w:val="center"/>
              <w:rPr>
                <w:rFonts w:ascii="Times New Roman" w:hAnsi="Times New Roman" w:cs="Times New Roman"/>
              </w:rPr>
            </w:pPr>
          </w:p>
        </w:tc>
        <w:tc>
          <w:tcPr>
            <w:tcW w:w="1681" w:type="dxa"/>
            <w:vMerge/>
            <w:tcBorders>
              <w:left w:val="single" w:sz="6" w:space="0" w:color="auto"/>
              <w:right w:val="single" w:sz="4" w:space="0" w:color="auto"/>
            </w:tcBorders>
          </w:tcPr>
          <w:p w14:paraId="5EA1338B" w14:textId="77777777" w:rsidR="00C476D5" w:rsidRPr="00647C86" w:rsidRDefault="00C476D5" w:rsidP="00C476D5">
            <w:pPr>
              <w:pStyle w:val="ConsPlusNormal"/>
              <w:widowControl/>
              <w:ind w:firstLine="0"/>
              <w:jc w:val="center"/>
              <w:rPr>
                <w:rFonts w:ascii="Times New Roman" w:hAnsi="Times New Roman" w:cs="Times New Roman"/>
              </w:rPr>
            </w:pPr>
          </w:p>
        </w:tc>
        <w:tc>
          <w:tcPr>
            <w:tcW w:w="719" w:type="dxa"/>
            <w:vMerge/>
            <w:tcBorders>
              <w:top w:val="single" w:sz="4" w:space="0" w:color="auto"/>
              <w:left w:val="single" w:sz="4" w:space="0" w:color="auto"/>
              <w:bottom w:val="single" w:sz="4" w:space="0" w:color="auto"/>
              <w:right w:val="single" w:sz="4" w:space="0" w:color="auto"/>
            </w:tcBorders>
          </w:tcPr>
          <w:p w14:paraId="69435182" w14:textId="77777777" w:rsidR="00C476D5" w:rsidRPr="00647C86" w:rsidRDefault="00C476D5" w:rsidP="00C476D5">
            <w:pPr>
              <w:pStyle w:val="ConsPlusNormal"/>
              <w:widowControl/>
              <w:ind w:firstLine="0"/>
              <w:jc w:val="center"/>
              <w:rPr>
                <w:rFonts w:ascii="Times New Roman" w:hAnsi="Times New Roman" w:cs="Times New Roman"/>
              </w:rPr>
            </w:pPr>
          </w:p>
        </w:tc>
        <w:tc>
          <w:tcPr>
            <w:tcW w:w="842" w:type="dxa"/>
            <w:vMerge w:val="restart"/>
            <w:tcBorders>
              <w:top w:val="single" w:sz="4" w:space="0" w:color="auto"/>
              <w:left w:val="single" w:sz="4" w:space="0" w:color="auto"/>
              <w:right w:val="single" w:sz="4" w:space="0" w:color="auto"/>
            </w:tcBorders>
          </w:tcPr>
          <w:p w14:paraId="569AC549"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всего</w:t>
            </w:r>
          </w:p>
        </w:tc>
        <w:tc>
          <w:tcPr>
            <w:tcW w:w="6012" w:type="dxa"/>
            <w:gridSpan w:val="7"/>
            <w:tcBorders>
              <w:top w:val="single" w:sz="4" w:space="0" w:color="auto"/>
              <w:left w:val="single" w:sz="4" w:space="0" w:color="auto"/>
              <w:bottom w:val="single" w:sz="4" w:space="0" w:color="auto"/>
              <w:right w:val="single" w:sz="4" w:space="0" w:color="auto"/>
            </w:tcBorders>
          </w:tcPr>
          <w:p w14:paraId="0A8F724A" w14:textId="77777777" w:rsidR="00C476D5" w:rsidRPr="00647C86" w:rsidRDefault="00C476D5" w:rsidP="00C476D5">
            <w:pPr>
              <w:pStyle w:val="ConsPlusNormal"/>
              <w:ind w:firstLine="0"/>
              <w:jc w:val="center"/>
              <w:rPr>
                <w:rFonts w:ascii="Times New Roman" w:hAnsi="Times New Roman" w:cs="Times New Roman"/>
              </w:rPr>
            </w:pPr>
            <w:r w:rsidRPr="00647C86">
              <w:rPr>
                <w:rFonts w:ascii="Times New Roman" w:hAnsi="Times New Roman" w:cs="Times New Roman"/>
              </w:rPr>
              <w:t>в том числе по годам</w:t>
            </w:r>
          </w:p>
        </w:tc>
      </w:tr>
      <w:tr w:rsidR="00C476D5" w:rsidRPr="00647C86" w14:paraId="32A8CE10" w14:textId="77777777" w:rsidTr="00C476D5">
        <w:tblPrEx>
          <w:tblCellMar>
            <w:top w:w="0" w:type="dxa"/>
            <w:bottom w:w="0" w:type="dxa"/>
          </w:tblCellMar>
        </w:tblPrEx>
        <w:trPr>
          <w:trHeight w:val="338"/>
          <w:jc w:val="center"/>
        </w:trPr>
        <w:tc>
          <w:tcPr>
            <w:tcW w:w="350" w:type="dxa"/>
            <w:vMerge/>
            <w:tcBorders>
              <w:left w:val="single" w:sz="6" w:space="0" w:color="auto"/>
              <w:bottom w:val="single" w:sz="6" w:space="0" w:color="auto"/>
              <w:right w:val="single" w:sz="6" w:space="0" w:color="auto"/>
            </w:tcBorders>
          </w:tcPr>
          <w:p w14:paraId="3CA4C6A7" w14:textId="77777777" w:rsidR="00C476D5" w:rsidRPr="00647C86" w:rsidRDefault="00C476D5" w:rsidP="00C476D5">
            <w:pPr>
              <w:pStyle w:val="ConsPlusNormal"/>
              <w:widowControl/>
              <w:ind w:firstLine="0"/>
              <w:jc w:val="center"/>
              <w:rPr>
                <w:rFonts w:ascii="Times New Roman" w:hAnsi="Times New Roman" w:cs="Times New Roman"/>
              </w:rPr>
            </w:pPr>
          </w:p>
        </w:tc>
        <w:tc>
          <w:tcPr>
            <w:tcW w:w="1604" w:type="dxa"/>
            <w:vMerge/>
            <w:tcBorders>
              <w:left w:val="single" w:sz="6" w:space="0" w:color="auto"/>
              <w:bottom w:val="single" w:sz="6" w:space="0" w:color="auto"/>
              <w:right w:val="single" w:sz="6" w:space="0" w:color="auto"/>
            </w:tcBorders>
          </w:tcPr>
          <w:p w14:paraId="1865C272" w14:textId="77777777" w:rsidR="00C476D5" w:rsidRPr="00647C86" w:rsidRDefault="00C476D5" w:rsidP="00C476D5">
            <w:pPr>
              <w:pStyle w:val="ConsPlusNormal"/>
              <w:widowControl/>
              <w:ind w:firstLine="0"/>
              <w:jc w:val="center"/>
              <w:rPr>
                <w:rFonts w:ascii="Times New Roman" w:hAnsi="Times New Roman" w:cs="Times New Roman"/>
              </w:rPr>
            </w:pPr>
          </w:p>
        </w:tc>
        <w:tc>
          <w:tcPr>
            <w:tcW w:w="1681" w:type="dxa"/>
            <w:vMerge/>
            <w:tcBorders>
              <w:left w:val="single" w:sz="6" w:space="0" w:color="auto"/>
              <w:bottom w:val="single" w:sz="6" w:space="0" w:color="auto"/>
              <w:right w:val="single" w:sz="4" w:space="0" w:color="auto"/>
            </w:tcBorders>
          </w:tcPr>
          <w:p w14:paraId="12E157B9" w14:textId="77777777" w:rsidR="00C476D5" w:rsidRPr="00647C86" w:rsidRDefault="00C476D5" w:rsidP="00C476D5">
            <w:pPr>
              <w:pStyle w:val="ConsPlusNormal"/>
              <w:widowControl/>
              <w:ind w:firstLine="0"/>
              <w:jc w:val="center"/>
              <w:rPr>
                <w:rFonts w:ascii="Times New Roman" w:hAnsi="Times New Roman" w:cs="Times New Roman"/>
              </w:rPr>
            </w:pPr>
          </w:p>
        </w:tc>
        <w:tc>
          <w:tcPr>
            <w:tcW w:w="719" w:type="dxa"/>
            <w:vMerge/>
            <w:tcBorders>
              <w:top w:val="single" w:sz="4" w:space="0" w:color="auto"/>
              <w:left w:val="single" w:sz="4" w:space="0" w:color="auto"/>
              <w:bottom w:val="single" w:sz="4" w:space="0" w:color="auto"/>
              <w:right w:val="single" w:sz="4" w:space="0" w:color="auto"/>
            </w:tcBorders>
          </w:tcPr>
          <w:p w14:paraId="69EF128C" w14:textId="77777777" w:rsidR="00C476D5" w:rsidRPr="00647C86" w:rsidRDefault="00C476D5" w:rsidP="00C476D5">
            <w:pPr>
              <w:pStyle w:val="ConsPlusNormal"/>
              <w:widowControl/>
              <w:ind w:firstLine="0"/>
              <w:jc w:val="center"/>
              <w:rPr>
                <w:rFonts w:ascii="Times New Roman" w:hAnsi="Times New Roman" w:cs="Times New Roman"/>
              </w:rPr>
            </w:pPr>
          </w:p>
        </w:tc>
        <w:tc>
          <w:tcPr>
            <w:tcW w:w="842" w:type="dxa"/>
            <w:vMerge/>
            <w:tcBorders>
              <w:left w:val="single" w:sz="4" w:space="0" w:color="auto"/>
              <w:bottom w:val="single" w:sz="4" w:space="0" w:color="auto"/>
              <w:right w:val="single" w:sz="4" w:space="0" w:color="auto"/>
            </w:tcBorders>
          </w:tcPr>
          <w:p w14:paraId="13A7637F" w14:textId="77777777" w:rsidR="00C476D5" w:rsidRPr="00647C86" w:rsidRDefault="00C476D5" w:rsidP="00C476D5">
            <w:pPr>
              <w:pStyle w:val="ConsPlusNormal"/>
              <w:widowControl/>
              <w:ind w:firstLine="0"/>
              <w:jc w:val="center"/>
              <w:rPr>
                <w:rFonts w:ascii="Times New Roman" w:hAnsi="Times New Roman" w:cs="Times New Roman"/>
              </w:rPr>
            </w:pPr>
          </w:p>
        </w:tc>
        <w:tc>
          <w:tcPr>
            <w:tcW w:w="726" w:type="dxa"/>
            <w:tcBorders>
              <w:top w:val="single" w:sz="4" w:space="0" w:color="auto"/>
              <w:left w:val="single" w:sz="4" w:space="0" w:color="auto"/>
              <w:bottom w:val="single" w:sz="4" w:space="0" w:color="auto"/>
              <w:right w:val="single" w:sz="4" w:space="0" w:color="auto"/>
            </w:tcBorders>
          </w:tcPr>
          <w:p w14:paraId="17A0C26D" w14:textId="77777777" w:rsidR="00C476D5" w:rsidRPr="00647C86" w:rsidRDefault="00C476D5" w:rsidP="00C476D5">
            <w:pPr>
              <w:pStyle w:val="ConsPlusNormal"/>
              <w:ind w:firstLine="0"/>
              <w:jc w:val="center"/>
              <w:rPr>
                <w:rFonts w:ascii="Times New Roman" w:hAnsi="Times New Roman" w:cs="Times New Roman"/>
              </w:rPr>
            </w:pPr>
            <w:r w:rsidRPr="00647C86">
              <w:rPr>
                <w:rFonts w:ascii="Times New Roman" w:hAnsi="Times New Roman" w:cs="Times New Roman"/>
              </w:rPr>
              <w:t>2014</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D4F876C" w14:textId="77777777" w:rsidR="00C476D5" w:rsidRPr="00647C86" w:rsidRDefault="00C476D5" w:rsidP="00C476D5">
            <w:pPr>
              <w:pStyle w:val="ConsPlusNormal"/>
              <w:ind w:firstLine="0"/>
              <w:jc w:val="center"/>
              <w:rPr>
                <w:rFonts w:ascii="Times New Roman" w:hAnsi="Times New Roman" w:cs="Times New Roman"/>
              </w:rPr>
            </w:pPr>
            <w:r w:rsidRPr="00647C86">
              <w:rPr>
                <w:rFonts w:ascii="Times New Roman" w:hAnsi="Times New Roman" w:cs="Times New Roman"/>
              </w:rPr>
              <w:t>2015</w:t>
            </w:r>
          </w:p>
        </w:tc>
        <w:tc>
          <w:tcPr>
            <w:tcW w:w="825" w:type="dxa"/>
            <w:tcBorders>
              <w:top w:val="single" w:sz="4" w:space="0" w:color="auto"/>
              <w:left w:val="single" w:sz="4" w:space="0" w:color="auto"/>
              <w:bottom w:val="single" w:sz="4" w:space="0" w:color="auto"/>
              <w:right w:val="single" w:sz="4" w:space="0" w:color="auto"/>
            </w:tcBorders>
          </w:tcPr>
          <w:p w14:paraId="3F0AFA13" w14:textId="77777777" w:rsidR="00C476D5" w:rsidRPr="00647C86" w:rsidRDefault="00C476D5" w:rsidP="00C476D5">
            <w:pPr>
              <w:pStyle w:val="ConsPlusNormal"/>
              <w:ind w:firstLine="0"/>
              <w:jc w:val="center"/>
              <w:rPr>
                <w:rFonts w:ascii="Times New Roman" w:hAnsi="Times New Roman" w:cs="Times New Roman"/>
              </w:rPr>
            </w:pPr>
            <w:r w:rsidRPr="00647C86">
              <w:rPr>
                <w:rFonts w:ascii="Times New Roman" w:hAnsi="Times New Roman" w:cs="Times New Roman"/>
              </w:rPr>
              <w:t>2016</w:t>
            </w:r>
          </w:p>
        </w:tc>
        <w:tc>
          <w:tcPr>
            <w:tcW w:w="855" w:type="dxa"/>
            <w:tcBorders>
              <w:top w:val="single" w:sz="4" w:space="0" w:color="auto"/>
              <w:left w:val="single" w:sz="4" w:space="0" w:color="auto"/>
              <w:bottom w:val="single" w:sz="4" w:space="0" w:color="auto"/>
              <w:right w:val="single" w:sz="4" w:space="0" w:color="auto"/>
            </w:tcBorders>
          </w:tcPr>
          <w:p w14:paraId="23287B74" w14:textId="77777777" w:rsidR="00C476D5" w:rsidRPr="00647C86" w:rsidRDefault="00C476D5" w:rsidP="00C476D5">
            <w:pPr>
              <w:pStyle w:val="ConsPlusNormal"/>
              <w:ind w:firstLine="0"/>
              <w:jc w:val="center"/>
              <w:rPr>
                <w:rFonts w:ascii="Times New Roman" w:hAnsi="Times New Roman" w:cs="Times New Roman"/>
              </w:rPr>
            </w:pPr>
            <w:r w:rsidRPr="00647C86">
              <w:rPr>
                <w:rFonts w:ascii="Times New Roman" w:hAnsi="Times New Roman" w:cs="Times New Roman"/>
              </w:rPr>
              <w:t>2017</w:t>
            </w:r>
          </w:p>
        </w:tc>
        <w:tc>
          <w:tcPr>
            <w:tcW w:w="963" w:type="dxa"/>
            <w:tcBorders>
              <w:top w:val="single" w:sz="4" w:space="0" w:color="auto"/>
              <w:left w:val="single" w:sz="4" w:space="0" w:color="auto"/>
              <w:bottom w:val="single" w:sz="4" w:space="0" w:color="auto"/>
              <w:right w:val="single" w:sz="4" w:space="0" w:color="auto"/>
            </w:tcBorders>
          </w:tcPr>
          <w:p w14:paraId="6314CEBB" w14:textId="77777777" w:rsidR="00C476D5" w:rsidRPr="00647C86" w:rsidRDefault="00C476D5" w:rsidP="00C476D5">
            <w:pPr>
              <w:pStyle w:val="ConsPlusNormal"/>
              <w:ind w:firstLine="0"/>
              <w:jc w:val="center"/>
              <w:rPr>
                <w:rFonts w:ascii="Times New Roman" w:hAnsi="Times New Roman" w:cs="Times New Roman"/>
              </w:rPr>
            </w:pPr>
            <w:r w:rsidRPr="00647C86">
              <w:rPr>
                <w:rFonts w:ascii="Times New Roman" w:hAnsi="Times New Roman" w:cs="Times New Roman"/>
              </w:rPr>
              <w:t>2018</w:t>
            </w:r>
          </w:p>
        </w:tc>
        <w:tc>
          <w:tcPr>
            <w:tcW w:w="963" w:type="dxa"/>
            <w:tcBorders>
              <w:top w:val="single" w:sz="4" w:space="0" w:color="auto"/>
              <w:left w:val="single" w:sz="4" w:space="0" w:color="auto"/>
              <w:bottom w:val="single" w:sz="4" w:space="0" w:color="auto"/>
              <w:right w:val="single" w:sz="4" w:space="0" w:color="auto"/>
            </w:tcBorders>
          </w:tcPr>
          <w:p w14:paraId="304BC19D" w14:textId="77777777" w:rsidR="00C476D5" w:rsidRPr="00647C86" w:rsidRDefault="00C476D5" w:rsidP="00C476D5">
            <w:pPr>
              <w:pStyle w:val="ConsPlusNormal"/>
              <w:ind w:firstLine="0"/>
              <w:jc w:val="center"/>
              <w:rPr>
                <w:rFonts w:ascii="Times New Roman" w:hAnsi="Times New Roman" w:cs="Times New Roman"/>
              </w:rPr>
            </w:pPr>
            <w:r>
              <w:rPr>
                <w:rFonts w:ascii="Times New Roman" w:hAnsi="Times New Roman" w:cs="Times New Roman"/>
              </w:rPr>
              <w:t>2019</w:t>
            </w:r>
          </w:p>
        </w:tc>
        <w:tc>
          <w:tcPr>
            <w:tcW w:w="921" w:type="dxa"/>
            <w:tcBorders>
              <w:top w:val="single" w:sz="4" w:space="0" w:color="auto"/>
              <w:left w:val="single" w:sz="4" w:space="0" w:color="auto"/>
              <w:bottom w:val="single" w:sz="4" w:space="0" w:color="auto"/>
              <w:right w:val="single" w:sz="4" w:space="0" w:color="auto"/>
            </w:tcBorders>
          </w:tcPr>
          <w:p w14:paraId="654F6A2B" w14:textId="77777777" w:rsidR="00C476D5" w:rsidRPr="00647C86" w:rsidRDefault="00C476D5" w:rsidP="00C476D5">
            <w:pPr>
              <w:pStyle w:val="ConsPlusNormal"/>
              <w:ind w:firstLine="0"/>
              <w:jc w:val="center"/>
              <w:rPr>
                <w:rFonts w:ascii="Times New Roman" w:hAnsi="Times New Roman" w:cs="Times New Roman"/>
              </w:rPr>
            </w:pPr>
            <w:r>
              <w:rPr>
                <w:rFonts w:ascii="Times New Roman" w:hAnsi="Times New Roman" w:cs="Times New Roman"/>
              </w:rPr>
              <w:t>2020</w:t>
            </w:r>
          </w:p>
        </w:tc>
      </w:tr>
      <w:tr w:rsidR="00C476D5" w:rsidRPr="00647C86" w14:paraId="6FC0E811" w14:textId="77777777" w:rsidTr="00C476D5">
        <w:tblPrEx>
          <w:tblCellMar>
            <w:top w:w="0" w:type="dxa"/>
            <w:bottom w:w="0" w:type="dxa"/>
          </w:tblCellMar>
        </w:tblPrEx>
        <w:trPr>
          <w:trHeight w:val="240"/>
          <w:jc w:val="center"/>
        </w:trPr>
        <w:tc>
          <w:tcPr>
            <w:tcW w:w="350" w:type="dxa"/>
            <w:tcBorders>
              <w:top w:val="single" w:sz="6" w:space="0" w:color="auto"/>
              <w:left w:val="single" w:sz="6" w:space="0" w:color="auto"/>
              <w:bottom w:val="single" w:sz="6" w:space="0" w:color="auto"/>
              <w:right w:val="single" w:sz="6" w:space="0" w:color="auto"/>
            </w:tcBorders>
          </w:tcPr>
          <w:p w14:paraId="10F5F882" w14:textId="77777777" w:rsidR="00C476D5" w:rsidRPr="00647C86" w:rsidRDefault="00C476D5" w:rsidP="00C476D5">
            <w:pPr>
              <w:jc w:val="center"/>
              <w:rPr>
                <w:sz w:val="20"/>
                <w:szCs w:val="20"/>
              </w:rPr>
            </w:pPr>
            <w:r w:rsidRPr="00647C86">
              <w:rPr>
                <w:sz w:val="20"/>
                <w:szCs w:val="20"/>
              </w:rPr>
              <w:t>1</w:t>
            </w:r>
          </w:p>
        </w:tc>
        <w:tc>
          <w:tcPr>
            <w:tcW w:w="1604" w:type="dxa"/>
            <w:tcBorders>
              <w:top w:val="single" w:sz="6" w:space="0" w:color="auto"/>
              <w:left w:val="single" w:sz="6" w:space="0" w:color="auto"/>
              <w:bottom w:val="single" w:sz="6" w:space="0" w:color="auto"/>
              <w:right w:val="single" w:sz="6" w:space="0" w:color="auto"/>
            </w:tcBorders>
          </w:tcPr>
          <w:p w14:paraId="474B4BA6" w14:textId="77777777" w:rsidR="00C476D5" w:rsidRPr="00647C86" w:rsidRDefault="00C476D5" w:rsidP="00C476D5">
            <w:pPr>
              <w:jc w:val="center"/>
              <w:rPr>
                <w:sz w:val="20"/>
                <w:szCs w:val="20"/>
              </w:rPr>
            </w:pPr>
            <w:r w:rsidRPr="00647C86">
              <w:rPr>
                <w:sz w:val="20"/>
                <w:szCs w:val="20"/>
              </w:rPr>
              <w:t>2</w:t>
            </w:r>
          </w:p>
        </w:tc>
        <w:tc>
          <w:tcPr>
            <w:tcW w:w="1681" w:type="dxa"/>
            <w:tcBorders>
              <w:top w:val="single" w:sz="6" w:space="0" w:color="auto"/>
              <w:left w:val="single" w:sz="6" w:space="0" w:color="auto"/>
              <w:bottom w:val="single" w:sz="6" w:space="0" w:color="auto"/>
              <w:right w:val="single" w:sz="4" w:space="0" w:color="auto"/>
            </w:tcBorders>
          </w:tcPr>
          <w:p w14:paraId="2EA1F087" w14:textId="77777777" w:rsidR="00C476D5" w:rsidRPr="00647C86" w:rsidRDefault="00C476D5" w:rsidP="00C476D5">
            <w:pPr>
              <w:jc w:val="center"/>
              <w:rPr>
                <w:sz w:val="20"/>
                <w:szCs w:val="20"/>
              </w:rPr>
            </w:pPr>
            <w:r w:rsidRPr="00647C86">
              <w:rPr>
                <w:sz w:val="20"/>
                <w:szCs w:val="20"/>
              </w:rPr>
              <w:t>3</w:t>
            </w:r>
          </w:p>
        </w:tc>
        <w:tc>
          <w:tcPr>
            <w:tcW w:w="719" w:type="dxa"/>
            <w:tcBorders>
              <w:top w:val="single" w:sz="4" w:space="0" w:color="auto"/>
              <w:left w:val="single" w:sz="4" w:space="0" w:color="auto"/>
              <w:bottom w:val="single" w:sz="4" w:space="0" w:color="auto"/>
              <w:right w:val="single" w:sz="4" w:space="0" w:color="auto"/>
            </w:tcBorders>
          </w:tcPr>
          <w:p w14:paraId="159540FD" w14:textId="77777777" w:rsidR="00C476D5" w:rsidRPr="00647C86" w:rsidRDefault="00C476D5" w:rsidP="00C476D5">
            <w:pPr>
              <w:jc w:val="center"/>
              <w:rPr>
                <w:sz w:val="20"/>
                <w:szCs w:val="20"/>
              </w:rPr>
            </w:pPr>
            <w:r w:rsidRPr="00647C86">
              <w:rPr>
                <w:sz w:val="20"/>
                <w:szCs w:val="20"/>
              </w:rPr>
              <w:t>4</w:t>
            </w:r>
          </w:p>
        </w:tc>
        <w:tc>
          <w:tcPr>
            <w:tcW w:w="842" w:type="dxa"/>
            <w:tcBorders>
              <w:top w:val="single" w:sz="4" w:space="0" w:color="auto"/>
              <w:left w:val="single" w:sz="4" w:space="0" w:color="auto"/>
              <w:bottom w:val="single" w:sz="4" w:space="0" w:color="auto"/>
              <w:right w:val="single" w:sz="4" w:space="0" w:color="auto"/>
            </w:tcBorders>
          </w:tcPr>
          <w:p w14:paraId="19EAEA80" w14:textId="77777777" w:rsidR="00C476D5" w:rsidRPr="00647C86" w:rsidRDefault="00C476D5" w:rsidP="00C476D5">
            <w:pPr>
              <w:jc w:val="center"/>
              <w:rPr>
                <w:sz w:val="20"/>
                <w:szCs w:val="20"/>
              </w:rPr>
            </w:pPr>
            <w:r w:rsidRPr="00647C86">
              <w:rPr>
                <w:sz w:val="20"/>
                <w:szCs w:val="20"/>
              </w:rPr>
              <w:t>5</w:t>
            </w:r>
          </w:p>
        </w:tc>
        <w:tc>
          <w:tcPr>
            <w:tcW w:w="726" w:type="dxa"/>
            <w:tcBorders>
              <w:top w:val="single" w:sz="4" w:space="0" w:color="auto"/>
              <w:left w:val="single" w:sz="4" w:space="0" w:color="auto"/>
              <w:bottom w:val="single" w:sz="4" w:space="0" w:color="auto"/>
              <w:right w:val="single" w:sz="4" w:space="0" w:color="auto"/>
            </w:tcBorders>
          </w:tcPr>
          <w:p w14:paraId="6432FA01" w14:textId="77777777" w:rsidR="00C476D5" w:rsidRPr="00647C86" w:rsidRDefault="00C476D5" w:rsidP="00C476D5">
            <w:pPr>
              <w:jc w:val="center"/>
              <w:rPr>
                <w:sz w:val="20"/>
                <w:szCs w:val="20"/>
              </w:rPr>
            </w:pPr>
            <w:r w:rsidRPr="00647C86">
              <w:rPr>
                <w:sz w:val="20"/>
                <w:szCs w:val="20"/>
              </w:rPr>
              <w:t>6</w:t>
            </w:r>
          </w:p>
        </w:tc>
        <w:tc>
          <w:tcPr>
            <w:tcW w:w="759" w:type="dxa"/>
            <w:tcBorders>
              <w:top w:val="single" w:sz="4" w:space="0" w:color="auto"/>
              <w:left w:val="single" w:sz="4" w:space="0" w:color="auto"/>
              <w:bottom w:val="single" w:sz="4" w:space="0" w:color="auto"/>
              <w:right w:val="single" w:sz="4" w:space="0" w:color="auto"/>
            </w:tcBorders>
          </w:tcPr>
          <w:p w14:paraId="12ADD979" w14:textId="77777777" w:rsidR="00C476D5" w:rsidRPr="00647C86" w:rsidRDefault="00C476D5" w:rsidP="00C476D5">
            <w:pPr>
              <w:jc w:val="center"/>
              <w:rPr>
                <w:sz w:val="20"/>
                <w:szCs w:val="20"/>
              </w:rPr>
            </w:pPr>
            <w:r w:rsidRPr="00647C86">
              <w:rPr>
                <w:sz w:val="20"/>
                <w:szCs w:val="20"/>
              </w:rPr>
              <w:t>7</w:t>
            </w:r>
          </w:p>
        </w:tc>
        <w:tc>
          <w:tcPr>
            <w:tcW w:w="825" w:type="dxa"/>
            <w:tcBorders>
              <w:top w:val="single" w:sz="4" w:space="0" w:color="auto"/>
              <w:left w:val="single" w:sz="4" w:space="0" w:color="auto"/>
              <w:bottom w:val="single" w:sz="4" w:space="0" w:color="auto"/>
              <w:right w:val="single" w:sz="4" w:space="0" w:color="auto"/>
            </w:tcBorders>
          </w:tcPr>
          <w:p w14:paraId="327CBA05" w14:textId="77777777" w:rsidR="00C476D5" w:rsidRPr="00647C86" w:rsidRDefault="00C476D5" w:rsidP="00C476D5">
            <w:pPr>
              <w:jc w:val="center"/>
              <w:rPr>
                <w:sz w:val="20"/>
                <w:szCs w:val="20"/>
              </w:rPr>
            </w:pPr>
            <w:r w:rsidRPr="00647C86">
              <w:rPr>
                <w:sz w:val="20"/>
                <w:szCs w:val="20"/>
              </w:rPr>
              <w:t>8</w:t>
            </w:r>
          </w:p>
        </w:tc>
        <w:tc>
          <w:tcPr>
            <w:tcW w:w="855" w:type="dxa"/>
            <w:tcBorders>
              <w:top w:val="single" w:sz="4" w:space="0" w:color="auto"/>
              <w:left w:val="single" w:sz="4" w:space="0" w:color="auto"/>
              <w:bottom w:val="single" w:sz="4" w:space="0" w:color="auto"/>
              <w:right w:val="single" w:sz="4" w:space="0" w:color="auto"/>
            </w:tcBorders>
          </w:tcPr>
          <w:p w14:paraId="75F91B18" w14:textId="77777777" w:rsidR="00C476D5" w:rsidRPr="00647C86" w:rsidRDefault="00C476D5" w:rsidP="00C476D5">
            <w:pPr>
              <w:jc w:val="center"/>
              <w:rPr>
                <w:sz w:val="20"/>
                <w:szCs w:val="20"/>
              </w:rPr>
            </w:pPr>
            <w:r w:rsidRPr="00647C86">
              <w:rPr>
                <w:sz w:val="20"/>
                <w:szCs w:val="20"/>
              </w:rPr>
              <w:t>9</w:t>
            </w:r>
          </w:p>
        </w:tc>
        <w:tc>
          <w:tcPr>
            <w:tcW w:w="963" w:type="dxa"/>
            <w:tcBorders>
              <w:top w:val="single" w:sz="4" w:space="0" w:color="auto"/>
              <w:left w:val="single" w:sz="4" w:space="0" w:color="auto"/>
              <w:bottom w:val="single" w:sz="4" w:space="0" w:color="auto"/>
              <w:right w:val="single" w:sz="4" w:space="0" w:color="auto"/>
            </w:tcBorders>
          </w:tcPr>
          <w:p w14:paraId="70915A48" w14:textId="77777777" w:rsidR="00C476D5" w:rsidRPr="00647C86" w:rsidRDefault="00C476D5" w:rsidP="00C476D5">
            <w:pPr>
              <w:jc w:val="center"/>
              <w:rPr>
                <w:sz w:val="20"/>
                <w:szCs w:val="20"/>
              </w:rPr>
            </w:pPr>
            <w:r w:rsidRPr="00647C86">
              <w:rPr>
                <w:sz w:val="20"/>
                <w:szCs w:val="20"/>
              </w:rPr>
              <w:t>10</w:t>
            </w:r>
          </w:p>
        </w:tc>
        <w:tc>
          <w:tcPr>
            <w:tcW w:w="963" w:type="dxa"/>
            <w:tcBorders>
              <w:top w:val="single" w:sz="4" w:space="0" w:color="auto"/>
              <w:left w:val="single" w:sz="4" w:space="0" w:color="auto"/>
              <w:bottom w:val="single" w:sz="4" w:space="0" w:color="auto"/>
              <w:right w:val="single" w:sz="4" w:space="0" w:color="auto"/>
            </w:tcBorders>
          </w:tcPr>
          <w:p w14:paraId="13417206" w14:textId="77777777" w:rsidR="00C476D5" w:rsidRPr="00647C86" w:rsidRDefault="00C476D5" w:rsidP="00C476D5">
            <w:pPr>
              <w:jc w:val="center"/>
              <w:rPr>
                <w:sz w:val="20"/>
                <w:szCs w:val="20"/>
              </w:rPr>
            </w:pPr>
            <w:r>
              <w:rPr>
                <w:sz w:val="20"/>
                <w:szCs w:val="20"/>
              </w:rPr>
              <w:t>11</w:t>
            </w:r>
          </w:p>
        </w:tc>
        <w:tc>
          <w:tcPr>
            <w:tcW w:w="921" w:type="dxa"/>
            <w:tcBorders>
              <w:top w:val="single" w:sz="4" w:space="0" w:color="auto"/>
              <w:left w:val="single" w:sz="4" w:space="0" w:color="auto"/>
              <w:bottom w:val="single" w:sz="4" w:space="0" w:color="auto"/>
              <w:right w:val="single" w:sz="4" w:space="0" w:color="auto"/>
            </w:tcBorders>
          </w:tcPr>
          <w:p w14:paraId="50BFF904" w14:textId="77777777" w:rsidR="00C476D5" w:rsidRPr="00647C86" w:rsidRDefault="00C476D5" w:rsidP="00C476D5">
            <w:pPr>
              <w:jc w:val="center"/>
              <w:rPr>
                <w:sz w:val="20"/>
                <w:szCs w:val="20"/>
              </w:rPr>
            </w:pPr>
            <w:r>
              <w:rPr>
                <w:sz w:val="20"/>
                <w:szCs w:val="20"/>
              </w:rPr>
              <w:t>12</w:t>
            </w:r>
          </w:p>
        </w:tc>
      </w:tr>
      <w:tr w:rsidR="00C476D5" w:rsidRPr="00647C86" w14:paraId="1BCAD86B" w14:textId="77777777" w:rsidTr="00C476D5">
        <w:tblPrEx>
          <w:tblCellMar>
            <w:top w:w="0" w:type="dxa"/>
            <w:bottom w:w="0" w:type="dxa"/>
          </w:tblCellMar>
        </w:tblPrEx>
        <w:trPr>
          <w:trHeight w:val="240"/>
          <w:jc w:val="center"/>
        </w:trPr>
        <w:tc>
          <w:tcPr>
            <w:tcW w:w="350" w:type="dxa"/>
            <w:tcBorders>
              <w:top w:val="single" w:sz="6" w:space="0" w:color="auto"/>
              <w:left w:val="single" w:sz="6" w:space="0" w:color="auto"/>
              <w:bottom w:val="single" w:sz="6" w:space="0" w:color="auto"/>
              <w:right w:val="single" w:sz="6" w:space="0" w:color="auto"/>
            </w:tcBorders>
          </w:tcPr>
          <w:p w14:paraId="5693B74E" w14:textId="77777777" w:rsidR="00C476D5" w:rsidRPr="00647C86" w:rsidRDefault="00C476D5" w:rsidP="00C476D5">
            <w:pPr>
              <w:rPr>
                <w:sz w:val="20"/>
                <w:szCs w:val="20"/>
              </w:rPr>
            </w:pPr>
            <w:r w:rsidRPr="00647C86">
              <w:rPr>
                <w:sz w:val="20"/>
                <w:szCs w:val="20"/>
              </w:rPr>
              <w:t>1</w:t>
            </w:r>
          </w:p>
        </w:tc>
        <w:tc>
          <w:tcPr>
            <w:tcW w:w="1604" w:type="dxa"/>
            <w:tcBorders>
              <w:top w:val="single" w:sz="6" w:space="0" w:color="auto"/>
              <w:left w:val="single" w:sz="6" w:space="0" w:color="auto"/>
              <w:bottom w:val="single" w:sz="6" w:space="0" w:color="auto"/>
              <w:right w:val="single" w:sz="6" w:space="0" w:color="auto"/>
            </w:tcBorders>
          </w:tcPr>
          <w:p w14:paraId="7BEC1129" w14:textId="77777777" w:rsidR="00C476D5" w:rsidRPr="00647C86" w:rsidRDefault="00C476D5" w:rsidP="00C476D5">
            <w:pPr>
              <w:rPr>
                <w:sz w:val="20"/>
                <w:szCs w:val="20"/>
              </w:rPr>
            </w:pPr>
            <w:r w:rsidRPr="00647C86">
              <w:rPr>
                <w:sz w:val="20"/>
                <w:szCs w:val="20"/>
              </w:rPr>
              <w:t>Учет долговых обязательств</w:t>
            </w:r>
          </w:p>
        </w:tc>
        <w:tc>
          <w:tcPr>
            <w:tcW w:w="1681" w:type="dxa"/>
            <w:tcBorders>
              <w:top w:val="single" w:sz="6" w:space="0" w:color="auto"/>
              <w:left w:val="single" w:sz="6" w:space="0" w:color="auto"/>
              <w:bottom w:val="single" w:sz="6" w:space="0" w:color="auto"/>
              <w:right w:val="single" w:sz="4" w:space="0" w:color="auto"/>
            </w:tcBorders>
          </w:tcPr>
          <w:p w14:paraId="2A5B4C54" w14:textId="77777777" w:rsidR="00C476D5" w:rsidRPr="00647C86" w:rsidRDefault="00C476D5" w:rsidP="00C476D5">
            <w:pPr>
              <w:rPr>
                <w:sz w:val="20"/>
                <w:szCs w:val="20"/>
              </w:rPr>
            </w:pPr>
            <w:r w:rsidRPr="00647C86">
              <w:rPr>
                <w:sz w:val="20"/>
                <w:szCs w:val="20"/>
              </w:rPr>
              <w:t>Ведение долговой книги</w:t>
            </w:r>
          </w:p>
          <w:p w14:paraId="0B8C04DE" w14:textId="77777777" w:rsidR="00C476D5" w:rsidRPr="00647C86" w:rsidRDefault="00C476D5" w:rsidP="00C476D5">
            <w:pPr>
              <w:pStyle w:val="ConsPlusNormal"/>
              <w:widowControl/>
              <w:ind w:firstLine="0"/>
              <w:rPr>
                <w:rFonts w:ascii="Times New Roman" w:hAnsi="Times New Roman" w:cs="Times New Roman"/>
              </w:rPr>
            </w:pPr>
          </w:p>
        </w:tc>
        <w:tc>
          <w:tcPr>
            <w:tcW w:w="719" w:type="dxa"/>
            <w:tcBorders>
              <w:top w:val="single" w:sz="4" w:space="0" w:color="auto"/>
              <w:left w:val="single" w:sz="4" w:space="0" w:color="auto"/>
              <w:bottom w:val="single" w:sz="4" w:space="0" w:color="auto"/>
              <w:right w:val="single" w:sz="4" w:space="0" w:color="auto"/>
            </w:tcBorders>
          </w:tcPr>
          <w:p w14:paraId="15A35DAA" w14:textId="77777777" w:rsidR="00C476D5" w:rsidRPr="00647C86" w:rsidRDefault="00C476D5" w:rsidP="00C476D5">
            <w:pPr>
              <w:pStyle w:val="ConsPlusNormal"/>
              <w:widowControl/>
              <w:ind w:firstLine="0"/>
              <w:rPr>
                <w:rFonts w:ascii="Times New Roman" w:hAnsi="Times New Roman" w:cs="Times New Roman"/>
              </w:rPr>
            </w:pPr>
          </w:p>
        </w:tc>
        <w:tc>
          <w:tcPr>
            <w:tcW w:w="842" w:type="dxa"/>
            <w:tcBorders>
              <w:top w:val="single" w:sz="4" w:space="0" w:color="auto"/>
              <w:left w:val="single" w:sz="4" w:space="0" w:color="auto"/>
              <w:bottom w:val="single" w:sz="4" w:space="0" w:color="auto"/>
              <w:right w:val="single" w:sz="4" w:space="0" w:color="auto"/>
            </w:tcBorders>
          </w:tcPr>
          <w:p w14:paraId="374D1242"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726" w:type="dxa"/>
            <w:tcBorders>
              <w:top w:val="single" w:sz="4" w:space="0" w:color="auto"/>
              <w:left w:val="single" w:sz="4" w:space="0" w:color="auto"/>
              <w:bottom w:val="single" w:sz="4" w:space="0" w:color="auto"/>
              <w:right w:val="single" w:sz="4" w:space="0" w:color="auto"/>
            </w:tcBorders>
          </w:tcPr>
          <w:p w14:paraId="22C23D1A"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759" w:type="dxa"/>
            <w:tcBorders>
              <w:top w:val="single" w:sz="4" w:space="0" w:color="auto"/>
              <w:left w:val="single" w:sz="4" w:space="0" w:color="auto"/>
              <w:bottom w:val="single" w:sz="4" w:space="0" w:color="auto"/>
              <w:right w:val="single" w:sz="4" w:space="0" w:color="auto"/>
            </w:tcBorders>
          </w:tcPr>
          <w:p w14:paraId="10AEE118"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825" w:type="dxa"/>
            <w:tcBorders>
              <w:top w:val="single" w:sz="4" w:space="0" w:color="auto"/>
              <w:left w:val="single" w:sz="4" w:space="0" w:color="auto"/>
              <w:bottom w:val="single" w:sz="4" w:space="0" w:color="auto"/>
              <w:right w:val="single" w:sz="4" w:space="0" w:color="auto"/>
            </w:tcBorders>
          </w:tcPr>
          <w:p w14:paraId="1FFE169C"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14:paraId="71B61DAF"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963" w:type="dxa"/>
            <w:tcBorders>
              <w:top w:val="single" w:sz="4" w:space="0" w:color="auto"/>
              <w:left w:val="single" w:sz="4" w:space="0" w:color="auto"/>
              <w:bottom w:val="single" w:sz="4" w:space="0" w:color="auto"/>
              <w:right w:val="single" w:sz="4" w:space="0" w:color="auto"/>
            </w:tcBorders>
          </w:tcPr>
          <w:p w14:paraId="729DB98F"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963" w:type="dxa"/>
            <w:tcBorders>
              <w:top w:val="single" w:sz="4" w:space="0" w:color="auto"/>
              <w:left w:val="single" w:sz="4" w:space="0" w:color="auto"/>
              <w:bottom w:val="single" w:sz="4" w:space="0" w:color="auto"/>
              <w:right w:val="single" w:sz="4" w:space="0" w:color="auto"/>
            </w:tcBorders>
          </w:tcPr>
          <w:p w14:paraId="27E48DE0" w14:textId="77777777" w:rsidR="00C476D5" w:rsidRPr="00647C86" w:rsidRDefault="00C476D5" w:rsidP="00C476D5">
            <w:pPr>
              <w:pStyle w:val="ConsPlusNormal"/>
              <w:widowControl/>
              <w:ind w:firstLine="0"/>
              <w:jc w:val="center"/>
              <w:rPr>
                <w:rFonts w:ascii="Times New Roman" w:hAnsi="Times New Roman" w:cs="Times New Roman"/>
              </w:rPr>
            </w:pPr>
          </w:p>
        </w:tc>
        <w:tc>
          <w:tcPr>
            <w:tcW w:w="921" w:type="dxa"/>
            <w:tcBorders>
              <w:top w:val="single" w:sz="4" w:space="0" w:color="auto"/>
              <w:left w:val="single" w:sz="4" w:space="0" w:color="auto"/>
              <w:bottom w:val="single" w:sz="4" w:space="0" w:color="auto"/>
              <w:right w:val="single" w:sz="4" w:space="0" w:color="auto"/>
            </w:tcBorders>
          </w:tcPr>
          <w:p w14:paraId="062385A6" w14:textId="77777777" w:rsidR="00C476D5" w:rsidRPr="00647C86" w:rsidRDefault="00C476D5" w:rsidP="00C476D5">
            <w:pPr>
              <w:pStyle w:val="ConsPlusNormal"/>
              <w:widowControl/>
              <w:ind w:firstLine="0"/>
              <w:jc w:val="center"/>
              <w:rPr>
                <w:rFonts w:ascii="Times New Roman" w:hAnsi="Times New Roman" w:cs="Times New Roman"/>
              </w:rPr>
            </w:pPr>
          </w:p>
        </w:tc>
      </w:tr>
      <w:tr w:rsidR="00C476D5" w:rsidRPr="00647C86" w14:paraId="565D53BE" w14:textId="77777777" w:rsidTr="00C476D5">
        <w:tblPrEx>
          <w:tblCellMar>
            <w:top w:w="0" w:type="dxa"/>
            <w:bottom w:w="0" w:type="dxa"/>
          </w:tblCellMar>
        </w:tblPrEx>
        <w:trPr>
          <w:trHeight w:val="240"/>
          <w:jc w:val="center"/>
        </w:trPr>
        <w:tc>
          <w:tcPr>
            <w:tcW w:w="350" w:type="dxa"/>
            <w:tcBorders>
              <w:top w:val="single" w:sz="6" w:space="0" w:color="auto"/>
              <w:left w:val="single" w:sz="6" w:space="0" w:color="auto"/>
              <w:bottom w:val="single" w:sz="6" w:space="0" w:color="auto"/>
              <w:right w:val="single" w:sz="6" w:space="0" w:color="auto"/>
            </w:tcBorders>
          </w:tcPr>
          <w:p w14:paraId="4FDD53AB" w14:textId="77777777" w:rsidR="00C476D5" w:rsidRPr="00647C86" w:rsidRDefault="00C476D5" w:rsidP="00C476D5">
            <w:pPr>
              <w:rPr>
                <w:sz w:val="20"/>
                <w:szCs w:val="20"/>
              </w:rPr>
            </w:pPr>
            <w:r w:rsidRPr="00647C86">
              <w:rPr>
                <w:sz w:val="20"/>
                <w:szCs w:val="20"/>
              </w:rPr>
              <w:t>2</w:t>
            </w:r>
          </w:p>
        </w:tc>
        <w:tc>
          <w:tcPr>
            <w:tcW w:w="1604" w:type="dxa"/>
            <w:tcBorders>
              <w:top w:val="single" w:sz="6" w:space="0" w:color="auto"/>
              <w:left w:val="single" w:sz="6" w:space="0" w:color="auto"/>
              <w:bottom w:val="single" w:sz="6" w:space="0" w:color="auto"/>
              <w:right w:val="single" w:sz="6" w:space="0" w:color="auto"/>
            </w:tcBorders>
          </w:tcPr>
          <w:p w14:paraId="78DF95F1" w14:textId="77777777" w:rsidR="00C476D5" w:rsidRPr="00647C86" w:rsidRDefault="00C476D5" w:rsidP="00C476D5">
            <w:pPr>
              <w:rPr>
                <w:sz w:val="20"/>
                <w:szCs w:val="20"/>
              </w:rPr>
            </w:pPr>
            <w:r w:rsidRPr="00647C86">
              <w:rPr>
                <w:sz w:val="20"/>
                <w:szCs w:val="20"/>
              </w:rPr>
              <w:t xml:space="preserve">Своевременное погашение долговых обязательств </w:t>
            </w:r>
          </w:p>
        </w:tc>
        <w:tc>
          <w:tcPr>
            <w:tcW w:w="1681" w:type="dxa"/>
            <w:tcBorders>
              <w:top w:val="single" w:sz="6" w:space="0" w:color="auto"/>
              <w:left w:val="single" w:sz="6" w:space="0" w:color="auto"/>
              <w:bottom w:val="single" w:sz="6" w:space="0" w:color="auto"/>
              <w:right w:val="single" w:sz="6" w:space="0" w:color="auto"/>
            </w:tcBorders>
          </w:tcPr>
          <w:p w14:paraId="3488420D" w14:textId="77777777" w:rsidR="00C476D5" w:rsidRPr="00647C86" w:rsidRDefault="00C476D5" w:rsidP="00C476D5">
            <w:pPr>
              <w:pStyle w:val="ConsPlusNormal"/>
              <w:widowControl/>
              <w:ind w:firstLine="0"/>
              <w:rPr>
                <w:rFonts w:ascii="Times New Roman" w:hAnsi="Times New Roman" w:cs="Times New Roman"/>
              </w:rPr>
            </w:pPr>
            <w:r w:rsidRPr="00647C86">
              <w:rPr>
                <w:rFonts w:ascii="Times New Roman" w:hAnsi="Times New Roman" w:cs="Times New Roman"/>
              </w:rPr>
              <w:t xml:space="preserve">Планирование муниципальных заимствований в пределах допустимой </w:t>
            </w:r>
            <w:r w:rsidRPr="00647C86">
              <w:rPr>
                <w:rFonts w:ascii="Times New Roman" w:hAnsi="Times New Roman" w:cs="Times New Roman"/>
              </w:rPr>
              <w:lastRenderedPageBreak/>
              <w:t>долговой нагрузки</w:t>
            </w:r>
          </w:p>
        </w:tc>
        <w:tc>
          <w:tcPr>
            <w:tcW w:w="719" w:type="dxa"/>
            <w:tcBorders>
              <w:top w:val="single" w:sz="4" w:space="0" w:color="auto"/>
              <w:left w:val="single" w:sz="6" w:space="0" w:color="auto"/>
              <w:bottom w:val="single" w:sz="6" w:space="0" w:color="auto"/>
              <w:right w:val="single" w:sz="6" w:space="0" w:color="auto"/>
            </w:tcBorders>
          </w:tcPr>
          <w:p w14:paraId="6A5ABE2B" w14:textId="77777777" w:rsidR="00C476D5" w:rsidRPr="00647C86" w:rsidRDefault="00C476D5" w:rsidP="00C476D5">
            <w:pPr>
              <w:pStyle w:val="ConsPlusNormal"/>
              <w:widowControl/>
              <w:ind w:firstLine="0"/>
              <w:rPr>
                <w:rFonts w:ascii="Times New Roman" w:hAnsi="Times New Roman" w:cs="Times New Roman"/>
              </w:rPr>
            </w:pPr>
          </w:p>
        </w:tc>
        <w:tc>
          <w:tcPr>
            <w:tcW w:w="842" w:type="dxa"/>
            <w:tcBorders>
              <w:top w:val="single" w:sz="4" w:space="0" w:color="auto"/>
              <w:left w:val="single" w:sz="6" w:space="0" w:color="auto"/>
              <w:bottom w:val="single" w:sz="6" w:space="0" w:color="auto"/>
              <w:right w:val="single" w:sz="6" w:space="0" w:color="auto"/>
            </w:tcBorders>
          </w:tcPr>
          <w:p w14:paraId="363E6278"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726" w:type="dxa"/>
            <w:tcBorders>
              <w:top w:val="single" w:sz="4" w:space="0" w:color="auto"/>
              <w:left w:val="single" w:sz="6" w:space="0" w:color="auto"/>
              <w:bottom w:val="single" w:sz="6" w:space="0" w:color="auto"/>
              <w:right w:val="single" w:sz="6" w:space="0" w:color="auto"/>
            </w:tcBorders>
          </w:tcPr>
          <w:p w14:paraId="1254702F"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759" w:type="dxa"/>
            <w:tcBorders>
              <w:top w:val="single" w:sz="4" w:space="0" w:color="auto"/>
              <w:left w:val="single" w:sz="6" w:space="0" w:color="auto"/>
              <w:bottom w:val="single" w:sz="6" w:space="0" w:color="auto"/>
              <w:right w:val="single" w:sz="6" w:space="0" w:color="auto"/>
            </w:tcBorders>
          </w:tcPr>
          <w:p w14:paraId="4C6085B4"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825" w:type="dxa"/>
            <w:tcBorders>
              <w:top w:val="single" w:sz="4" w:space="0" w:color="auto"/>
              <w:left w:val="single" w:sz="6" w:space="0" w:color="auto"/>
              <w:bottom w:val="single" w:sz="6" w:space="0" w:color="auto"/>
              <w:right w:val="single" w:sz="6" w:space="0" w:color="auto"/>
            </w:tcBorders>
          </w:tcPr>
          <w:p w14:paraId="2DF620EF"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855" w:type="dxa"/>
            <w:tcBorders>
              <w:top w:val="single" w:sz="4" w:space="0" w:color="auto"/>
              <w:left w:val="single" w:sz="6" w:space="0" w:color="auto"/>
              <w:bottom w:val="single" w:sz="6" w:space="0" w:color="auto"/>
              <w:right w:val="single" w:sz="6" w:space="0" w:color="auto"/>
            </w:tcBorders>
          </w:tcPr>
          <w:p w14:paraId="565A42CB"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963" w:type="dxa"/>
            <w:tcBorders>
              <w:top w:val="single" w:sz="4" w:space="0" w:color="auto"/>
              <w:left w:val="single" w:sz="6" w:space="0" w:color="auto"/>
              <w:bottom w:val="single" w:sz="6" w:space="0" w:color="auto"/>
              <w:right w:val="single" w:sz="6" w:space="0" w:color="auto"/>
            </w:tcBorders>
          </w:tcPr>
          <w:p w14:paraId="5FC15B02"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963" w:type="dxa"/>
            <w:tcBorders>
              <w:top w:val="single" w:sz="4" w:space="0" w:color="auto"/>
              <w:left w:val="single" w:sz="6" w:space="0" w:color="auto"/>
              <w:bottom w:val="single" w:sz="6" w:space="0" w:color="auto"/>
              <w:right w:val="single" w:sz="6" w:space="0" w:color="auto"/>
            </w:tcBorders>
          </w:tcPr>
          <w:p w14:paraId="17CD3FD5" w14:textId="77777777" w:rsidR="00C476D5" w:rsidRPr="00647C86" w:rsidRDefault="00C476D5" w:rsidP="00C476D5">
            <w:pPr>
              <w:pStyle w:val="ConsPlusNormal"/>
              <w:widowControl/>
              <w:ind w:firstLine="0"/>
              <w:jc w:val="center"/>
              <w:rPr>
                <w:rFonts w:ascii="Times New Roman" w:hAnsi="Times New Roman" w:cs="Times New Roman"/>
              </w:rPr>
            </w:pPr>
          </w:p>
        </w:tc>
        <w:tc>
          <w:tcPr>
            <w:tcW w:w="921" w:type="dxa"/>
            <w:tcBorders>
              <w:top w:val="single" w:sz="4" w:space="0" w:color="auto"/>
              <w:left w:val="single" w:sz="6" w:space="0" w:color="auto"/>
              <w:bottom w:val="single" w:sz="6" w:space="0" w:color="auto"/>
              <w:right w:val="single" w:sz="6" w:space="0" w:color="auto"/>
            </w:tcBorders>
          </w:tcPr>
          <w:p w14:paraId="38169BA1" w14:textId="77777777" w:rsidR="00C476D5" w:rsidRPr="00647C86" w:rsidRDefault="00C476D5" w:rsidP="00C476D5">
            <w:pPr>
              <w:pStyle w:val="ConsPlusNormal"/>
              <w:widowControl/>
              <w:ind w:firstLine="0"/>
              <w:jc w:val="center"/>
              <w:rPr>
                <w:rFonts w:ascii="Times New Roman" w:hAnsi="Times New Roman" w:cs="Times New Roman"/>
              </w:rPr>
            </w:pPr>
          </w:p>
        </w:tc>
      </w:tr>
      <w:tr w:rsidR="00C476D5" w:rsidRPr="00647C86" w14:paraId="515B4A2C" w14:textId="77777777" w:rsidTr="00C476D5">
        <w:tblPrEx>
          <w:tblCellMar>
            <w:top w:w="0" w:type="dxa"/>
            <w:bottom w:w="0" w:type="dxa"/>
          </w:tblCellMar>
        </w:tblPrEx>
        <w:trPr>
          <w:trHeight w:val="240"/>
          <w:jc w:val="center"/>
        </w:trPr>
        <w:tc>
          <w:tcPr>
            <w:tcW w:w="350" w:type="dxa"/>
            <w:vMerge w:val="restart"/>
            <w:tcBorders>
              <w:top w:val="single" w:sz="6" w:space="0" w:color="auto"/>
              <w:left w:val="single" w:sz="6" w:space="0" w:color="auto"/>
              <w:right w:val="single" w:sz="6" w:space="0" w:color="auto"/>
            </w:tcBorders>
          </w:tcPr>
          <w:p w14:paraId="55627B36" w14:textId="77777777" w:rsidR="00C476D5" w:rsidRPr="00647C86" w:rsidRDefault="00C476D5" w:rsidP="00C476D5">
            <w:pPr>
              <w:rPr>
                <w:sz w:val="20"/>
                <w:szCs w:val="20"/>
              </w:rPr>
            </w:pPr>
            <w:r w:rsidRPr="00647C86">
              <w:rPr>
                <w:sz w:val="20"/>
                <w:szCs w:val="20"/>
              </w:rPr>
              <w:t>3</w:t>
            </w:r>
          </w:p>
        </w:tc>
        <w:tc>
          <w:tcPr>
            <w:tcW w:w="1604" w:type="dxa"/>
            <w:vMerge w:val="restart"/>
            <w:tcBorders>
              <w:top w:val="single" w:sz="6" w:space="0" w:color="auto"/>
              <w:left w:val="single" w:sz="6" w:space="0" w:color="auto"/>
              <w:right w:val="single" w:sz="6" w:space="0" w:color="auto"/>
            </w:tcBorders>
          </w:tcPr>
          <w:p w14:paraId="3E1DA2A1" w14:textId="77777777" w:rsidR="00C476D5" w:rsidRPr="00647C86" w:rsidRDefault="00C476D5" w:rsidP="00C476D5">
            <w:pPr>
              <w:rPr>
                <w:sz w:val="20"/>
                <w:szCs w:val="20"/>
              </w:rPr>
            </w:pPr>
            <w:r w:rsidRPr="00647C86">
              <w:rPr>
                <w:sz w:val="20"/>
                <w:szCs w:val="20"/>
              </w:rPr>
              <w:t>Своевременное исполнение обязательств по обслуживанию муниципального долга</w:t>
            </w:r>
          </w:p>
          <w:p w14:paraId="11F4D66E" w14:textId="77777777" w:rsidR="00C476D5" w:rsidRPr="00647C86" w:rsidRDefault="00C476D5" w:rsidP="00C476D5">
            <w:pPr>
              <w:rPr>
                <w:sz w:val="20"/>
                <w:szCs w:val="20"/>
              </w:rPr>
            </w:pPr>
            <w:r w:rsidRPr="00647C86">
              <w:rPr>
                <w:sz w:val="20"/>
                <w:szCs w:val="20"/>
              </w:rPr>
              <w:t xml:space="preserve"> </w:t>
            </w:r>
          </w:p>
        </w:tc>
        <w:tc>
          <w:tcPr>
            <w:tcW w:w="1681" w:type="dxa"/>
            <w:vMerge w:val="restart"/>
            <w:tcBorders>
              <w:top w:val="single" w:sz="6" w:space="0" w:color="auto"/>
              <w:left w:val="single" w:sz="6" w:space="0" w:color="auto"/>
              <w:right w:val="single" w:sz="6" w:space="0" w:color="auto"/>
            </w:tcBorders>
          </w:tcPr>
          <w:p w14:paraId="78D2E890" w14:textId="77777777" w:rsidR="00C476D5" w:rsidRPr="00647C86" w:rsidRDefault="00C476D5" w:rsidP="00C476D5">
            <w:pPr>
              <w:pStyle w:val="ConsPlusNormal"/>
              <w:widowControl/>
              <w:ind w:firstLine="0"/>
              <w:rPr>
                <w:rFonts w:ascii="Times New Roman" w:hAnsi="Times New Roman" w:cs="Times New Roman"/>
              </w:rPr>
            </w:pPr>
            <w:r w:rsidRPr="00647C86">
              <w:rPr>
                <w:rFonts w:ascii="Times New Roman" w:hAnsi="Times New Roman" w:cs="Times New Roman"/>
              </w:rPr>
              <w:t>Погашение процентов за пользование привлеченными средствами</w:t>
            </w:r>
          </w:p>
        </w:tc>
        <w:tc>
          <w:tcPr>
            <w:tcW w:w="719" w:type="dxa"/>
            <w:tcBorders>
              <w:top w:val="single" w:sz="6" w:space="0" w:color="auto"/>
              <w:left w:val="single" w:sz="6" w:space="0" w:color="auto"/>
              <w:bottom w:val="single" w:sz="6" w:space="0" w:color="auto"/>
              <w:right w:val="single" w:sz="6" w:space="0" w:color="auto"/>
            </w:tcBorders>
          </w:tcPr>
          <w:p w14:paraId="4E30DBC4" w14:textId="77777777" w:rsidR="00C476D5" w:rsidRPr="00647C86" w:rsidRDefault="00C476D5" w:rsidP="00C476D5">
            <w:pPr>
              <w:pStyle w:val="ConsPlusNormal"/>
              <w:widowControl/>
              <w:ind w:firstLine="0"/>
              <w:rPr>
                <w:rFonts w:ascii="Times New Roman" w:hAnsi="Times New Roman" w:cs="Times New Roman"/>
              </w:rPr>
            </w:pPr>
            <w:r w:rsidRPr="00647C86">
              <w:rPr>
                <w:rFonts w:ascii="Times New Roman" w:hAnsi="Times New Roman" w:cs="Times New Roman"/>
              </w:rPr>
              <w:t>Районный бюд-жет</w:t>
            </w:r>
          </w:p>
        </w:tc>
        <w:tc>
          <w:tcPr>
            <w:tcW w:w="842" w:type="dxa"/>
            <w:tcBorders>
              <w:top w:val="single" w:sz="6" w:space="0" w:color="auto"/>
              <w:left w:val="single" w:sz="6" w:space="0" w:color="auto"/>
              <w:bottom w:val="single" w:sz="6" w:space="0" w:color="auto"/>
              <w:right w:val="single" w:sz="6" w:space="0" w:color="auto"/>
            </w:tcBorders>
          </w:tcPr>
          <w:p w14:paraId="436BC6FE" w14:textId="77777777" w:rsidR="00C476D5" w:rsidRPr="00647C86" w:rsidRDefault="00C476D5" w:rsidP="00C476D5">
            <w:pPr>
              <w:pStyle w:val="ConsPlusNormal"/>
              <w:widowControl/>
              <w:ind w:firstLine="0"/>
              <w:jc w:val="center"/>
              <w:rPr>
                <w:rFonts w:ascii="Times New Roman" w:hAnsi="Times New Roman" w:cs="Times New Roman"/>
              </w:rPr>
            </w:pPr>
            <w:r>
              <w:rPr>
                <w:rFonts w:ascii="Times New Roman" w:hAnsi="Times New Roman" w:cs="Times New Roman"/>
              </w:rPr>
              <w:t>74260,1</w:t>
            </w:r>
          </w:p>
        </w:tc>
        <w:tc>
          <w:tcPr>
            <w:tcW w:w="726" w:type="dxa"/>
            <w:tcBorders>
              <w:top w:val="single" w:sz="6" w:space="0" w:color="auto"/>
              <w:left w:val="single" w:sz="6" w:space="0" w:color="auto"/>
              <w:bottom w:val="single" w:sz="6" w:space="0" w:color="auto"/>
              <w:right w:val="single" w:sz="6" w:space="0" w:color="auto"/>
            </w:tcBorders>
          </w:tcPr>
          <w:p w14:paraId="18BDE17B"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5367,4</w:t>
            </w:r>
          </w:p>
        </w:tc>
        <w:tc>
          <w:tcPr>
            <w:tcW w:w="759" w:type="dxa"/>
            <w:tcBorders>
              <w:top w:val="single" w:sz="6" w:space="0" w:color="auto"/>
              <w:left w:val="single" w:sz="6" w:space="0" w:color="auto"/>
              <w:bottom w:val="single" w:sz="6" w:space="0" w:color="auto"/>
              <w:right w:val="single" w:sz="6" w:space="0" w:color="auto"/>
            </w:tcBorders>
          </w:tcPr>
          <w:p w14:paraId="477FF20B"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8743,3</w:t>
            </w:r>
          </w:p>
        </w:tc>
        <w:tc>
          <w:tcPr>
            <w:tcW w:w="825" w:type="dxa"/>
            <w:tcBorders>
              <w:top w:val="single" w:sz="6" w:space="0" w:color="auto"/>
              <w:left w:val="single" w:sz="6" w:space="0" w:color="auto"/>
              <w:bottom w:val="single" w:sz="6" w:space="0" w:color="auto"/>
              <w:right w:val="single" w:sz="6" w:space="0" w:color="auto"/>
            </w:tcBorders>
          </w:tcPr>
          <w:p w14:paraId="127558FB" w14:textId="77777777" w:rsidR="00C476D5" w:rsidRPr="002B749E" w:rsidRDefault="00C476D5" w:rsidP="00C476D5">
            <w:pPr>
              <w:pStyle w:val="ConsPlusNormal"/>
              <w:widowControl/>
              <w:ind w:firstLine="0"/>
              <w:jc w:val="center"/>
              <w:rPr>
                <w:rFonts w:ascii="Times New Roman" w:hAnsi="Times New Roman" w:cs="Times New Roman"/>
              </w:rPr>
            </w:pPr>
            <w:r>
              <w:rPr>
                <w:rFonts w:ascii="Times New Roman" w:hAnsi="Times New Roman" w:cs="Times New Roman"/>
              </w:rPr>
              <w:t>10179,0</w:t>
            </w:r>
          </w:p>
        </w:tc>
        <w:tc>
          <w:tcPr>
            <w:tcW w:w="855" w:type="dxa"/>
            <w:tcBorders>
              <w:top w:val="single" w:sz="6" w:space="0" w:color="auto"/>
              <w:left w:val="single" w:sz="6" w:space="0" w:color="auto"/>
              <w:bottom w:val="single" w:sz="6" w:space="0" w:color="auto"/>
              <w:right w:val="single" w:sz="6" w:space="0" w:color="auto"/>
            </w:tcBorders>
          </w:tcPr>
          <w:p w14:paraId="3AE34583" w14:textId="77777777" w:rsidR="00C476D5" w:rsidRPr="00647C86" w:rsidRDefault="00C476D5" w:rsidP="00C476D5">
            <w:pPr>
              <w:pStyle w:val="ConsPlusNormal"/>
              <w:widowControl/>
              <w:ind w:firstLine="0"/>
              <w:jc w:val="center"/>
              <w:rPr>
                <w:rFonts w:ascii="Times New Roman" w:hAnsi="Times New Roman" w:cs="Times New Roman"/>
              </w:rPr>
            </w:pPr>
            <w:r>
              <w:rPr>
                <w:rFonts w:ascii="Times New Roman" w:hAnsi="Times New Roman" w:cs="Times New Roman"/>
              </w:rPr>
              <w:t>12492,6</w:t>
            </w:r>
          </w:p>
        </w:tc>
        <w:tc>
          <w:tcPr>
            <w:tcW w:w="963" w:type="dxa"/>
            <w:tcBorders>
              <w:top w:val="single" w:sz="6" w:space="0" w:color="auto"/>
              <w:left w:val="single" w:sz="6" w:space="0" w:color="auto"/>
              <w:bottom w:val="single" w:sz="6" w:space="0" w:color="auto"/>
              <w:right w:val="single" w:sz="6" w:space="0" w:color="auto"/>
            </w:tcBorders>
          </w:tcPr>
          <w:p w14:paraId="3BEE9280" w14:textId="77777777" w:rsidR="00C476D5" w:rsidRPr="00647C86" w:rsidRDefault="00C476D5" w:rsidP="00C476D5">
            <w:pPr>
              <w:pStyle w:val="ConsPlusNormal"/>
              <w:widowControl/>
              <w:ind w:firstLine="0"/>
              <w:jc w:val="center"/>
              <w:rPr>
                <w:rFonts w:ascii="Times New Roman" w:hAnsi="Times New Roman" w:cs="Times New Roman"/>
              </w:rPr>
            </w:pPr>
            <w:r>
              <w:rPr>
                <w:rFonts w:ascii="Times New Roman" w:hAnsi="Times New Roman" w:cs="Times New Roman"/>
              </w:rPr>
              <w:t>12492,6</w:t>
            </w:r>
          </w:p>
        </w:tc>
        <w:tc>
          <w:tcPr>
            <w:tcW w:w="963" w:type="dxa"/>
            <w:tcBorders>
              <w:top w:val="single" w:sz="6" w:space="0" w:color="auto"/>
              <w:left w:val="single" w:sz="6" w:space="0" w:color="auto"/>
              <w:bottom w:val="single" w:sz="6" w:space="0" w:color="auto"/>
              <w:right w:val="single" w:sz="6" w:space="0" w:color="auto"/>
            </w:tcBorders>
          </w:tcPr>
          <w:p w14:paraId="4A76FF28" w14:textId="77777777" w:rsidR="00C476D5" w:rsidRPr="006D4D7D" w:rsidRDefault="00C476D5" w:rsidP="00C476D5">
            <w:pPr>
              <w:rPr>
                <w:sz w:val="20"/>
              </w:rPr>
            </w:pPr>
            <w:r w:rsidRPr="006D4D7D">
              <w:rPr>
                <w:sz w:val="20"/>
              </w:rPr>
              <w:t>12492,6</w:t>
            </w:r>
          </w:p>
        </w:tc>
        <w:tc>
          <w:tcPr>
            <w:tcW w:w="921" w:type="dxa"/>
            <w:tcBorders>
              <w:top w:val="single" w:sz="6" w:space="0" w:color="auto"/>
              <w:left w:val="single" w:sz="6" w:space="0" w:color="auto"/>
              <w:bottom w:val="single" w:sz="6" w:space="0" w:color="auto"/>
              <w:right w:val="single" w:sz="6" w:space="0" w:color="auto"/>
            </w:tcBorders>
          </w:tcPr>
          <w:p w14:paraId="52278662" w14:textId="77777777" w:rsidR="00C476D5" w:rsidRPr="006D4D7D" w:rsidRDefault="00C476D5" w:rsidP="00C476D5">
            <w:pPr>
              <w:rPr>
                <w:sz w:val="20"/>
              </w:rPr>
            </w:pPr>
            <w:r w:rsidRPr="006D4D7D">
              <w:rPr>
                <w:sz w:val="20"/>
              </w:rPr>
              <w:t>12492,6</w:t>
            </w:r>
          </w:p>
        </w:tc>
      </w:tr>
      <w:tr w:rsidR="00C476D5" w:rsidRPr="00647C86" w14:paraId="4E23EF86" w14:textId="77777777" w:rsidTr="00C476D5">
        <w:tblPrEx>
          <w:tblCellMar>
            <w:top w:w="0" w:type="dxa"/>
            <w:bottom w:w="0" w:type="dxa"/>
          </w:tblCellMar>
        </w:tblPrEx>
        <w:trPr>
          <w:trHeight w:val="240"/>
          <w:jc w:val="center"/>
        </w:trPr>
        <w:tc>
          <w:tcPr>
            <w:tcW w:w="350" w:type="dxa"/>
            <w:vMerge/>
            <w:tcBorders>
              <w:left w:val="single" w:sz="6" w:space="0" w:color="auto"/>
              <w:bottom w:val="single" w:sz="6" w:space="0" w:color="auto"/>
              <w:right w:val="single" w:sz="6" w:space="0" w:color="auto"/>
            </w:tcBorders>
          </w:tcPr>
          <w:p w14:paraId="36395B64" w14:textId="77777777" w:rsidR="00C476D5" w:rsidRPr="00647C86" w:rsidRDefault="00C476D5" w:rsidP="00C476D5">
            <w:pPr>
              <w:rPr>
                <w:sz w:val="20"/>
                <w:szCs w:val="20"/>
              </w:rPr>
            </w:pPr>
          </w:p>
        </w:tc>
        <w:tc>
          <w:tcPr>
            <w:tcW w:w="1604" w:type="dxa"/>
            <w:vMerge/>
            <w:tcBorders>
              <w:left w:val="single" w:sz="6" w:space="0" w:color="auto"/>
              <w:bottom w:val="single" w:sz="6" w:space="0" w:color="auto"/>
              <w:right w:val="single" w:sz="6" w:space="0" w:color="auto"/>
            </w:tcBorders>
          </w:tcPr>
          <w:p w14:paraId="5173EA43" w14:textId="77777777" w:rsidR="00C476D5" w:rsidRPr="00647C86" w:rsidRDefault="00C476D5" w:rsidP="00C476D5">
            <w:pPr>
              <w:rPr>
                <w:sz w:val="20"/>
                <w:szCs w:val="20"/>
              </w:rPr>
            </w:pPr>
          </w:p>
        </w:tc>
        <w:tc>
          <w:tcPr>
            <w:tcW w:w="1681" w:type="dxa"/>
            <w:vMerge/>
            <w:tcBorders>
              <w:left w:val="single" w:sz="6" w:space="0" w:color="auto"/>
              <w:bottom w:val="single" w:sz="6" w:space="0" w:color="auto"/>
              <w:right w:val="single" w:sz="6" w:space="0" w:color="auto"/>
            </w:tcBorders>
          </w:tcPr>
          <w:p w14:paraId="66EEEB7F" w14:textId="77777777" w:rsidR="00C476D5" w:rsidRPr="00647C86" w:rsidRDefault="00C476D5" w:rsidP="00C476D5">
            <w:pPr>
              <w:pStyle w:val="ConsPlusNormal"/>
              <w:widowControl/>
              <w:ind w:firstLine="0"/>
              <w:rPr>
                <w:rFonts w:ascii="Times New Roman" w:hAnsi="Times New Roman" w:cs="Times New Roman"/>
              </w:rPr>
            </w:pPr>
          </w:p>
        </w:tc>
        <w:tc>
          <w:tcPr>
            <w:tcW w:w="719" w:type="dxa"/>
            <w:tcBorders>
              <w:top w:val="single" w:sz="6" w:space="0" w:color="auto"/>
              <w:left w:val="single" w:sz="6" w:space="0" w:color="auto"/>
              <w:bottom w:val="single" w:sz="6" w:space="0" w:color="auto"/>
              <w:right w:val="single" w:sz="6" w:space="0" w:color="auto"/>
            </w:tcBorders>
          </w:tcPr>
          <w:p w14:paraId="76CD5B33" w14:textId="77777777" w:rsidR="00C476D5" w:rsidRPr="00647C86" w:rsidRDefault="00C476D5" w:rsidP="00C476D5">
            <w:pPr>
              <w:pStyle w:val="ConsPlusNormal"/>
              <w:widowControl/>
              <w:ind w:firstLine="0"/>
              <w:rPr>
                <w:rFonts w:ascii="Times New Roman" w:hAnsi="Times New Roman" w:cs="Times New Roman"/>
              </w:rPr>
            </w:pPr>
            <w:r w:rsidRPr="00647C86">
              <w:rPr>
                <w:rFonts w:ascii="Times New Roman" w:hAnsi="Times New Roman" w:cs="Times New Roman"/>
              </w:rPr>
              <w:t>Бюд-жет МО «Нян-дом-ское»</w:t>
            </w:r>
          </w:p>
        </w:tc>
        <w:tc>
          <w:tcPr>
            <w:tcW w:w="842" w:type="dxa"/>
            <w:tcBorders>
              <w:top w:val="single" w:sz="6" w:space="0" w:color="auto"/>
              <w:left w:val="single" w:sz="6" w:space="0" w:color="auto"/>
              <w:bottom w:val="single" w:sz="6" w:space="0" w:color="auto"/>
              <w:right w:val="single" w:sz="6" w:space="0" w:color="auto"/>
            </w:tcBorders>
          </w:tcPr>
          <w:p w14:paraId="3F309B3A" w14:textId="77777777" w:rsidR="00C476D5" w:rsidRDefault="00C476D5" w:rsidP="00C476D5">
            <w:pPr>
              <w:pStyle w:val="ConsPlusNormal"/>
              <w:widowControl/>
              <w:ind w:firstLine="0"/>
              <w:jc w:val="center"/>
              <w:rPr>
                <w:rFonts w:ascii="Times New Roman" w:hAnsi="Times New Roman" w:cs="Times New Roman"/>
              </w:rPr>
            </w:pPr>
            <w:r>
              <w:rPr>
                <w:rFonts w:ascii="Times New Roman" w:hAnsi="Times New Roman" w:cs="Times New Roman"/>
              </w:rPr>
              <w:t>5618,7</w:t>
            </w:r>
          </w:p>
          <w:p w14:paraId="46BFE8E5" w14:textId="77777777" w:rsidR="00C476D5" w:rsidRPr="00647C86" w:rsidRDefault="00C476D5" w:rsidP="00C476D5">
            <w:pPr>
              <w:pStyle w:val="ConsPlusNormal"/>
              <w:widowControl/>
              <w:ind w:firstLine="0"/>
              <w:jc w:val="center"/>
              <w:rPr>
                <w:rFonts w:ascii="Times New Roman" w:hAnsi="Times New Roman" w:cs="Times New Roman"/>
              </w:rPr>
            </w:pPr>
          </w:p>
        </w:tc>
        <w:tc>
          <w:tcPr>
            <w:tcW w:w="726" w:type="dxa"/>
            <w:tcBorders>
              <w:top w:val="single" w:sz="6" w:space="0" w:color="auto"/>
              <w:left w:val="single" w:sz="6" w:space="0" w:color="auto"/>
              <w:bottom w:val="single" w:sz="6" w:space="0" w:color="auto"/>
              <w:right w:val="single" w:sz="6" w:space="0" w:color="auto"/>
            </w:tcBorders>
          </w:tcPr>
          <w:p w14:paraId="4B567773"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759" w:type="dxa"/>
            <w:tcBorders>
              <w:top w:val="single" w:sz="6" w:space="0" w:color="auto"/>
              <w:left w:val="single" w:sz="6" w:space="0" w:color="auto"/>
              <w:bottom w:val="single" w:sz="6" w:space="0" w:color="auto"/>
              <w:right w:val="single" w:sz="6" w:space="0" w:color="auto"/>
            </w:tcBorders>
          </w:tcPr>
          <w:p w14:paraId="4F3163F2"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825" w:type="dxa"/>
            <w:tcBorders>
              <w:top w:val="single" w:sz="6" w:space="0" w:color="auto"/>
              <w:left w:val="single" w:sz="6" w:space="0" w:color="auto"/>
              <w:bottom w:val="single" w:sz="6" w:space="0" w:color="auto"/>
              <w:right w:val="single" w:sz="6" w:space="0" w:color="auto"/>
            </w:tcBorders>
          </w:tcPr>
          <w:p w14:paraId="34D42DB5" w14:textId="77777777" w:rsidR="00C476D5" w:rsidRPr="00647C86" w:rsidRDefault="00C476D5" w:rsidP="00C476D5">
            <w:pPr>
              <w:pStyle w:val="ConsPlusNormal"/>
              <w:widowControl/>
              <w:ind w:firstLine="0"/>
              <w:jc w:val="center"/>
              <w:rPr>
                <w:rFonts w:ascii="Times New Roman" w:hAnsi="Times New Roman" w:cs="Times New Roman"/>
              </w:rPr>
            </w:pPr>
            <w:r>
              <w:rPr>
                <w:rFonts w:ascii="Times New Roman" w:hAnsi="Times New Roman" w:cs="Times New Roman"/>
              </w:rPr>
              <w:t>1170</w:t>
            </w:r>
            <w:r w:rsidRPr="00647C86">
              <w:rPr>
                <w:rFonts w:ascii="Times New Roman" w:hAnsi="Times New Roman" w:cs="Times New Roman"/>
              </w:rPr>
              <w:t>,0</w:t>
            </w:r>
          </w:p>
        </w:tc>
        <w:tc>
          <w:tcPr>
            <w:tcW w:w="855" w:type="dxa"/>
            <w:tcBorders>
              <w:top w:val="single" w:sz="6" w:space="0" w:color="auto"/>
              <w:left w:val="single" w:sz="6" w:space="0" w:color="auto"/>
              <w:bottom w:val="single" w:sz="6" w:space="0" w:color="auto"/>
              <w:right w:val="single" w:sz="6" w:space="0" w:color="auto"/>
            </w:tcBorders>
          </w:tcPr>
          <w:p w14:paraId="4AEA36B8" w14:textId="77777777" w:rsidR="00C476D5" w:rsidRPr="00647C86" w:rsidRDefault="00C476D5" w:rsidP="00C476D5">
            <w:pPr>
              <w:pStyle w:val="ConsPlusNormal"/>
              <w:widowControl/>
              <w:ind w:firstLine="0"/>
              <w:jc w:val="center"/>
              <w:rPr>
                <w:rFonts w:ascii="Times New Roman" w:hAnsi="Times New Roman" w:cs="Times New Roman"/>
              </w:rPr>
            </w:pPr>
            <w:r>
              <w:rPr>
                <w:rFonts w:ascii="Times New Roman" w:hAnsi="Times New Roman" w:cs="Times New Roman"/>
              </w:rPr>
              <w:t>2048,7</w:t>
            </w:r>
          </w:p>
        </w:tc>
        <w:tc>
          <w:tcPr>
            <w:tcW w:w="963" w:type="dxa"/>
            <w:tcBorders>
              <w:top w:val="single" w:sz="6" w:space="0" w:color="auto"/>
              <w:left w:val="single" w:sz="6" w:space="0" w:color="auto"/>
              <w:bottom w:val="single" w:sz="6" w:space="0" w:color="auto"/>
              <w:right w:val="single" w:sz="6" w:space="0" w:color="auto"/>
            </w:tcBorders>
          </w:tcPr>
          <w:p w14:paraId="16421301" w14:textId="77777777" w:rsidR="00C476D5" w:rsidRPr="00647C86" w:rsidRDefault="00C476D5" w:rsidP="00C476D5">
            <w:pPr>
              <w:pStyle w:val="ConsPlusNormal"/>
              <w:widowControl/>
              <w:ind w:firstLine="0"/>
              <w:jc w:val="center"/>
              <w:rPr>
                <w:rFonts w:ascii="Times New Roman" w:hAnsi="Times New Roman" w:cs="Times New Roman"/>
              </w:rPr>
            </w:pPr>
            <w:r>
              <w:rPr>
                <w:rFonts w:ascii="Times New Roman" w:hAnsi="Times New Roman" w:cs="Times New Roman"/>
              </w:rPr>
              <w:t>1200,0</w:t>
            </w:r>
          </w:p>
        </w:tc>
        <w:tc>
          <w:tcPr>
            <w:tcW w:w="963" w:type="dxa"/>
            <w:tcBorders>
              <w:top w:val="single" w:sz="6" w:space="0" w:color="auto"/>
              <w:left w:val="single" w:sz="6" w:space="0" w:color="auto"/>
              <w:bottom w:val="single" w:sz="6" w:space="0" w:color="auto"/>
              <w:right w:val="single" w:sz="6" w:space="0" w:color="auto"/>
            </w:tcBorders>
          </w:tcPr>
          <w:p w14:paraId="7FDFBEE3" w14:textId="77777777" w:rsidR="00C476D5" w:rsidRPr="005F72AB" w:rsidRDefault="00C476D5" w:rsidP="00C476D5">
            <w:pPr>
              <w:rPr>
                <w:sz w:val="20"/>
              </w:rPr>
            </w:pPr>
            <w:r>
              <w:rPr>
                <w:sz w:val="20"/>
              </w:rPr>
              <w:t>600,0</w:t>
            </w:r>
          </w:p>
        </w:tc>
        <w:tc>
          <w:tcPr>
            <w:tcW w:w="921" w:type="dxa"/>
            <w:tcBorders>
              <w:top w:val="single" w:sz="6" w:space="0" w:color="auto"/>
              <w:left w:val="single" w:sz="6" w:space="0" w:color="auto"/>
              <w:bottom w:val="single" w:sz="6" w:space="0" w:color="auto"/>
              <w:right w:val="single" w:sz="6" w:space="0" w:color="auto"/>
            </w:tcBorders>
          </w:tcPr>
          <w:p w14:paraId="45AB0D24" w14:textId="77777777" w:rsidR="00C476D5" w:rsidRPr="005F72AB" w:rsidRDefault="00C476D5" w:rsidP="00C476D5">
            <w:pPr>
              <w:rPr>
                <w:sz w:val="20"/>
              </w:rPr>
            </w:pPr>
            <w:r>
              <w:rPr>
                <w:sz w:val="20"/>
              </w:rPr>
              <w:t>600,0</w:t>
            </w:r>
          </w:p>
        </w:tc>
      </w:tr>
      <w:tr w:rsidR="00C476D5" w:rsidRPr="00647C86" w14:paraId="2B1BA0ED" w14:textId="77777777" w:rsidTr="00C476D5">
        <w:tblPrEx>
          <w:tblCellMar>
            <w:top w:w="0" w:type="dxa"/>
            <w:bottom w:w="0" w:type="dxa"/>
          </w:tblCellMar>
        </w:tblPrEx>
        <w:trPr>
          <w:trHeight w:val="240"/>
          <w:jc w:val="center"/>
        </w:trPr>
        <w:tc>
          <w:tcPr>
            <w:tcW w:w="350" w:type="dxa"/>
            <w:tcBorders>
              <w:top w:val="single" w:sz="6" w:space="0" w:color="auto"/>
              <w:left w:val="single" w:sz="6" w:space="0" w:color="auto"/>
              <w:bottom w:val="single" w:sz="6" w:space="0" w:color="auto"/>
              <w:right w:val="single" w:sz="6" w:space="0" w:color="auto"/>
            </w:tcBorders>
          </w:tcPr>
          <w:p w14:paraId="53A8D287" w14:textId="77777777" w:rsidR="00C476D5" w:rsidRPr="00647C86" w:rsidRDefault="00C476D5" w:rsidP="00C476D5">
            <w:pPr>
              <w:rPr>
                <w:sz w:val="20"/>
                <w:szCs w:val="20"/>
              </w:rPr>
            </w:pPr>
            <w:r w:rsidRPr="00647C86">
              <w:rPr>
                <w:sz w:val="20"/>
                <w:szCs w:val="20"/>
              </w:rPr>
              <w:t>4</w:t>
            </w:r>
          </w:p>
        </w:tc>
        <w:tc>
          <w:tcPr>
            <w:tcW w:w="1604" w:type="dxa"/>
            <w:tcBorders>
              <w:top w:val="single" w:sz="6" w:space="0" w:color="auto"/>
              <w:left w:val="single" w:sz="6" w:space="0" w:color="auto"/>
              <w:bottom w:val="single" w:sz="6" w:space="0" w:color="auto"/>
              <w:right w:val="single" w:sz="6" w:space="0" w:color="auto"/>
            </w:tcBorders>
          </w:tcPr>
          <w:p w14:paraId="0EA15FA2" w14:textId="77777777" w:rsidR="00C476D5" w:rsidRPr="00647C86" w:rsidRDefault="00C476D5" w:rsidP="00C476D5">
            <w:pPr>
              <w:rPr>
                <w:sz w:val="20"/>
                <w:szCs w:val="20"/>
              </w:rPr>
            </w:pPr>
            <w:r w:rsidRPr="00647C86">
              <w:rPr>
                <w:sz w:val="20"/>
                <w:szCs w:val="20"/>
              </w:rPr>
              <w:t>Привлечение кредитов коммерческих организаций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путем проведения открытых аукционов</w:t>
            </w:r>
          </w:p>
        </w:tc>
        <w:tc>
          <w:tcPr>
            <w:tcW w:w="1681" w:type="dxa"/>
            <w:tcBorders>
              <w:top w:val="single" w:sz="6" w:space="0" w:color="auto"/>
              <w:left w:val="single" w:sz="6" w:space="0" w:color="auto"/>
              <w:bottom w:val="single" w:sz="6" w:space="0" w:color="auto"/>
              <w:right w:val="single" w:sz="6" w:space="0" w:color="auto"/>
            </w:tcBorders>
          </w:tcPr>
          <w:p w14:paraId="5FDE947B" w14:textId="77777777" w:rsidR="00C476D5" w:rsidRPr="00647C86" w:rsidRDefault="00C476D5" w:rsidP="00C476D5">
            <w:pPr>
              <w:pStyle w:val="ConsPlusNormal"/>
              <w:widowControl/>
              <w:ind w:firstLine="0"/>
              <w:rPr>
                <w:rFonts w:ascii="Times New Roman" w:hAnsi="Times New Roman" w:cs="Times New Roman"/>
              </w:rPr>
            </w:pPr>
            <w:r w:rsidRPr="00647C86">
              <w:rPr>
                <w:rFonts w:ascii="Times New Roman" w:hAnsi="Times New Roman" w:cs="Times New Roman"/>
              </w:rPr>
              <w:t>Подготовка технического задания на размещение заказа на предоставление кредитных средс</w:t>
            </w:r>
            <w:r>
              <w:rPr>
                <w:rFonts w:ascii="Times New Roman" w:hAnsi="Times New Roman" w:cs="Times New Roman"/>
              </w:rPr>
              <w:t>тв для покрытия дефицита бюджетов</w:t>
            </w:r>
            <w:r w:rsidRPr="00647C86">
              <w:rPr>
                <w:rFonts w:ascii="Times New Roman" w:hAnsi="Times New Roman" w:cs="Times New Roman"/>
              </w:rPr>
              <w:t xml:space="preserve"> </w:t>
            </w:r>
            <w:r>
              <w:rPr>
                <w:rFonts w:ascii="Times New Roman" w:hAnsi="Times New Roman" w:cs="Times New Roman"/>
              </w:rPr>
              <w:t>МО</w:t>
            </w:r>
            <w:r w:rsidRPr="00647C86">
              <w:rPr>
                <w:rFonts w:ascii="Times New Roman" w:hAnsi="Times New Roman" w:cs="Times New Roman"/>
              </w:rPr>
              <w:t xml:space="preserve"> «Няндомский муниципальный район»</w:t>
            </w:r>
            <w:r>
              <w:rPr>
                <w:rFonts w:ascii="Times New Roman" w:hAnsi="Times New Roman" w:cs="Times New Roman"/>
              </w:rPr>
              <w:t xml:space="preserve"> и МО «Няндомское»</w:t>
            </w:r>
          </w:p>
        </w:tc>
        <w:tc>
          <w:tcPr>
            <w:tcW w:w="719" w:type="dxa"/>
            <w:tcBorders>
              <w:top w:val="single" w:sz="6" w:space="0" w:color="auto"/>
              <w:left w:val="single" w:sz="6" w:space="0" w:color="auto"/>
              <w:bottom w:val="single" w:sz="6" w:space="0" w:color="auto"/>
              <w:right w:val="single" w:sz="6" w:space="0" w:color="auto"/>
            </w:tcBorders>
          </w:tcPr>
          <w:p w14:paraId="78F30939" w14:textId="77777777" w:rsidR="00C476D5" w:rsidRPr="00647C86" w:rsidRDefault="00C476D5" w:rsidP="00C476D5">
            <w:pPr>
              <w:pStyle w:val="ConsPlusNormal"/>
              <w:widowControl/>
              <w:ind w:firstLine="0"/>
              <w:rPr>
                <w:rFonts w:ascii="Times New Roman" w:hAnsi="Times New Roman" w:cs="Times New Roman"/>
              </w:rPr>
            </w:pPr>
          </w:p>
        </w:tc>
        <w:tc>
          <w:tcPr>
            <w:tcW w:w="842" w:type="dxa"/>
            <w:tcBorders>
              <w:top w:val="single" w:sz="6" w:space="0" w:color="auto"/>
              <w:left w:val="single" w:sz="6" w:space="0" w:color="auto"/>
              <w:bottom w:val="single" w:sz="6" w:space="0" w:color="auto"/>
              <w:right w:val="single" w:sz="6" w:space="0" w:color="auto"/>
            </w:tcBorders>
          </w:tcPr>
          <w:p w14:paraId="1EB5C80B"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726" w:type="dxa"/>
            <w:tcBorders>
              <w:top w:val="single" w:sz="6" w:space="0" w:color="auto"/>
              <w:left w:val="single" w:sz="6" w:space="0" w:color="auto"/>
              <w:bottom w:val="single" w:sz="6" w:space="0" w:color="auto"/>
              <w:right w:val="single" w:sz="6" w:space="0" w:color="auto"/>
            </w:tcBorders>
          </w:tcPr>
          <w:p w14:paraId="3EC81D0C"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759" w:type="dxa"/>
            <w:tcBorders>
              <w:top w:val="single" w:sz="6" w:space="0" w:color="auto"/>
              <w:left w:val="single" w:sz="6" w:space="0" w:color="auto"/>
              <w:bottom w:val="single" w:sz="6" w:space="0" w:color="auto"/>
              <w:right w:val="single" w:sz="6" w:space="0" w:color="auto"/>
            </w:tcBorders>
          </w:tcPr>
          <w:p w14:paraId="1E0F210A"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825" w:type="dxa"/>
            <w:tcBorders>
              <w:top w:val="single" w:sz="6" w:space="0" w:color="auto"/>
              <w:left w:val="single" w:sz="6" w:space="0" w:color="auto"/>
              <w:bottom w:val="single" w:sz="6" w:space="0" w:color="auto"/>
              <w:right w:val="single" w:sz="6" w:space="0" w:color="auto"/>
            </w:tcBorders>
          </w:tcPr>
          <w:p w14:paraId="457341A4"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855" w:type="dxa"/>
            <w:tcBorders>
              <w:top w:val="single" w:sz="6" w:space="0" w:color="auto"/>
              <w:left w:val="single" w:sz="6" w:space="0" w:color="auto"/>
              <w:bottom w:val="single" w:sz="6" w:space="0" w:color="auto"/>
              <w:right w:val="single" w:sz="6" w:space="0" w:color="auto"/>
            </w:tcBorders>
          </w:tcPr>
          <w:p w14:paraId="71AA1594"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963" w:type="dxa"/>
            <w:tcBorders>
              <w:top w:val="single" w:sz="6" w:space="0" w:color="auto"/>
              <w:left w:val="single" w:sz="6" w:space="0" w:color="auto"/>
              <w:bottom w:val="single" w:sz="6" w:space="0" w:color="auto"/>
              <w:right w:val="single" w:sz="6" w:space="0" w:color="auto"/>
            </w:tcBorders>
          </w:tcPr>
          <w:p w14:paraId="250AC946"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963" w:type="dxa"/>
            <w:tcBorders>
              <w:top w:val="single" w:sz="6" w:space="0" w:color="auto"/>
              <w:left w:val="single" w:sz="6" w:space="0" w:color="auto"/>
              <w:bottom w:val="single" w:sz="6" w:space="0" w:color="auto"/>
              <w:right w:val="single" w:sz="6" w:space="0" w:color="auto"/>
            </w:tcBorders>
          </w:tcPr>
          <w:p w14:paraId="29D85BAC" w14:textId="77777777" w:rsidR="00C476D5" w:rsidRPr="00647C86" w:rsidRDefault="00C476D5" w:rsidP="00C476D5">
            <w:pPr>
              <w:pStyle w:val="ConsPlusNormal"/>
              <w:widowControl/>
              <w:ind w:firstLine="0"/>
              <w:jc w:val="center"/>
              <w:rPr>
                <w:rFonts w:ascii="Times New Roman" w:hAnsi="Times New Roman" w:cs="Times New Roman"/>
              </w:rPr>
            </w:pPr>
          </w:p>
        </w:tc>
        <w:tc>
          <w:tcPr>
            <w:tcW w:w="921" w:type="dxa"/>
            <w:tcBorders>
              <w:top w:val="single" w:sz="6" w:space="0" w:color="auto"/>
              <w:left w:val="single" w:sz="6" w:space="0" w:color="auto"/>
              <w:bottom w:val="single" w:sz="6" w:space="0" w:color="auto"/>
              <w:right w:val="single" w:sz="6" w:space="0" w:color="auto"/>
            </w:tcBorders>
          </w:tcPr>
          <w:p w14:paraId="6C4195C5" w14:textId="77777777" w:rsidR="00C476D5" w:rsidRPr="00647C86" w:rsidRDefault="00C476D5" w:rsidP="00C476D5">
            <w:pPr>
              <w:pStyle w:val="ConsPlusNormal"/>
              <w:widowControl/>
              <w:ind w:firstLine="0"/>
              <w:jc w:val="center"/>
              <w:rPr>
                <w:rFonts w:ascii="Times New Roman" w:hAnsi="Times New Roman" w:cs="Times New Roman"/>
              </w:rPr>
            </w:pPr>
          </w:p>
        </w:tc>
      </w:tr>
      <w:tr w:rsidR="00C476D5" w:rsidRPr="00647C86" w14:paraId="2A89911F" w14:textId="77777777" w:rsidTr="00C476D5">
        <w:tblPrEx>
          <w:tblCellMar>
            <w:top w:w="0" w:type="dxa"/>
            <w:bottom w:w="0" w:type="dxa"/>
          </w:tblCellMar>
        </w:tblPrEx>
        <w:trPr>
          <w:trHeight w:val="240"/>
          <w:jc w:val="center"/>
        </w:trPr>
        <w:tc>
          <w:tcPr>
            <w:tcW w:w="350" w:type="dxa"/>
            <w:tcBorders>
              <w:top w:val="single" w:sz="6" w:space="0" w:color="auto"/>
              <w:left w:val="single" w:sz="6" w:space="0" w:color="auto"/>
              <w:bottom w:val="single" w:sz="6" w:space="0" w:color="auto"/>
              <w:right w:val="single" w:sz="6" w:space="0" w:color="auto"/>
            </w:tcBorders>
          </w:tcPr>
          <w:p w14:paraId="5DF96F66" w14:textId="77777777" w:rsidR="00C476D5" w:rsidRPr="00647C86" w:rsidRDefault="00C476D5" w:rsidP="00C476D5">
            <w:pPr>
              <w:rPr>
                <w:sz w:val="20"/>
                <w:szCs w:val="20"/>
              </w:rPr>
            </w:pPr>
            <w:r w:rsidRPr="00647C86">
              <w:rPr>
                <w:sz w:val="20"/>
                <w:szCs w:val="20"/>
              </w:rPr>
              <w:t>5</w:t>
            </w:r>
          </w:p>
        </w:tc>
        <w:tc>
          <w:tcPr>
            <w:tcW w:w="1604" w:type="dxa"/>
            <w:tcBorders>
              <w:top w:val="single" w:sz="6" w:space="0" w:color="auto"/>
              <w:left w:val="single" w:sz="6" w:space="0" w:color="auto"/>
              <w:bottom w:val="single" w:sz="6" w:space="0" w:color="auto"/>
              <w:right w:val="single" w:sz="6" w:space="0" w:color="auto"/>
            </w:tcBorders>
          </w:tcPr>
          <w:p w14:paraId="45338AF3" w14:textId="77777777" w:rsidR="00C476D5" w:rsidRPr="00647C86" w:rsidRDefault="00C476D5" w:rsidP="00C476D5">
            <w:pPr>
              <w:rPr>
                <w:sz w:val="20"/>
                <w:szCs w:val="20"/>
              </w:rPr>
            </w:pPr>
            <w:r w:rsidRPr="00647C86">
              <w:rPr>
                <w:sz w:val="20"/>
                <w:szCs w:val="20"/>
              </w:rPr>
              <w:t>Проведение работы с кредитными организациями в целях снижения  процентных ставок по предоставляемым кредитам</w:t>
            </w:r>
          </w:p>
        </w:tc>
        <w:tc>
          <w:tcPr>
            <w:tcW w:w="1681" w:type="dxa"/>
            <w:tcBorders>
              <w:top w:val="single" w:sz="6" w:space="0" w:color="auto"/>
              <w:left w:val="single" w:sz="6" w:space="0" w:color="auto"/>
              <w:bottom w:val="single" w:sz="6" w:space="0" w:color="auto"/>
              <w:right w:val="single" w:sz="6" w:space="0" w:color="auto"/>
            </w:tcBorders>
          </w:tcPr>
          <w:p w14:paraId="65665F85" w14:textId="77777777" w:rsidR="00C476D5" w:rsidRPr="00647C86" w:rsidRDefault="00C476D5" w:rsidP="00C476D5">
            <w:pPr>
              <w:pStyle w:val="ConsPlusNormal"/>
              <w:widowControl/>
              <w:ind w:firstLine="0"/>
              <w:rPr>
                <w:rFonts w:ascii="Times New Roman" w:hAnsi="Times New Roman" w:cs="Times New Roman"/>
              </w:rPr>
            </w:pPr>
            <w:r w:rsidRPr="00647C86">
              <w:rPr>
                <w:rFonts w:ascii="Times New Roman" w:hAnsi="Times New Roman" w:cs="Times New Roman"/>
              </w:rPr>
              <w:t>Мониторинг процентных ставок кредитных организаций</w:t>
            </w:r>
          </w:p>
        </w:tc>
        <w:tc>
          <w:tcPr>
            <w:tcW w:w="719" w:type="dxa"/>
            <w:tcBorders>
              <w:top w:val="single" w:sz="6" w:space="0" w:color="auto"/>
              <w:left w:val="single" w:sz="6" w:space="0" w:color="auto"/>
              <w:bottom w:val="single" w:sz="6" w:space="0" w:color="auto"/>
              <w:right w:val="single" w:sz="6" w:space="0" w:color="auto"/>
            </w:tcBorders>
          </w:tcPr>
          <w:p w14:paraId="236B69F4" w14:textId="77777777" w:rsidR="00C476D5" w:rsidRPr="00647C86" w:rsidRDefault="00C476D5" w:rsidP="00C476D5">
            <w:pPr>
              <w:pStyle w:val="ConsPlusNormal"/>
              <w:widowControl/>
              <w:ind w:firstLine="0"/>
              <w:rPr>
                <w:rFonts w:ascii="Times New Roman" w:hAnsi="Times New Roman" w:cs="Times New Roman"/>
              </w:rPr>
            </w:pPr>
          </w:p>
        </w:tc>
        <w:tc>
          <w:tcPr>
            <w:tcW w:w="842" w:type="dxa"/>
            <w:tcBorders>
              <w:top w:val="single" w:sz="6" w:space="0" w:color="auto"/>
              <w:left w:val="single" w:sz="6" w:space="0" w:color="auto"/>
              <w:bottom w:val="single" w:sz="6" w:space="0" w:color="auto"/>
              <w:right w:val="single" w:sz="6" w:space="0" w:color="auto"/>
            </w:tcBorders>
          </w:tcPr>
          <w:p w14:paraId="6ACC7A0C"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726" w:type="dxa"/>
            <w:tcBorders>
              <w:top w:val="single" w:sz="6" w:space="0" w:color="auto"/>
              <w:left w:val="single" w:sz="6" w:space="0" w:color="auto"/>
              <w:bottom w:val="single" w:sz="6" w:space="0" w:color="auto"/>
              <w:right w:val="single" w:sz="6" w:space="0" w:color="auto"/>
            </w:tcBorders>
          </w:tcPr>
          <w:p w14:paraId="41731858"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759" w:type="dxa"/>
            <w:tcBorders>
              <w:top w:val="single" w:sz="6" w:space="0" w:color="auto"/>
              <w:left w:val="single" w:sz="6" w:space="0" w:color="auto"/>
              <w:bottom w:val="single" w:sz="6" w:space="0" w:color="auto"/>
              <w:right w:val="single" w:sz="6" w:space="0" w:color="auto"/>
            </w:tcBorders>
          </w:tcPr>
          <w:p w14:paraId="7779B6B7"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825" w:type="dxa"/>
            <w:tcBorders>
              <w:top w:val="single" w:sz="6" w:space="0" w:color="auto"/>
              <w:left w:val="single" w:sz="6" w:space="0" w:color="auto"/>
              <w:bottom w:val="single" w:sz="6" w:space="0" w:color="auto"/>
              <w:right w:val="single" w:sz="6" w:space="0" w:color="auto"/>
            </w:tcBorders>
          </w:tcPr>
          <w:p w14:paraId="13638704"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855" w:type="dxa"/>
            <w:tcBorders>
              <w:top w:val="single" w:sz="6" w:space="0" w:color="auto"/>
              <w:left w:val="single" w:sz="6" w:space="0" w:color="auto"/>
              <w:bottom w:val="single" w:sz="6" w:space="0" w:color="auto"/>
              <w:right w:val="single" w:sz="6" w:space="0" w:color="auto"/>
            </w:tcBorders>
          </w:tcPr>
          <w:p w14:paraId="6C3F53BB"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963" w:type="dxa"/>
            <w:tcBorders>
              <w:top w:val="single" w:sz="6" w:space="0" w:color="auto"/>
              <w:left w:val="single" w:sz="6" w:space="0" w:color="auto"/>
              <w:bottom w:val="single" w:sz="6" w:space="0" w:color="auto"/>
              <w:right w:val="single" w:sz="6" w:space="0" w:color="auto"/>
            </w:tcBorders>
          </w:tcPr>
          <w:p w14:paraId="547C1E60"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963" w:type="dxa"/>
            <w:tcBorders>
              <w:top w:val="single" w:sz="6" w:space="0" w:color="auto"/>
              <w:left w:val="single" w:sz="6" w:space="0" w:color="auto"/>
              <w:bottom w:val="single" w:sz="6" w:space="0" w:color="auto"/>
              <w:right w:val="single" w:sz="6" w:space="0" w:color="auto"/>
            </w:tcBorders>
          </w:tcPr>
          <w:p w14:paraId="38A62304" w14:textId="77777777" w:rsidR="00C476D5" w:rsidRPr="00647C86" w:rsidRDefault="00C476D5" w:rsidP="00C476D5">
            <w:pPr>
              <w:pStyle w:val="ConsPlusNormal"/>
              <w:widowControl/>
              <w:ind w:firstLine="0"/>
              <w:jc w:val="center"/>
              <w:rPr>
                <w:rFonts w:ascii="Times New Roman" w:hAnsi="Times New Roman" w:cs="Times New Roman"/>
              </w:rPr>
            </w:pPr>
          </w:p>
        </w:tc>
        <w:tc>
          <w:tcPr>
            <w:tcW w:w="921" w:type="dxa"/>
            <w:tcBorders>
              <w:top w:val="single" w:sz="6" w:space="0" w:color="auto"/>
              <w:left w:val="single" w:sz="6" w:space="0" w:color="auto"/>
              <w:bottom w:val="single" w:sz="6" w:space="0" w:color="auto"/>
              <w:right w:val="single" w:sz="6" w:space="0" w:color="auto"/>
            </w:tcBorders>
          </w:tcPr>
          <w:p w14:paraId="589A17A2" w14:textId="77777777" w:rsidR="00C476D5" w:rsidRPr="00647C86" w:rsidRDefault="00C476D5" w:rsidP="00C476D5">
            <w:pPr>
              <w:pStyle w:val="ConsPlusNormal"/>
              <w:widowControl/>
              <w:ind w:firstLine="0"/>
              <w:jc w:val="center"/>
              <w:rPr>
                <w:rFonts w:ascii="Times New Roman" w:hAnsi="Times New Roman" w:cs="Times New Roman"/>
              </w:rPr>
            </w:pPr>
          </w:p>
        </w:tc>
      </w:tr>
      <w:tr w:rsidR="00C476D5" w:rsidRPr="00647C86" w14:paraId="28D18BF9" w14:textId="77777777" w:rsidTr="00C476D5">
        <w:tblPrEx>
          <w:tblCellMar>
            <w:top w:w="0" w:type="dxa"/>
            <w:bottom w:w="0" w:type="dxa"/>
          </w:tblCellMar>
        </w:tblPrEx>
        <w:trPr>
          <w:trHeight w:val="240"/>
          <w:jc w:val="center"/>
        </w:trPr>
        <w:tc>
          <w:tcPr>
            <w:tcW w:w="350" w:type="dxa"/>
            <w:tcBorders>
              <w:top w:val="single" w:sz="6" w:space="0" w:color="auto"/>
              <w:left w:val="single" w:sz="6" w:space="0" w:color="auto"/>
              <w:bottom w:val="single" w:sz="6" w:space="0" w:color="auto"/>
              <w:right w:val="single" w:sz="6" w:space="0" w:color="auto"/>
            </w:tcBorders>
          </w:tcPr>
          <w:p w14:paraId="7A9121FB" w14:textId="77777777" w:rsidR="00C476D5" w:rsidRPr="00647C86" w:rsidRDefault="00C476D5" w:rsidP="00C476D5">
            <w:pPr>
              <w:rPr>
                <w:sz w:val="20"/>
                <w:szCs w:val="20"/>
              </w:rPr>
            </w:pPr>
            <w:r w:rsidRPr="00647C86">
              <w:rPr>
                <w:sz w:val="20"/>
                <w:szCs w:val="20"/>
              </w:rPr>
              <w:t>6</w:t>
            </w:r>
          </w:p>
        </w:tc>
        <w:tc>
          <w:tcPr>
            <w:tcW w:w="1604" w:type="dxa"/>
            <w:tcBorders>
              <w:top w:val="single" w:sz="6" w:space="0" w:color="auto"/>
              <w:left w:val="single" w:sz="6" w:space="0" w:color="auto"/>
              <w:bottom w:val="single" w:sz="6" w:space="0" w:color="auto"/>
              <w:right w:val="single" w:sz="6" w:space="0" w:color="auto"/>
            </w:tcBorders>
          </w:tcPr>
          <w:p w14:paraId="2CD1A494" w14:textId="77777777" w:rsidR="00C476D5" w:rsidRPr="00647C86" w:rsidRDefault="00C476D5" w:rsidP="00C476D5">
            <w:pPr>
              <w:rPr>
                <w:sz w:val="20"/>
                <w:szCs w:val="20"/>
              </w:rPr>
            </w:pPr>
            <w:r w:rsidRPr="00647C86">
              <w:rPr>
                <w:sz w:val="20"/>
                <w:szCs w:val="20"/>
              </w:rPr>
              <w:t>Привлечение бюджетных кредитов на пополнение остатков средств на счетах районного бюджета в целях снижения затрат на обслуживание муниципального долга</w:t>
            </w:r>
          </w:p>
        </w:tc>
        <w:tc>
          <w:tcPr>
            <w:tcW w:w="1681" w:type="dxa"/>
            <w:tcBorders>
              <w:top w:val="single" w:sz="6" w:space="0" w:color="auto"/>
              <w:left w:val="single" w:sz="6" w:space="0" w:color="auto"/>
              <w:bottom w:val="single" w:sz="6" w:space="0" w:color="auto"/>
              <w:right w:val="single" w:sz="6" w:space="0" w:color="auto"/>
            </w:tcBorders>
          </w:tcPr>
          <w:p w14:paraId="01A38821" w14:textId="77777777" w:rsidR="00C476D5" w:rsidRPr="00647C86" w:rsidRDefault="00C476D5" w:rsidP="00C476D5">
            <w:pPr>
              <w:pStyle w:val="ConsPlusNormal"/>
              <w:widowControl/>
              <w:ind w:firstLine="0"/>
              <w:rPr>
                <w:rFonts w:ascii="Times New Roman" w:hAnsi="Times New Roman" w:cs="Times New Roman"/>
              </w:rPr>
            </w:pPr>
            <w:r w:rsidRPr="00647C86">
              <w:rPr>
                <w:rFonts w:ascii="Times New Roman" w:hAnsi="Times New Roman" w:cs="Times New Roman"/>
              </w:rPr>
              <w:t>Подготовка проектов соглашений и пакета документов для привлечения бюджетных кредитов в УФК</w:t>
            </w:r>
          </w:p>
        </w:tc>
        <w:tc>
          <w:tcPr>
            <w:tcW w:w="719" w:type="dxa"/>
            <w:tcBorders>
              <w:top w:val="single" w:sz="6" w:space="0" w:color="auto"/>
              <w:left w:val="single" w:sz="6" w:space="0" w:color="auto"/>
              <w:bottom w:val="single" w:sz="6" w:space="0" w:color="auto"/>
              <w:right w:val="single" w:sz="6" w:space="0" w:color="auto"/>
            </w:tcBorders>
          </w:tcPr>
          <w:p w14:paraId="79A9FC9A" w14:textId="77777777" w:rsidR="00C476D5" w:rsidRPr="00647C86" w:rsidRDefault="00C476D5" w:rsidP="00C476D5">
            <w:pPr>
              <w:pStyle w:val="ConsPlusNormal"/>
              <w:widowControl/>
              <w:ind w:firstLine="0"/>
              <w:rPr>
                <w:rFonts w:ascii="Times New Roman" w:hAnsi="Times New Roman" w:cs="Times New Roman"/>
              </w:rPr>
            </w:pPr>
          </w:p>
        </w:tc>
        <w:tc>
          <w:tcPr>
            <w:tcW w:w="842" w:type="dxa"/>
            <w:tcBorders>
              <w:top w:val="single" w:sz="6" w:space="0" w:color="auto"/>
              <w:left w:val="single" w:sz="6" w:space="0" w:color="auto"/>
              <w:bottom w:val="single" w:sz="6" w:space="0" w:color="auto"/>
              <w:right w:val="single" w:sz="6" w:space="0" w:color="auto"/>
            </w:tcBorders>
          </w:tcPr>
          <w:p w14:paraId="094C9D01"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726" w:type="dxa"/>
            <w:tcBorders>
              <w:top w:val="single" w:sz="6" w:space="0" w:color="auto"/>
              <w:left w:val="single" w:sz="6" w:space="0" w:color="auto"/>
              <w:bottom w:val="single" w:sz="6" w:space="0" w:color="auto"/>
              <w:right w:val="single" w:sz="6" w:space="0" w:color="auto"/>
            </w:tcBorders>
          </w:tcPr>
          <w:p w14:paraId="5B2FF485"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759" w:type="dxa"/>
            <w:tcBorders>
              <w:top w:val="single" w:sz="6" w:space="0" w:color="auto"/>
              <w:left w:val="single" w:sz="6" w:space="0" w:color="auto"/>
              <w:bottom w:val="single" w:sz="6" w:space="0" w:color="auto"/>
              <w:right w:val="single" w:sz="6" w:space="0" w:color="auto"/>
            </w:tcBorders>
          </w:tcPr>
          <w:p w14:paraId="59C48541"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825" w:type="dxa"/>
            <w:tcBorders>
              <w:top w:val="single" w:sz="6" w:space="0" w:color="auto"/>
              <w:left w:val="single" w:sz="6" w:space="0" w:color="auto"/>
              <w:bottom w:val="single" w:sz="6" w:space="0" w:color="auto"/>
              <w:right w:val="single" w:sz="6" w:space="0" w:color="auto"/>
            </w:tcBorders>
          </w:tcPr>
          <w:p w14:paraId="633900E1"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855" w:type="dxa"/>
            <w:tcBorders>
              <w:top w:val="single" w:sz="6" w:space="0" w:color="auto"/>
              <w:left w:val="single" w:sz="6" w:space="0" w:color="auto"/>
              <w:bottom w:val="single" w:sz="6" w:space="0" w:color="auto"/>
              <w:right w:val="single" w:sz="6" w:space="0" w:color="auto"/>
            </w:tcBorders>
          </w:tcPr>
          <w:p w14:paraId="1CE391A8"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963" w:type="dxa"/>
            <w:tcBorders>
              <w:top w:val="single" w:sz="6" w:space="0" w:color="auto"/>
              <w:left w:val="single" w:sz="6" w:space="0" w:color="auto"/>
              <w:bottom w:val="single" w:sz="6" w:space="0" w:color="auto"/>
              <w:right w:val="single" w:sz="6" w:space="0" w:color="auto"/>
            </w:tcBorders>
          </w:tcPr>
          <w:p w14:paraId="61578C4E" w14:textId="77777777" w:rsidR="00C476D5" w:rsidRPr="00647C86" w:rsidRDefault="00C476D5" w:rsidP="00C476D5">
            <w:pPr>
              <w:pStyle w:val="ConsPlusNormal"/>
              <w:widowControl/>
              <w:ind w:firstLine="0"/>
              <w:jc w:val="center"/>
              <w:rPr>
                <w:rFonts w:ascii="Times New Roman" w:hAnsi="Times New Roman" w:cs="Times New Roman"/>
              </w:rPr>
            </w:pPr>
            <w:r w:rsidRPr="00647C86">
              <w:rPr>
                <w:rFonts w:ascii="Times New Roman" w:hAnsi="Times New Roman" w:cs="Times New Roman"/>
              </w:rPr>
              <w:t>-</w:t>
            </w:r>
          </w:p>
        </w:tc>
        <w:tc>
          <w:tcPr>
            <w:tcW w:w="963" w:type="dxa"/>
            <w:tcBorders>
              <w:top w:val="single" w:sz="6" w:space="0" w:color="auto"/>
              <w:left w:val="single" w:sz="6" w:space="0" w:color="auto"/>
              <w:bottom w:val="single" w:sz="6" w:space="0" w:color="auto"/>
              <w:right w:val="single" w:sz="6" w:space="0" w:color="auto"/>
            </w:tcBorders>
          </w:tcPr>
          <w:p w14:paraId="76AE87F7" w14:textId="77777777" w:rsidR="00C476D5" w:rsidRPr="00647C86" w:rsidRDefault="00C476D5" w:rsidP="00C476D5">
            <w:pPr>
              <w:pStyle w:val="ConsPlusNormal"/>
              <w:widowControl/>
              <w:ind w:firstLine="0"/>
              <w:jc w:val="center"/>
              <w:rPr>
                <w:rFonts w:ascii="Times New Roman" w:hAnsi="Times New Roman" w:cs="Times New Roman"/>
              </w:rPr>
            </w:pPr>
          </w:p>
        </w:tc>
        <w:tc>
          <w:tcPr>
            <w:tcW w:w="921" w:type="dxa"/>
            <w:tcBorders>
              <w:top w:val="single" w:sz="6" w:space="0" w:color="auto"/>
              <w:left w:val="single" w:sz="6" w:space="0" w:color="auto"/>
              <w:bottom w:val="single" w:sz="6" w:space="0" w:color="auto"/>
              <w:right w:val="single" w:sz="6" w:space="0" w:color="auto"/>
            </w:tcBorders>
          </w:tcPr>
          <w:p w14:paraId="20A303B2" w14:textId="77777777" w:rsidR="00C476D5" w:rsidRPr="00647C86" w:rsidRDefault="00C476D5" w:rsidP="00C476D5">
            <w:pPr>
              <w:pStyle w:val="ConsPlusNormal"/>
              <w:widowControl/>
              <w:ind w:firstLine="0"/>
              <w:jc w:val="center"/>
              <w:rPr>
                <w:rFonts w:ascii="Times New Roman" w:hAnsi="Times New Roman" w:cs="Times New Roman"/>
              </w:rPr>
            </w:pPr>
          </w:p>
        </w:tc>
      </w:tr>
      <w:tr w:rsidR="00C476D5" w:rsidRPr="00301AD9" w14:paraId="45209785" w14:textId="77777777" w:rsidTr="00C476D5">
        <w:tblPrEx>
          <w:tblCellMar>
            <w:top w:w="0" w:type="dxa"/>
            <w:bottom w:w="0" w:type="dxa"/>
          </w:tblCellMar>
        </w:tblPrEx>
        <w:trPr>
          <w:trHeight w:val="240"/>
          <w:jc w:val="center"/>
        </w:trPr>
        <w:tc>
          <w:tcPr>
            <w:tcW w:w="350" w:type="dxa"/>
            <w:tcBorders>
              <w:top w:val="single" w:sz="6" w:space="0" w:color="auto"/>
              <w:left w:val="single" w:sz="6" w:space="0" w:color="auto"/>
              <w:bottom w:val="single" w:sz="6" w:space="0" w:color="auto"/>
              <w:right w:val="single" w:sz="6" w:space="0" w:color="auto"/>
            </w:tcBorders>
          </w:tcPr>
          <w:p w14:paraId="09F38DCD" w14:textId="77777777" w:rsidR="00C476D5" w:rsidRPr="00647C86" w:rsidRDefault="00C476D5" w:rsidP="00C476D5">
            <w:pPr>
              <w:pStyle w:val="ConsPlusNormal"/>
              <w:widowControl/>
              <w:ind w:firstLine="0"/>
              <w:rPr>
                <w:rFonts w:ascii="Times New Roman" w:hAnsi="Times New Roman" w:cs="Times New Roman"/>
              </w:rPr>
            </w:pPr>
          </w:p>
        </w:tc>
        <w:tc>
          <w:tcPr>
            <w:tcW w:w="1604" w:type="dxa"/>
            <w:tcBorders>
              <w:top w:val="single" w:sz="6" w:space="0" w:color="auto"/>
              <w:left w:val="single" w:sz="6" w:space="0" w:color="auto"/>
              <w:bottom w:val="single" w:sz="6" w:space="0" w:color="auto"/>
              <w:right w:val="single" w:sz="6" w:space="0" w:color="auto"/>
            </w:tcBorders>
          </w:tcPr>
          <w:p w14:paraId="5F93A9BE" w14:textId="77777777" w:rsidR="00C476D5" w:rsidRPr="00647C86" w:rsidRDefault="00C476D5" w:rsidP="00C476D5">
            <w:pPr>
              <w:pStyle w:val="ConsPlusNormal"/>
              <w:widowControl/>
              <w:ind w:firstLine="0"/>
              <w:rPr>
                <w:rFonts w:ascii="Times New Roman" w:hAnsi="Times New Roman" w:cs="Times New Roman"/>
              </w:rPr>
            </w:pPr>
            <w:r w:rsidRPr="00647C86">
              <w:rPr>
                <w:rFonts w:ascii="Times New Roman" w:hAnsi="Times New Roman" w:cs="Times New Roman"/>
              </w:rPr>
              <w:t>Всего</w:t>
            </w:r>
          </w:p>
        </w:tc>
        <w:tc>
          <w:tcPr>
            <w:tcW w:w="1681" w:type="dxa"/>
            <w:tcBorders>
              <w:top w:val="single" w:sz="6" w:space="0" w:color="auto"/>
              <w:left w:val="single" w:sz="6" w:space="0" w:color="auto"/>
              <w:bottom w:val="single" w:sz="6" w:space="0" w:color="auto"/>
              <w:right w:val="single" w:sz="6" w:space="0" w:color="auto"/>
            </w:tcBorders>
          </w:tcPr>
          <w:p w14:paraId="3EE3C7AC" w14:textId="77777777" w:rsidR="00C476D5" w:rsidRPr="00647C86" w:rsidRDefault="00C476D5" w:rsidP="00C476D5">
            <w:pPr>
              <w:pStyle w:val="ConsPlusNormal"/>
              <w:widowControl/>
              <w:ind w:firstLine="0"/>
              <w:rPr>
                <w:rFonts w:ascii="Times New Roman" w:hAnsi="Times New Roman" w:cs="Times New Roman"/>
              </w:rPr>
            </w:pPr>
          </w:p>
        </w:tc>
        <w:tc>
          <w:tcPr>
            <w:tcW w:w="719" w:type="dxa"/>
            <w:tcBorders>
              <w:top w:val="single" w:sz="6" w:space="0" w:color="auto"/>
              <w:left w:val="single" w:sz="6" w:space="0" w:color="auto"/>
              <w:bottom w:val="single" w:sz="6" w:space="0" w:color="auto"/>
              <w:right w:val="single" w:sz="6" w:space="0" w:color="auto"/>
            </w:tcBorders>
          </w:tcPr>
          <w:p w14:paraId="436FEFAB" w14:textId="77777777" w:rsidR="00C476D5" w:rsidRPr="00647C86" w:rsidRDefault="00C476D5" w:rsidP="00C476D5">
            <w:pPr>
              <w:pStyle w:val="ConsPlusNormal"/>
              <w:widowControl/>
              <w:ind w:firstLine="0"/>
              <w:rPr>
                <w:rFonts w:ascii="Times New Roman" w:hAnsi="Times New Roman" w:cs="Times New Roman"/>
              </w:rPr>
            </w:pPr>
          </w:p>
        </w:tc>
        <w:tc>
          <w:tcPr>
            <w:tcW w:w="842" w:type="dxa"/>
            <w:tcBorders>
              <w:top w:val="single" w:sz="6" w:space="0" w:color="auto"/>
              <w:left w:val="single" w:sz="6" w:space="0" w:color="auto"/>
              <w:bottom w:val="single" w:sz="6" w:space="0" w:color="auto"/>
              <w:right w:val="single" w:sz="6" w:space="0" w:color="auto"/>
            </w:tcBorders>
          </w:tcPr>
          <w:p w14:paraId="384A5953" w14:textId="77777777" w:rsidR="00C476D5" w:rsidRPr="00647C86" w:rsidRDefault="00C476D5" w:rsidP="00C476D5">
            <w:pPr>
              <w:pStyle w:val="ConsPlusNormal"/>
              <w:widowControl/>
              <w:ind w:firstLine="0"/>
              <w:jc w:val="center"/>
              <w:rPr>
                <w:rFonts w:ascii="Times New Roman" w:hAnsi="Times New Roman" w:cs="Times New Roman"/>
              </w:rPr>
            </w:pPr>
            <w:r>
              <w:rPr>
                <w:rFonts w:ascii="Times New Roman" w:hAnsi="Times New Roman" w:cs="Times New Roman"/>
              </w:rPr>
              <w:t>79878,8</w:t>
            </w:r>
          </w:p>
        </w:tc>
        <w:tc>
          <w:tcPr>
            <w:tcW w:w="726" w:type="dxa"/>
            <w:tcBorders>
              <w:top w:val="single" w:sz="6" w:space="0" w:color="auto"/>
              <w:left w:val="single" w:sz="6" w:space="0" w:color="auto"/>
              <w:bottom w:val="single" w:sz="6" w:space="0" w:color="auto"/>
              <w:right w:val="single" w:sz="6" w:space="0" w:color="auto"/>
            </w:tcBorders>
            <w:vAlign w:val="center"/>
          </w:tcPr>
          <w:p w14:paraId="175195B4" w14:textId="77777777" w:rsidR="00C476D5" w:rsidRDefault="00C476D5" w:rsidP="00C476D5">
            <w:pPr>
              <w:ind w:left="-45"/>
              <w:jc w:val="right"/>
              <w:rPr>
                <w:color w:val="000000"/>
                <w:sz w:val="20"/>
                <w:szCs w:val="20"/>
              </w:rPr>
            </w:pPr>
            <w:r>
              <w:rPr>
                <w:color w:val="000000"/>
                <w:sz w:val="20"/>
                <w:szCs w:val="20"/>
              </w:rPr>
              <w:t>5 367,4</w:t>
            </w:r>
          </w:p>
        </w:tc>
        <w:tc>
          <w:tcPr>
            <w:tcW w:w="759" w:type="dxa"/>
            <w:tcBorders>
              <w:top w:val="single" w:sz="6" w:space="0" w:color="auto"/>
              <w:left w:val="single" w:sz="6" w:space="0" w:color="auto"/>
              <w:bottom w:val="single" w:sz="6" w:space="0" w:color="auto"/>
              <w:right w:val="single" w:sz="6" w:space="0" w:color="auto"/>
            </w:tcBorders>
            <w:vAlign w:val="center"/>
          </w:tcPr>
          <w:p w14:paraId="2FE8D7FC" w14:textId="77777777" w:rsidR="00C476D5" w:rsidRDefault="00C476D5" w:rsidP="00C476D5">
            <w:pPr>
              <w:ind w:left="-45"/>
              <w:jc w:val="right"/>
              <w:rPr>
                <w:color w:val="000000"/>
                <w:sz w:val="20"/>
                <w:szCs w:val="20"/>
              </w:rPr>
            </w:pPr>
            <w:r>
              <w:rPr>
                <w:color w:val="000000"/>
                <w:sz w:val="20"/>
                <w:szCs w:val="20"/>
              </w:rPr>
              <w:t>8 743,3</w:t>
            </w:r>
          </w:p>
        </w:tc>
        <w:tc>
          <w:tcPr>
            <w:tcW w:w="825" w:type="dxa"/>
            <w:tcBorders>
              <w:top w:val="single" w:sz="6" w:space="0" w:color="auto"/>
              <w:left w:val="single" w:sz="6" w:space="0" w:color="auto"/>
              <w:bottom w:val="single" w:sz="6" w:space="0" w:color="auto"/>
              <w:right w:val="single" w:sz="6" w:space="0" w:color="auto"/>
            </w:tcBorders>
            <w:vAlign w:val="center"/>
          </w:tcPr>
          <w:p w14:paraId="12B29DDD" w14:textId="77777777" w:rsidR="00C476D5" w:rsidRDefault="00C476D5" w:rsidP="00C476D5">
            <w:pPr>
              <w:ind w:left="-45"/>
              <w:jc w:val="right"/>
              <w:rPr>
                <w:color w:val="000000"/>
                <w:sz w:val="20"/>
                <w:szCs w:val="20"/>
              </w:rPr>
            </w:pPr>
            <w:r>
              <w:rPr>
                <w:color w:val="000000"/>
                <w:sz w:val="20"/>
                <w:szCs w:val="20"/>
              </w:rPr>
              <w:t>11 349,0</w:t>
            </w:r>
          </w:p>
        </w:tc>
        <w:tc>
          <w:tcPr>
            <w:tcW w:w="855" w:type="dxa"/>
            <w:tcBorders>
              <w:top w:val="single" w:sz="6" w:space="0" w:color="auto"/>
              <w:left w:val="single" w:sz="6" w:space="0" w:color="auto"/>
              <w:bottom w:val="single" w:sz="6" w:space="0" w:color="auto"/>
              <w:right w:val="single" w:sz="6" w:space="0" w:color="auto"/>
            </w:tcBorders>
            <w:vAlign w:val="center"/>
          </w:tcPr>
          <w:p w14:paraId="695EED6A" w14:textId="77777777" w:rsidR="00C476D5" w:rsidRDefault="00C476D5" w:rsidP="00C476D5">
            <w:pPr>
              <w:ind w:left="-45"/>
              <w:jc w:val="right"/>
              <w:rPr>
                <w:color w:val="000000"/>
                <w:sz w:val="20"/>
                <w:szCs w:val="20"/>
              </w:rPr>
            </w:pPr>
            <w:r>
              <w:rPr>
                <w:color w:val="000000"/>
                <w:sz w:val="20"/>
                <w:szCs w:val="20"/>
              </w:rPr>
              <w:t>14 541,3</w:t>
            </w:r>
          </w:p>
        </w:tc>
        <w:tc>
          <w:tcPr>
            <w:tcW w:w="963" w:type="dxa"/>
            <w:tcBorders>
              <w:top w:val="single" w:sz="6" w:space="0" w:color="auto"/>
              <w:left w:val="single" w:sz="6" w:space="0" w:color="auto"/>
              <w:bottom w:val="single" w:sz="6" w:space="0" w:color="auto"/>
              <w:right w:val="single" w:sz="6" w:space="0" w:color="auto"/>
            </w:tcBorders>
            <w:vAlign w:val="center"/>
          </w:tcPr>
          <w:p w14:paraId="79C6FC4E" w14:textId="77777777" w:rsidR="00C476D5" w:rsidRDefault="00C476D5" w:rsidP="00C476D5">
            <w:pPr>
              <w:ind w:left="-45"/>
              <w:jc w:val="right"/>
              <w:rPr>
                <w:color w:val="000000"/>
                <w:sz w:val="20"/>
                <w:szCs w:val="20"/>
              </w:rPr>
            </w:pPr>
            <w:r>
              <w:rPr>
                <w:color w:val="000000"/>
                <w:sz w:val="20"/>
                <w:szCs w:val="20"/>
              </w:rPr>
              <w:t>13 692,60</w:t>
            </w:r>
          </w:p>
        </w:tc>
        <w:tc>
          <w:tcPr>
            <w:tcW w:w="963" w:type="dxa"/>
            <w:tcBorders>
              <w:top w:val="single" w:sz="6" w:space="0" w:color="auto"/>
              <w:left w:val="single" w:sz="6" w:space="0" w:color="auto"/>
              <w:bottom w:val="single" w:sz="6" w:space="0" w:color="auto"/>
              <w:right w:val="single" w:sz="6" w:space="0" w:color="auto"/>
            </w:tcBorders>
            <w:vAlign w:val="center"/>
          </w:tcPr>
          <w:p w14:paraId="61CA45C1" w14:textId="77777777" w:rsidR="00C476D5" w:rsidRDefault="00C476D5" w:rsidP="00C476D5">
            <w:pPr>
              <w:ind w:left="-45"/>
              <w:jc w:val="right"/>
              <w:rPr>
                <w:color w:val="000000"/>
                <w:sz w:val="20"/>
                <w:szCs w:val="20"/>
              </w:rPr>
            </w:pPr>
            <w:r>
              <w:rPr>
                <w:color w:val="000000"/>
                <w:sz w:val="20"/>
                <w:szCs w:val="20"/>
              </w:rPr>
              <w:t>13 092,60</w:t>
            </w:r>
          </w:p>
        </w:tc>
        <w:tc>
          <w:tcPr>
            <w:tcW w:w="921" w:type="dxa"/>
            <w:tcBorders>
              <w:top w:val="single" w:sz="6" w:space="0" w:color="auto"/>
              <w:left w:val="single" w:sz="6" w:space="0" w:color="auto"/>
              <w:bottom w:val="single" w:sz="6" w:space="0" w:color="auto"/>
              <w:right w:val="single" w:sz="6" w:space="0" w:color="auto"/>
            </w:tcBorders>
            <w:vAlign w:val="center"/>
          </w:tcPr>
          <w:p w14:paraId="27E2DC0D" w14:textId="77777777" w:rsidR="00C476D5" w:rsidRDefault="00C476D5" w:rsidP="00C476D5">
            <w:pPr>
              <w:ind w:left="-45"/>
              <w:jc w:val="right"/>
              <w:rPr>
                <w:color w:val="000000"/>
                <w:sz w:val="20"/>
                <w:szCs w:val="20"/>
              </w:rPr>
            </w:pPr>
            <w:r>
              <w:rPr>
                <w:color w:val="000000"/>
                <w:sz w:val="20"/>
                <w:szCs w:val="20"/>
              </w:rPr>
              <w:t>13 092,60</w:t>
            </w:r>
          </w:p>
        </w:tc>
      </w:tr>
    </w:tbl>
    <w:p w14:paraId="0E619705" w14:textId="77777777" w:rsidR="00C476D5" w:rsidRDefault="00C476D5" w:rsidP="00C476D5">
      <w:pPr>
        <w:pStyle w:val="ConsPlusNormal"/>
        <w:widowControl/>
        <w:ind w:left="180" w:firstLine="0"/>
        <w:rPr>
          <w:rFonts w:ascii="Times New Roman" w:hAnsi="Times New Roman" w:cs="Times New Roman"/>
          <w:sz w:val="24"/>
          <w:szCs w:val="24"/>
        </w:rPr>
      </w:pPr>
    </w:p>
    <w:p w14:paraId="50EB5C27" w14:textId="77777777" w:rsidR="00C476D5" w:rsidRDefault="00C476D5" w:rsidP="00C476D5">
      <w:pPr>
        <w:pStyle w:val="ConsPlusNormal"/>
        <w:widowControl/>
        <w:ind w:left="180" w:firstLine="0"/>
        <w:rPr>
          <w:rFonts w:ascii="Times New Roman" w:hAnsi="Times New Roman" w:cs="Times New Roman"/>
          <w:sz w:val="24"/>
          <w:szCs w:val="24"/>
        </w:rPr>
      </w:pPr>
    </w:p>
    <w:p w14:paraId="703B2CFD" w14:textId="77777777" w:rsidR="00C476D5" w:rsidRDefault="00C476D5" w:rsidP="00C476D5">
      <w:pPr>
        <w:pStyle w:val="ConsPlusNormal"/>
        <w:widowControl/>
        <w:ind w:left="180" w:firstLine="0"/>
        <w:rPr>
          <w:rFonts w:ascii="Times New Roman" w:hAnsi="Times New Roman" w:cs="Times New Roman"/>
          <w:sz w:val="24"/>
          <w:szCs w:val="24"/>
        </w:rPr>
      </w:pPr>
    </w:p>
    <w:p w14:paraId="2939EA89" w14:textId="77777777" w:rsidR="00C476D5" w:rsidRDefault="00C476D5" w:rsidP="00C476D5">
      <w:pPr>
        <w:pStyle w:val="ConsPlusNormal"/>
        <w:widowControl/>
        <w:ind w:left="180" w:firstLine="0"/>
        <w:rPr>
          <w:rFonts w:ascii="Times New Roman" w:hAnsi="Times New Roman" w:cs="Times New Roman"/>
          <w:sz w:val="24"/>
          <w:szCs w:val="24"/>
        </w:rPr>
      </w:pPr>
    </w:p>
    <w:p w14:paraId="2DE750BA" w14:textId="77777777" w:rsidR="00C476D5" w:rsidRDefault="00C476D5" w:rsidP="00C476D5">
      <w:pPr>
        <w:pStyle w:val="ConsPlusNormal"/>
        <w:widowControl/>
        <w:ind w:left="180" w:firstLine="0"/>
        <w:rPr>
          <w:rFonts w:ascii="Times New Roman" w:hAnsi="Times New Roman" w:cs="Times New Roman"/>
          <w:sz w:val="24"/>
          <w:szCs w:val="24"/>
        </w:rPr>
      </w:pPr>
    </w:p>
    <w:p w14:paraId="1E10C9F0" w14:textId="77777777" w:rsidR="00C476D5" w:rsidRPr="004A646B" w:rsidRDefault="00C476D5" w:rsidP="00C476D5">
      <w:pPr>
        <w:widowControl w:val="0"/>
        <w:autoSpaceDE w:val="0"/>
        <w:autoSpaceDN w:val="0"/>
        <w:adjustRightInd w:val="0"/>
        <w:jc w:val="center"/>
        <w:rPr>
          <w:b/>
        </w:rPr>
      </w:pPr>
      <w:r w:rsidRPr="004A646B">
        <w:rPr>
          <w:b/>
        </w:rPr>
        <w:t>5.3. Подпрограмма</w:t>
      </w:r>
    </w:p>
    <w:p w14:paraId="051FB1EA" w14:textId="77777777" w:rsidR="00C476D5" w:rsidRPr="0092174D" w:rsidRDefault="00C476D5" w:rsidP="00C476D5">
      <w:pPr>
        <w:widowControl w:val="0"/>
        <w:autoSpaceDE w:val="0"/>
        <w:autoSpaceDN w:val="0"/>
        <w:adjustRightInd w:val="0"/>
        <w:jc w:val="center"/>
        <w:rPr>
          <w:b/>
        </w:rPr>
      </w:pPr>
      <w:r w:rsidRPr="00373F63">
        <w:rPr>
          <w:b/>
        </w:rPr>
        <w:t>«Поддержание устойчивого исполнения бюджетов поселений Няндомского района»</w:t>
      </w:r>
    </w:p>
    <w:p w14:paraId="2BF91A8D" w14:textId="77777777" w:rsidR="00C476D5" w:rsidRPr="00373F63" w:rsidRDefault="00C476D5" w:rsidP="00C476D5">
      <w:pPr>
        <w:autoSpaceDE w:val="0"/>
        <w:autoSpaceDN w:val="0"/>
        <w:adjustRightInd w:val="0"/>
        <w:jc w:val="center"/>
        <w:outlineLvl w:val="0"/>
      </w:pPr>
      <w:r w:rsidRPr="00373F63">
        <w:t>ПАСПОРТ</w:t>
      </w:r>
    </w:p>
    <w:p w14:paraId="0E7C6413" w14:textId="77777777" w:rsidR="00C476D5" w:rsidRPr="00373F63" w:rsidRDefault="00C476D5" w:rsidP="00C476D5">
      <w:pPr>
        <w:autoSpaceDE w:val="0"/>
        <w:autoSpaceDN w:val="0"/>
        <w:adjustRightInd w:val="0"/>
        <w:jc w:val="center"/>
      </w:pPr>
      <w:r w:rsidRPr="00373F63">
        <w:t xml:space="preserve">подпрограммы </w:t>
      </w:r>
    </w:p>
    <w:p w14:paraId="5517E001" w14:textId="77777777" w:rsidR="00C476D5" w:rsidRPr="00373F63" w:rsidRDefault="00C476D5" w:rsidP="00C476D5">
      <w:pPr>
        <w:widowControl w:val="0"/>
        <w:autoSpaceDE w:val="0"/>
        <w:autoSpaceDN w:val="0"/>
        <w:adjustRightInd w:val="0"/>
        <w:jc w:val="center"/>
      </w:pPr>
      <w:r w:rsidRPr="00373F63">
        <w:lastRenderedPageBreak/>
        <w:t>«Поддержание устойчивого исполнения бюджетов поселений Няндомского района»</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660"/>
      </w:tblGrid>
      <w:tr w:rsidR="00C476D5" w14:paraId="1265D47C" w14:textId="77777777" w:rsidTr="00C476D5">
        <w:tc>
          <w:tcPr>
            <w:tcW w:w="3240" w:type="dxa"/>
          </w:tcPr>
          <w:p w14:paraId="0FF95B8F" w14:textId="77777777" w:rsidR="00C476D5" w:rsidRPr="00373F63" w:rsidRDefault="00C476D5" w:rsidP="00C476D5">
            <w:pPr>
              <w:widowControl w:val="0"/>
              <w:autoSpaceDE w:val="0"/>
              <w:autoSpaceDN w:val="0"/>
              <w:adjustRightInd w:val="0"/>
              <w:ind w:right="-284"/>
            </w:pPr>
            <w:r w:rsidRPr="00373F63">
              <w:t>Наименование подпрограммы</w:t>
            </w:r>
          </w:p>
        </w:tc>
        <w:tc>
          <w:tcPr>
            <w:tcW w:w="6660" w:type="dxa"/>
          </w:tcPr>
          <w:p w14:paraId="6C3A4494" w14:textId="77777777" w:rsidR="00C476D5" w:rsidRDefault="00C476D5" w:rsidP="00C476D5">
            <w:pPr>
              <w:widowControl w:val="0"/>
              <w:autoSpaceDE w:val="0"/>
              <w:autoSpaceDN w:val="0"/>
              <w:adjustRightInd w:val="0"/>
            </w:pPr>
            <w:r w:rsidRPr="00373F63">
              <w:t>Поддержание устойчивого исполнения бюджетов поселений Няндомского района</w:t>
            </w:r>
          </w:p>
        </w:tc>
      </w:tr>
      <w:tr w:rsidR="00C476D5" w14:paraId="46BA6AD6" w14:textId="77777777" w:rsidTr="00C476D5">
        <w:tc>
          <w:tcPr>
            <w:tcW w:w="3240" w:type="dxa"/>
          </w:tcPr>
          <w:p w14:paraId="6795501E" w14:textId="77777777" w:rsidR="00C476D5" w:rsidRDefault="00C476D5" w:rsidP="00C476D5">
            <w:pPr>
              <w:widowControl w:val="0"/>
              <w:autoSpaceDE w:val="0"/>
              <w:autoSpaceDN w:val="0"/>
              <w:adjustRightInd w:val="0"/>
              <w:ind w:right="-284"/>
            </w:pPr>
            <w:r>
              <w:t>Ответственный исполнитель подпрограммы</w:t>
            </w:r>
          </w:p>
        </w:tc>
        <w:tc>
          <w:tcPr>
            <w:tcW w:w="6660" w:type="dxa"/>
          </w:tcPr>
          <w:p w14:paraId="662F7C24" w14:textId="77777777" w:rsidR="00C476D5" w:rsidRDefault="00C476D5" w:rsidP="00C476D5">
            <w:pPr>
              <w:widowControl w:val="0"/>
              <w:autoSpaceDE w:val="0"/>
              <w:autoSpaceDN w:val="0"/>
              <w:adjustRightInd w:val="0"/>
              <w:ind w:right="-284"/>
            </w:pPr>
            <w:r>
              <w:t>Управление финансов администрации муниципального образования «Няндомский муниципальный район»</w:t>
            </w:r>
          </w:p>
        </w:tc>
      </w:tr>
      <w:tr w:rsidR="00C476D5" w:rsidRPr="00146191" w14:paraId="74CE7232" w14:textId="77777777" w:rsidTr="00C476D5">
        <w:tc>
          <w:tcPr>
            <w:tcW w:w="3240" w:type="dxa"/>
          </w:tcPr>
          <w:p w14:paraId="78A173F2" w14:textId="77777777" w:rsidR="00C476D5" w:rsidRPr="00146191" w:rsidRDefault="00C476D5" w:rsidP="00C476D5">
            <w:pPr>
              <w:widowControl w:val="0"/>
              <w:autoSpaceDE w:val="0"/>
              <w:autoSpaceDN w:val="0"/>
              <w:adjustRightInd w:val="0"/>
              <w:ind w:right="-284"/>
            </w:pPr>
            <w:r w:rsidRPr="00146191">
              <w:t>Основные мероприятия подпрограммы</w:t>
            </w:r>
          </w:p>
        </w:tc>
        <w:tc>
          <w:tcPr>
            <w:tcW w:w="6660" w:type="dxa"/>
          </w:tcPr>
          <w:p w14:paraId="64EA13CE" w14:textId="77777777" w:rsidR="00C476D5" w:rsidRPr="0099258D" w:rsidRDefault="00C476D5" w:rsidP="00C476D5">
            <w:pPr>
              <w:rPr>
                <w:snapToGrid w:val="0"/>
              </w:rPr>
            </w:pPr>
            <w:r w:rsidRPr="00146191">
              <w:t>1. П</w:t>
            </w:r>
            <w:r w:rsidRPr="0099258D">
              <w:rPr>
                <w:snapToGrid w:val="0"/>
              </w:rPr>
              <w:t xml:space="preserve">одготовка предложений по совершенствованию методики распределения дотаций на выравнивание бюджетной обеспеченности поселений и </w:t>
            </w:r>
            <w:r w:rsidRPr="00146191">
              <w:t>субсидий на софинансирование вопросов местного значения поселений</w:t>
            </w:r>
            <w:r w:rsidRPr="0099258D">
              <w:rPr>
                <w:snapToGrid w:val="0"/>
              </w:rPr>
              <w:t>.</w:t>
            </w:r>
          </w:p>
          <w:p w14:paraId="0306C0A6" w14:textId="77777777" w:rsidR="00C476D5" w:rsidRPr="00146191" w:rsidRDefault="00C476D5" w:rsidP="00C476D5">
            <w:r w:rsidRPr="00146191">
              <w:t>2. Сверка исходных данных для расчета дотаций на выравнивание бюджетной обеспеченности поселений с поселениями Няндомского района.</w:t>
            </w:r>
          </w:p>
          <w:p w14:paraId="3519489E" w14:textId="77777777" w:rsidR="00C476D5" w:rsidRPr="00146191" w:rsidRDefault="00C476D5" w:rsidP="00C476D5">
            <w:r w:rsidRPr="00146191">
              <w:t>3. Осуществление расчетов объемов дотаций на выравнивание бюджетной обеспеченности поселений и субсидий на софинансирование вопросов местного значения поселений.</w:t>
            </w:r>
          </w:p>
          <w:p w14:paraId="2603A49A" w14:textId="77777777" w:rsidR="00C476D5" w:rsidRPr="00146191" w:rsidRDefault="00C476D5" w:rsidP="00C476D5">
            <w:r w:rsidRPr="00146191">
              <w:t xml:space="preserve"> 4. Перечисление сумм дотаций на выравнивание бюджетной обеспеченности  поселений и субсидий на софинансирование вопросов местного значения поселений</w:t>
            </w:r>
          </w:p>
        </w:tc>
      </w:tr>
      <w:tr w:rsidR="00C476D5" w:rsidRPr="00146191" w14:paraId="456E3E7F" w14:textId="77777777" w:rsidTr="00C476D5">
        <w:tc>
          <w:tcPr>
            <w:tcW w:w="3240" w:type="dxa"/>
          </w:tcPr>
          <w:p w14:paraId="2EFFE898" w14:textId="77777777" w:rsidR="00C476D5" w:rsidRPr="00146191" w:rsidRDefault="00C476D5" w:rsidP="00C476D5">
            <w:pPr>
              <w:widowControl w:val="0"/>
              <w:autoSpaceDE w:val="0"/>
              <w:autoSpaceDN w:val="0"/>
              <w:adjustRightInd w:val="0"/>
              <w:ind w:right="-284"/>
            </w:pPr>
            <w:r w:rsidRPr="00146191">
              <w:t>Цель и задачи подпрограммы</w:t>
            </w:r>
          </w:p>
        </w:tc>
        <w:tc>
          <w:tcPr>
            <w:tcW w:w="6660" w:type="dxa"/>
          </w:tcPr>
          <w:p w14:paraId="2A8ACF95" w14:textId="77777777" w:rsidR="00C476D5" w:rsidRPr="00146191" w:rsidRDefault="00C476D5" w:rsidP="00C476D5">
            <w:pPr>
              <w:tabs>
                <w:tab w:val="left" w:pos="-1260"/>
              </w:tabs>
              <w:spacing w:before="120" w:after="120"/>
              <w:ind w:right="-284"/>
            </w:pPr>
            <w:r w:rsidRPr="00146191">
              <w:t>Цель:</w:t>
            </w:r>
          </w:p>
          <w:p w14:paraId="2A4A6218" w14:textId="77777777" w:rsidR="00C476D5" w:rsidRPr="00146191" w:rsidRDefault="00C476D5" w:rsidP="00C476D5">
            <w:r w:rsidRPr="00146191">
              <w:t>Сокращение диспропорций в бюджетной обеспеченности муниципальных образований Няндомского района и создание условий для эффективного выполнения полномочий органов местного самоуправления</w:t>
            </w:r>
          </w:p>
          <w:p w14:paraId="02A1F9D4" w14:textId="77777777" w:rsidR="00C476D5" w:rsidRPr="00146191" w:rsidRDefault="00C476D5" w:rsidP="00C476D5">
            <w:pPr>
              <w:tabs>
                <w:tab w:val="left" w:pos="-1260"/>
              </w:tabs>
              <w:spacing w:before="120" w:after="120"/>
              <w:ind w:right="-284"/>
            </w:pPr>
            <w:r w:rsidRPr="00146191">
              <w:t>Задачи:</w:t>
            </w:r>
          </w:p>
          <w:p w14:paraId="1AF9FBF5" w14:textId="77777777" w:rsidR="00C476D5" w:rsidRPr="00146191" w:rsidRDefault="00C476D5" w:rsidP="00C476D5">
            <w:r w:rsidRPr="00146191">
              <w:t>1. Осуществление делег</w:t>
            </w:r>
            <w:r w:rsidRPr="00146191">
              <w:t>и</w:t>
            </w:r>
            <w:r w:rsidRPr="00146191">
              <w:t>рованных полномочий по расчету и предоставлению дотаций по выравниванию бю</w:t>
            </w:r>
            <w:r w:rsidRPr="00146191">
              <w:t>д</w:t>
            </w:r>
            <w:r w:rsidRPr="00146191">
              <w:t>жетной обеспеченности поселений.</w:t>
            </w:r>
          </w:p>
          <w:p w14:paraId="0343937E" w14:textId="77777777" w:rsidR="00C476D5" w:rsidRPr="00146191" w:rsidRDefault="00C476D5" w:rsidP="00C476D5">
            <w:r w:rsidRPr="00146191">
              <w:t>2. Своевременное и полное перечисление сумм дотаций, предоставленных бюджету района из областного бюджета на предоставление дотаций бюджетам поселений.</w:t>
            </w:r>
          </w:p>
          <w:p w14:paraId="527DF6B4" w14:textId="77777777" w:rsidR="00C476D5" w:rsidRPr="00146191" w:rsidRDefault="00C476D5" w:rsidP="00C476D5">
            <w:r w:rsidRPr="00146191">
              <w:t>3. Обеспечение сбалансированности бюджетов поселений Няндомского района.</w:t>
            </w:r>
          </w:p>
        </w:tc>
      </w:tr>
      <w:tr w:rsidR="00C476D5" w:rsidRPr="00146191" w14:paraId="7BB2536D" w14:textId="77777777" w:rsidTr="00C476D5">
        <w:tc>
          <w:tcPr>
            <w:tcW w:w="3240" w:type="dxa"/>
          </w:tcPr>
          <w:p w14:paraId="31605638" w14:textId="77777777" w:rsidR="00C476D5" w:rsidRPr="00146191" w:rsidRDefault="00C476D5" w:rsidP="00C476D5">
            <w:pPr>
              <w:widowControl w:val="0"/>
              <w:autoSpaceDE w:val="0"/>
              <w:autoSpaceDN w:val="0"/>
              <w:adjustRightInd w:val="0"/>
              <w:ind w:right="-284"/>
            </w:pPr>
            <w:r w:rsidRPr="00146191">
              <w:t>Сроки и этапы реализации подпрограммы</w:t>
            </w:r>
          </w:p>
        </w:tc>
        <w:tc>
          <w:tcPr>
            <w:tcW w:w="6660" w:type="dxa"/>
          </w:tcPr>
          <w:p w14:paraId="57D87224" w14:textId="77777777" w:rsidR="00C476D5" w:rsidRPr="00146191" w:rsidRDefault="00C476D5" w:rsidP="00C476D5">
            <w:pPr>
              <w:widowControl w:val="0"/>
              <w:autoSpaceDE w:val="0"/>
              <w:autoSpaceDN w:val="0"/>
              <w:adjustRightInd w:val="0"/>
              <w:ind w:right="-284"/>
            </w:pPr>
            <w:r w:rsidRPr="00146191">
              <w:t>01.01.2014 – 31.12.20</w:t>
            </w:r>
            <w:r>
              <w:t>20</w:t>
            </w:r>
            <w:r w:rsidRPr="00146191">
              <w:t>, этапы не выделяются</w:t>
            </w:r>
          </w:p>
          <w:p w14:paraId="259FBA14" w14:textId="77777777" w:rsidR="00C476D5" w:rsidRPr="00146191" w:rsidRDefault="00C476D5" w:rsidP="00C476D5">
            <w:pPr>
              <w:widowControl w:val="0"/>
              <w:autoSpaceDE w:val="0"/>
              <w:autoSpaceDN w:val="0"/>
              <w:adjustRightInd w:val="0"/>
              <w:ind w:right="-284"/>
            </w:pPr>
          </w:p>
        </w:tc>
      </w:tr>
      <w:tr w:rsidR="00C476D5" w:rsidRPr="004E53E3" w14:paraId="275FE444" w14:textId="77777777" w:rsidTr="00C476D5">
        <w:tc>
          <w:tcPr>
            <w:tcW w:w="3240" w:type="dxa"/>
          </w:tcPr>
          <w:p w14:paraId="0337655A" w14:textId="77777777" w:rsidR="00C476D5" w:rsidRPr="00E45DEC" w:rsidRDefault="00C476D5" w:rsidP="00C476D5">
            <w:pPr>
              <w:widowControl w:val="0"/>
              <w:autoSpaceDE w:val="0"/>
              <w:autoSpaceDN w:val="0"/>
              <w:adjustRightInd w:val="0"/>
            </w:pPr>
            <w:r w:rsidRPr="00E45DEC">
              <w:t>Объемы и источники финансирования подпрограммы</w:t>
            </w:r>
          </w:p>
        </w:tc>
        <w:tc>
          <w:tcPr>
            <w:tcW w:w="6660" w:type="dxa"/>
          </w:tcPr>
          <w:p w14:paraId="7F37DEC5" w14:textId="77777777" w:rsidR="00C476D5" w:rsidRPr="00E45DEC" w:rsidRDefault="00C476D5" w:rsidP="00C476D5">
            <w:pPr>
              <w:widowControl w:val="0"/>
              <w:autoSpaceDE w:val="0"/>
              <w:autoSpaceDN w:val="0"/>
              <w:adjustRightInd w:val="0"/>
              <w:ind w:right="-284"/>
            </w:pPr>
            <w:r w:rsidRPr="00E45DEC">
              <w:t>Общий объем финансирования подпрограммы сост</w:t>
            </w:r>
            <w:r>
              <w:t>авляет                  122 954,2</w:t>
            </w:r>
            <w:r w:rsidRPr="00E45DEC">
              <w:t xml:space="preserve"> тыс.рублей:</w:t>
            </w:r>
          </w:p>
          <w:p w14:paraId="1D6A2ACD" w14:textId="77777777" w:rsidR="00C476D5" w:rsidRPr="00E45DEC" w:rsidRDefault="00C476D5" w:rsidP="00C476D5">
            <w:pPr>
              <w:widowControl w:val="0"/>
              <w:autoSpaceDE w:val="0"/>
              <w:autoSpaceDN w:val="0"/>
              <w:adjustRightInd w:val="0"/>
              <w:ind w:right="-284"/>
            </w:pPr>
            <w:r w:rsidRPr="00E45DEC">
              <w:t>2014 год – 16 655,8 тыс.рублей;</w:t>
            </w:r>
          </w:p>
          <w:p w14:paraId="0CF8AF00" w14:textId="77777777" w:rsidR="00C476D5" w:rsidRPr="00E45DEC" w:rsidRDefault="00C476D5" w:rsidP="00C476D5">
            <w:pPr>
              <w:widowControl w:val="0"/>
              <w:autoSpaceDE w:val="0"/>
              <w:autoSpaceDN w:val="0"/>
              <w:adjustRightInd w:val="0"/>
              <w:ind w:right="-284"/>
            </w:pPr>
            <w:r>
              <w:t>2015 год – 23 982,5</w:t>
            </w:r>
            <w:r w:rsidRPr="00E45DEC">
              <w:t xml:space="preserve"> тыс.рублей,</w:t>
            </w:r>
          </w:p>
          <w:p w14:paraId="3B5E5324" w14:textId="77777777" w:rsidR="00C476D5" w:rsidRPr="00E45DEC" w:rsidRDefault="00C476D5" w:rsidP="00C476D5">
            <w:pPr>
              <w:widowControl w:val="0"/>
              <w:autoSpaceDE w:val="0"/>
              <w:autoSpaceDN w:val="0"/>
              <w:adjustRightInd w:val="0"/>
              <w:ind w:right="-284"/>
            </w:pPr>
            <w:r w:rsidRPr="00E45DEC">
              <w:t>20</w:t>
            </w:r>
            <w:r>
              <w:t>16 год – 17 402,9</w:t>
            </w:r>
            <w:r w:rsidRPr="00E45DEC">
              <w:t xml:space="preserve"> тыс.рублей,</w:t>
            </w:r>
          </w:p>
          <w:p w14:paraId="2CA85223" w14:textId="77777777" w:rsidR="00C476D5" w:rsidRPr="00E45DEC" w:rsidRDefault="00C476D5" w:rsidP="00C476D5">
            <w:pPr>
              <w:widowControl w:val="0"/>
              <w:autoSpaceDE w:val="0"/>
              <w:autoSpaceDN w:val="0"/>
              <w:adjustRightInd w:val="0"/>
            </w:pPr>
            <w:r w:rsidRPr="00E45DEC">
              <w:t xml:space="preserve">2017 год -  </w:t>
            </w:r>
            <w:r>
              <w:t>17 231,0</w:t>
            </w:r>
            <w:r w:rsidRPr="00E45DEC">
              <w:t xml:space="preserve"> тыс.рублей,</w:t>
            </w:r>
          </w:p>
          <w:p w14:paraId="5063DC2F" w14:textId="77777777" w:rsidR="00C476D5" w:rsidRPr="00E45DEC" w:rsidRDefault="00C476D5" w:rsidP="00C476D5">
            <w:pPr>
              <w:widowControl w:val="0"/>
              <w:autoSpaceDE w:val="0"/>
              <w:autoSpaceDN w:val="0"/>
              <w:adjustRightInd w:val="0"/>
            </w:pPr>
            <w:r>
              <w:t>2018 год -  15 894,0 тыс.рублей,</w:t>
            </w:r>
          </w:p>
          <w:p w14:paraId="2202DE41" w14:textId="77777777" w:rsidR="00C476D5" w:rsidRPr="00E45DEC" w:rsidRDefault="00C476D5" w:rsidP="00C476D5">
            <w:pPr>
              <w:widowControl w:val="0"/>
              <w:autoSpaceDE w:val="0"/>
              <w:autoSpaceDN w:val="0"/>
              <w:adjustRightInd w:val="0"/>
            </w:pPr>
            <w:r w:rsidRPr="00E45DEC">
              <w:t>201</w:t>
            </w:r>
            <w:r>
              <w:t>9</w:t>
            </w:r>
            <w:r w:rsidRPr="00E45DEC">
              <w:t xml:space="preserve"> год -  </w:t>
            </w:r>
            <w:r>
              <w:t xml:space="preserve">15 894,0 </w:t>
            </w:r>
            <w:r w:rsidRPr="00E45DEC">
              <w:t xml:space="preserve"> тыс.рублей,</w:t>
            </w:r>
          </w:p>
          <w:p w14:paraId="63151BA8" w14:textId="77777777" w:rsidR="00C476D5" w:rsidRPr="00E45DEC" w:rsidRDefault="00C476D5" w:rsidP="00C476D5">
            <w:pPr>
              <w:widowControl w:val="0"/>
              <w:autoSpaceDE w:val="0"/>
              <w:autoSpaceDN w:val="0"/>
              <w:adjustRightInd w:val="0"/>
            </w:pPr>
            <w:r w:rsidRPr="00E45DEC">
              <w:t>20</w:t>
            </w:r>
            <w:r>
              <w:t>20</w:t>
            </w:r>
            <w:r w:rsidRPr="00E45DEC">
              <w:t xml:space="preserve"> год -  </w:t>
            </w:r>
            <w:r>
              <w:t xml:space="preserve">15 894,0  </w:t>
            </w:r>
            <w:r w:rsidRPr="00E45DEC">
              <w:t>тыс.рублей.</w:t>
            </w:r>
          </w:p>
          <w:p w14:paraId="3BD2F724" w14:textId="77777777" w:rsidR="00C476D5" w:rsidRPr="004F6B43" w:rsidRDefault="00C476D5" w:rsidP="00C476D5">
            <w:pPr>
              <w:widowControl w:val="0"/>
              <w:autoSpaceDE w:val="0"/>
              <w:autoSpaceDN w:val="0"/>
              <w:adjustRightInd w:val="0"/>
            </w:pPr>
            <w:r w:rsidRPr="00E45DEC">
              <w:t>Финансирование осуществляется за счет бюджета муниципального образования «Няндомский муниципальный район» и областного бюджета.</w:t>
            </w:r>
          </w:p>
        </w:tc>
      </w:tr>
      <w:tr w:rsidR="00C476D5" w:rsidRPr="00146191" w14:paraId="1A075F9B" w14:textId="77777777" w:rsidTr="00C476D5">
        <w:tc>
          <w:tcPr>
            <w:tcW w:w="3240" w:type="dxa"/>
          </w:tcPr>
          <w:p w14:paraId="24C4C36C" w14:textId="77777777" w:rsidR="00C476D5" w:rsidRPr="00146191" w:rsidRDefault="00C476D5" w:rsidP="00C476D5">
            <w:pPr>
              <w:widowControl w:val="0"/>
              <w:autoSpaceDE w:val="0"/>
              <w:autoSpaceDN w:val="0"/>
              <w:adjustRightInd w:val="0"/>
              <w:ind w:right="-284"/>
            </w:pPr>
            <w:r w:rsidRPr="00146191">
              <w:t>Ожидаемые результаты реализации программы</w:t>
            </w:r>
          </w:p>
        </w:tc>
        <w:tc>
          <w:tcPr>
            <w:tcW w:w="6660" w:type="dxa"/>
          </w:tcPr>
          <w:p w14:paraId="2B89BAFC" w14:textId="77777777" w:rsidR="00C476D5" w:rsidRPr="0099258D" w:rsidRDefault="00C476D5" w:rsidP="00C476D5">
            <w:pPr>
              <w:rPr>
                <w:snapToGrid w:val="0"/>
              </w:rPr>
            </w:pPr>
            <w:r w:rsidRPr="00146191">
              <w:t>Распределение дотаций на выравнивание бюджетной обеспеченности поселений и субсидий на софинансирование вопросов местного значения поселений</w:t>
            </w:r>
            <w:r w:rsidRPr="0099258D">
              <w:rPr>
                <w:snapToGrid w:val="0"/>
              </w:rPr>
              <w:t xml:space="preserve"> </w:t>
            </w:r>
            <w:r w:rsidRPr="00146191">
              <w:t xml:space="preserve">по </w:t>
            </w:r>
            <w:r w:rsidRPr="0099258D">
              <w:rPr>
                <w:snapToGrid w:val="0"/>
              </w:rPr>
              <w:t>объективным критериям по утвержденным методикам.</w:t>
            </w:r>
          </w:p>
          <w:p w14:paraId="5DD72A97" w14:textId="77777777" w:rsidR="00C476D5" w:rsidRPr="0099258D" w:rsidRDefault="00C476D5" w:rsidP="00C476D5">
            <w:pPr>
              <w:rPr>
                <w:snapToGrid w:val="0"/>
              </w:rPr>
            </w:pPr>
            <w:r w:rsidRPr="0099258D">
              <w:rPr>
                <w:snapToGrid w:val="0"/>
              </w:rPr>
              <w:t>Повышение прозрачности межбюджетных отношений.</w:t>
            </w:r>
          </w:p>
          <w:p w14:paraId="2289C2EA" w14:textId="77777777" w:rsidR="00C476D5" w:rsidRPr="0099258D" w:rsidRDefault="00C476D5" w:rsidP="00C476D5">
            <w:pPr>
              <w:ind w:right="-284"/>
              <w:rPr>
                <w:snapToGrid w:val="0"/>
              </w:rPr>
            </w:pPr>
            <w:r w:rsidRPr="0099258D">
              <w:rPr>
                <w:snapToGrid w:val="0"/>
              </w:rPr>
              <w:t>Отсутствие просроченной кредиторской задолженности поселений Няндомского района по заработной плате и социальным выплатам.</w:t>
            </w:r>
            <w:r w:rsidRPr="00146191">
              <w:t xml:space="preserve"> </w:t>
            </w:r>
          </w:p>
        </w:tc>
      </w:tr>
    </w:tbl>
    <w:p w14:paraId="27EB738F" w14:textId="77777777" w:rsidR="00C476D5" w:rsidRDefault="00C476D5" w:rsidP="00C476D5">
      <w:pPr>
        <w:autoSpaceDE w:val="0"/>
        <w:autoSpaceDN w:val="0"/>
        <w:adjustRightInd w:val="0"/>
        <w:jc w:val="center"/>
      </w:pPr>
      <w:r>
        <w:lastRenderedPageBreak/>
        <w:t xml:space="preserve">5.3.1. </w:t>
      </w:r>
      <w:r w:rsidRPr="00223A13">
        <w:t>Характеристика сферы реализации</w:t>
      </w:r>
      <w:r>
        <w:t xml:space="preserve">, </w:t>
      </w:r>
    </w:p>
    <w:p w14:paraId="0EBCFBE9" w14:textId="77777777" w:rsidR="00C476D5" w:rsidRPr="00AA792A" w:rsidRDefault="00C476D5" w:rsidP="00C476D5">
      <w:pPr>
        <w:autoSpaceDE w:val="0"/>
        <w:autoSpaceDN w:val="0"/>
        <w:adjustRightInd w:val="0"/>
        <w:jc w:val="center"/>
      </w:pPr>
      <w:r w:rsidRPr="00AA792A">
        <w:t>описание основных проблем и обоснование включения в муниципальную программу</w:t>
      </w:r>
    </w:p>
    <w:p w14:paraId="0318CDA6" w14:textId="77777777" w:rsidR="00C476D5" w:rsidRPr="00B47439" w:rsidRDefault="00C476D5" w:rsidP="00C476D5">
      <w:pPr>
        <w:autoSpaceDE w:val="0"/>
        <w:autoSpaceDN w:val="0"/>
        <w:adjustRightInd w:val="0"/>
        <w:ind w:left="540"/>
        <w:jc w:val="center"/>
        <w:outlineLvl w:val="1"/>
        <w:rPr>
          <w:color w:val="FF0000"/>
        </w:rPr>
      </w:pPr>
    </w:p>
    <w:p w14:paraId="69960F07" w14:textId="77777777" w:rsidR="00C476D5" w:rsidRPr="00223A13" w:rsidRDefault="00C476D5" w:rsidP="00C476D5">
      <w:pPr>
        <w:ind w:firstLine="706"/>
        <w:jc w:val="both"/>
      </w:pPr>
      <w:r w:rsidRPr="00223A13">
        <w:t>Необходимость выравнивания бюджетной обеспеченности муниципальных образований Няндомского района обусловлена неравномерностью социального и экономического развития поселений.</w:t>
      </w:r>
    </w:p>
    <w:p w14:paraId="3CCB6274" w14:textId="77777777" w:rsidR="00C476D5" w:rsidRPr="00223A13" w:rsidRDefault="00C476D5" w:rsidP="00C476D5">
      <w:pPr>
        <w:ind w:firstLine="706"/>
        <w:jc w:val="both"/>
      </w:pPr>
      <w:r w:rsidRPr="008019BD">
        <w:t xml:space="preserve">Наиболее развитым в социально-экономическом отношении является </w:t>
      </w:r>
      <w:r>
        <w:t xml:space="preserve">                          </w:t>
      </w:r>
      <w:r w:rsidRPr="008019BD">
        <w:t>МО «Няндомское», где проживает более 67% населения района.</w:t>
      </w:r>
    </w:p>
    <w:p w14:paraId="618CBDA0" w14:textId="77777777" w:rsidR="00C476D5" w:rsidRPr="00223A13" w:rsidRDefault="00C476D5" w:rsidP="00C476D5">
      <w:pPr>
        <w:ind w:firstLine="706"/>
        <w:jc w:val="both"/>
      </w:pPr>
      <w:r w:rsidRPr="00223A13">
        <w:t>Неравномерность размещения налоговой базы обусловили значительную дифференциацию налогового потенциала поселений Няндомского района.</w:t>
      </w:r>
    </w:p>
    <w:p w14:paraId="6F5399E2" w14:textId="77777777" w:rsidR="00C476D5" w:rsidRPr="00211B47" w:rsidRDefault="00C476D5" w:rsidP="00C476D5">
      <w:pPr>
        <w:ind w:firstLine="706"/>
        <w:jc w:val="both"/>
      </w:pPr>
      <w:r w:rsidRPr="00211B47">
        <w:t>Так, по итогам 2012 года в расчете на 1 жителя Няндомского городского поселения мобилизуется в среднем 3,1 тыс.руб. получаемых доходов, тогда как на 1 жителя сельских поселений этот показатель составляет 1,9 тыс.руб</w:t>
      </w:r>
      <w:r>
        <w:t>лей</w:t>
      </w:r>
      <w:r w:rsidRPr="00211B47">
        <w:t>.</w:t>
      </w:r>
    </w:p>
    <w:p w14:paraId="75436F7B" w14:textId="77777777" w:rsidR="00C476D5" w:rsidRPr="00223A13" w:rsidRDefault="00C476D5" w:rsidP="00C476D5">
      <w:pPr>
        <w:ind w:firstLine="706"/>
        <w:jc w:val="both"/>
      </w:pPr>
      <w:r w:rsidRPr="00223A13">
        <w:t>Для выравнивания финансовых возможностей муниципальных образований законодательством Российской Федерации и Архангельского области предусмотрено оказание безвозмездной и безвозвратной финансовой поддержки органам местного самоуправления поселений за счет средств областного и районного бюджетов.</w:t>
      </w:r>
    </w:p>
    <w:p w14:paraId="3718AF9B" w14:textId="77777777" w:rsidR="00C476D5" w:rsidRPr="00223A13" w:rsidRDefault="00C476D5" w:rsidP="00C476D5">
      <w:pPr>
        <w:ind w:firstLine="706"/>
        <w:jc w:val="both"/>
        <w:rPr>
          <w:color w:val="000000"/>
        </w:rPr>
      </w:pPr>
      <w:r w:rsidRPr="00223A13">
        <w:rPr>
          <w:color w:val="000000"/>
        </w:rPr>
        <w:t>Выравнивание бюджетной обеспеченности муниципальных образований, в соответствии с пунктом 2 статьи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относится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w:t>
      </w:r>
    </w:p>
    <w:p w14:paraId="491592C4" w14:textId="77777777" w:rsidR="00C476D5" w:rsidRPr="00223A13" w:rsidRDefault="00C476D5" w:rsidP="00C476D5">
      <w:pPr>
        <w:ind w:firstLine="706"/>
        <w:jc w:val="both"/>
      </w:pPr>
      <w:r w:rsidRPr="00223A13">
        <w:t>В соответствии со статьей 11 областного закона от 20.09.2005 № 84-5-ОЗ "О порядке наделения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 государственными полномочиями по расчету и предоставлению местным бюджетам поселений дотаций на выравнивание бюджетной обеспеченности поселений за счет средств областного бюджета наделяются органы местного самоуправления муниципальных районов Архангельской области. Для осуществления указанных полномочий муниципальным районам из областного бюджета предоставляется субвенция на осуществление полномочий по выравниванию бюджетной обеспеченности поселений.</w:t>
      </w:r>
    </w:p>
    <w:p w14:paraId="5BAC51A7" w14:textId="77777777" w:rsidR="00C476D5" w:rsidRPr="00223A13" w:rsidRDefault="00C476D5" w:rsidP="00C476D5">
      <w:pPr>
        <w:ind w:firstLine="706"/>
        <w:jc w:val="both"/>
        <w:rPr>
          <w:color w:val="000000"/>
        </w:rPr>
      </w:pPr>
      <w:r w:rsidRPr="00223A13">
        <w:rPr>
          <w:color w:val="000000"/>
        </w:rPr>
        <w:t xml:space="preserve">Основные требования к расчету и распределению дотаций на выравнивание бюджетной обеспеченности устанавливаются Бюджетным кодексом Российской Федерации. </w:t>
      </w:r>
    </w:p>
    <w:p w14:paraId="7CC55572" w14:textId="77777777" w:rsidR="00C476D5" w:rsidRPr="00223A13" w:rsidRDefault="00C476D5" w:rsidP="00C476D5">
      <w:pPr>
        <w:ind w:firstLine="706"/>
        <w:jc w:val="both"/>
        <w:rPr>
          <w:color w:val="000000"/>
        </w:rPr>
      </w:pPr>
      <w:r w:rsidRPr="00223A13">
        <w:rPr>
          <w:color w:val="000000"/>
        </w:rPr>
        <w:t xml:space="preserve">Методики распределения дотаций на выравнивание бюджетной обеспеченности поселений Архангельской области утверждены областным законом от 22.10.2009  № 78-6-ОЗ "О реализации полномочий Архангельской области в сфере регулирования межбюджетных отношений", методика распределения </w:t>
      </w:r>
      <w:r w:rsidRPr="00223A13">
        <w:t>субсидий на софинансирование вопросов местного значения поселений</w:t>
      </w:r>
      <w:r w:rsidRPr="00223A13">
        <w:rPr>
          <w:color w:val="000000"/>
        </w:rPr>
        <w:t xml:space="preserve"> утверждается решением о бюджете.</w:t>
      </w:r>
    </w:p>
    <w:p w14:paraId="396BF831" w14:textId="77777777" w:rsidR="00C476D5" w:rsidRPr="0074272F" w:rsidRDefault="00C476D5" w:rsidP="00C476D5">
      <w:pPr>
        <w:ind w:firstLine="706"/>
        <w:jc w:val="both"/>
      </w:pPr>
      <w:r w:rsidRPr="00223A13">
        <w:rPr>
          <w:color w:val="000000"/>
        </w:rPr>
        <w:t xml:space="preserve">Объемы дотаций на выравнивание бюджетной обеспеченности поселений и </w:t>
      </w:r>
      <w:r w:rsidRPr="00223A13">
        <w:t>субсидий на софинансирование вопросов местного значения поселений</w:t>
      </w:r>
      <w:r w:rsidRPr="00223A13">
        <w:rPr>
          <w:color w:val="000000"/>
        </w:rPr>
        <w:t xml:space="preserve"> в соответствии с требованиями Бюджетного кодекса Российской Федерации утверждаются решением о бюджете.</w:t>
      </w:r>
    </w:p>
    <w:p w14:paraId="7E1D3A5A" w14:textId="77777777" w:rsidR="00C476D5" w:rsidRPr="0074272F" w:rsidRDefault="00C476D5" w:rsidP="00C476D5">
      <w:pPr>
        <w:widowControl w:val="0"/>
        <w:autoSpaceDE w:val="0"/>
        <w:autoSpaceDN w:val="0"/>
        <w:adjustRightInd w:val="0"/>
        <w:jc w:val="center"/>
      </w:pPr>
      <w:r>
        <w:t xml:space="preserve">5.3.2. </w:t>
      </w:r>
      <w:r w:rsidRPr="0074272F">
        <w:t xml:space="preserve">Цели, задачи </w:t>
      </w:r>
    </w:p>
    <w:p w14:paraId="425484A2" w14:textId="77777777" w:rsidR="00C476D5" w:rsidRDefault="00C476D5" w:rsidP="00C476D5">
      <w:pPr>
        <w:widowControl w:val="0"/>
        <w:autoSpaceDE w:val="0"/>
        <w:autoSpaceDN w:val="0"/>
        <w:adjustRightInd w:val="0"/>
        <w:ind w:firstLine="720"/>
        <w:jc w:val="both"/>
        <w:rPr>
          <w:color w:val="FF0000"/>
        </w:rPr>
      </w:pPr>
    </w:p>
    <w:p w14:paraId="3F711118" w14:textId="77777777" w:rsidR="00C476D5" w:rsidRPr="004B4DEB" w:rsidRDefault="00C476D5" w:rsidP="00C476D5">
      <w:pPr>
        <w:ind w:firstLine="567"/>
        <w:jc w:val="both"/>
      </w:pPr>
      <w:r w:rsidRPr="004B4DEB">
        <w:t>Целью подпрограммы является сокращение диспропорций в бюджетной обеспеченности поселений Няндомского района и создание условий для эффективного выполнения полномочий органов местного самоуправления.</w:t>
      </w:r>
    </w:p>
    <w:p w14:paraId="6FA9A22D" w14:textId="77777777" w:rsidR="00C476D5" w:rsidRPr="004B4DEB" w:rsidRDefault="00C476D5" w:rsidP="00C476D5">
      <w:pPr>
        <w:ind w:firstLine="567"/>
        <w:jc w:val="both"/>
      </w:pPr>
      <w:r w:rsidRPr="004B4DEB">
        <w:t>Достижение указанной цели обеспечивается путем решения следующих задач:</w:t>
      </w:r>
    </w:p>
    <w:p w14:paraId="59BF9E18" w14:textId="77777777" w:rsidR="00C476D5" w:rsidRPr="004B4DEB" w:rsidRDefault="00C476D5" w:rsidP="00C476D5">
      <w:pPr>
        <w:ind w:firstLine="540"/>
        <w:jc w:val="both"/>
      </w:pPr>
      <w:r w:rsidRPr="004B4DEB">
        <w:t>1. Осуществление делег</w:t>
      </w:r>
      <w:r w:rsidRPr="004B4DEB">
        <w:t>и</w:t>
      </w:r>
      <w:r w:rsidRPr="004B4DEB">
        <w:t>рованных полномочий по расчету и предоставлению дотаций по выравниванию бю</w:t>
      </w:r>
      <w:r w:rsidRPr="004B4DEB">
        <w:t>д</w:t>
      </w:r>
      <w:r w:rsidRPr="004B4DEB">
        <w:t>жетной обеспеченности поселений.</w:t>
      </w:r>
    </w:p>
    <w:p w14:paraId="2720E167" w14:textId="77777777" w:rsidR="00C476D5" w:rsidRPr="004B4DEB" w:rsidRDefault="00C476D5" w:rsidP="00C476D5">
      <w:pPr>
        <w:ind w:firstLine="567"/>
        <w:jc w:val="both"/>
      </w:pPr>
      <w:r w:rsidRPr="004B4DEB">
        <w:t>2. Своевременное и полное перечисление сумм дотаций, предоставленных бюджету района из областного бюджета на предоставление дотаций бюджетам поселений.</w:t>
      </w:r>
    </w:p>
    <w:p w14:paraId="3373E85D" w14:textId="77777777" w:rsidR="00C476D5" w:rsidRPr="004B4DEB" w:rsidRDefault="00C476D5" w:rsidP="00C476D5">
      <w:pPr>
        <w:ind w:firstLine="567"/>
        <w:jc w:val="both"/>
      </w:pPr>
      <w:r w:rsidRPr="004B4DEB">
        <w:t xml:space="preserve">3. Обеспечение сбалансированности бюджетов поселений Няндомского района. </w:t>
      </w:r>
    </w:p>
    <w:p w14:paraId="00A5F741" w14:textId="77777777" w:rsidR="00C476D5" w:rsidRPr="004B4DEB" w:rsidRDefault="00C476D5" w:rsidP="00C476D5">
      <w:pPr>
        <w:ind w:firstLine="567"/>
        <w:jc w:val="both"/>
      </w:pPr>
      <w:r w:rsidRPr="004B4DEB">
        <w:t xml:space="preserve">Решение данных задач осуществляется на основании методик расчета дотаций на выравнивание бюджетной обеспеченности поселений, утвержденных областным законом от </w:t>
      </w:r>
      <w:r w:rsidRPr="004B4DEB">
        <w:lastRenderedPageBreak/>
        <w:t>22.10.2009   № 78-6-ОЗ «О реализации полномочий Архангельской области в сфере регулирования межбюджетных отношений», а также методики расчета субсидий на софинансирование вопросов местного значения поселений, утверждаемой решением о бюджете.</w:t>
      </w:r>
    </w:p>
    <w:p w14:paraId="7A0B2651" w14:textId="77777777" w:rsidR="00C476D5" w:rsidRPr="004B4DEB" w:rsidRDefault="00C476D5" w:rsidP="00C476D5">
      <w:pPr>
        <w:widowControl w:val="0"/>
        <w:autoSpaceDE w:val="0"/>
        <w:autoSpaceDN w:val="0"/>
        <w:adjustRightInd w:val="0"/>
        <w:ind w:firstLine="720"/>
        <w:jc w:val="both"/>
      </w:pPr>
      <w:r w:rsidRPr="004B4DEB">
        <w:t>Оценка выполнения поставленной задачи осуществляется по следующим целевым индикаторам:</w:t>
      </w:r>
    </w:p>
    <w:p w14:paraId="18C9E9FD" w14:textId="77777777" w:rsidR="00C476D5" w:rsidRPr="00C837F8" w:rsidRDefault="00C476D5" w:rsidP="00C476D5">
      <w:pPr>
        <w:ind w:firstLine="720"/>
        <w:jc w:val="both"/>
        <w:rPr>
          <w:i/>
        </w:rPr>
      </w:pPr>
      <w:r w:rsidRPr="00C837F8">
        <w:t xml:space="preserve">Индикатор 1: </w:t>
      </w:r>
      <w:r w:rsidRPr="00C837F8">
        <w:rPr>
          <w:i/>
        </w:rPr>
        <w:t>Наличие утвержденной методики распределения субсидии на софинансирование вопросов местного значения поселений</w:t>
      </w:r>
      <w:r w:rsidRPr="00C837F8">
        <w:t xml:space="preserve"> </w:t>
      </w:r>
    </w:p>
    <w:p w14:paraId="152257F8" w14:textId="77777777" w:rsidR="00C476D5" w:rsidRPr="00C837F8" w:rsidRDefault="00C476D5" w:rsidP="00C476D5">
      <w:pPr>
        <w:ind w:firstLine="720"/>
        <w:jc w:val="both"/>
      </w:pPr>
      <w:r w:rsidRPr="00C837F8">
        <w:t>Указанный показатель считается достигнут</w:t>
      </w:r>
      <w:r>
        <w:t>ым</w:t>
      </w:r>
      <w:r w:rsidRPr="00C837F8">
        <w:t xml:space="preserve"> в случае утверждения соответствующей методики решением о бюджете.</w:t>
      </w:r>
    </w:p>
    <w:p w14:paraId="61957C64" w14:textId="77777777" w:rsidR="00C476D5" w:rsidRPr="00C837F8" w:rsidRDefault="00C476D5" w:rsidP="00C476D5">
      <w:pPr>
        <w:ind w:firstLine="720"/>
        <w:jc w:val="both"/>
        <w:rPr>
          <w:i/>
        </w:rPr>
      </w:pPr>
      <w:r w:rsidRPr="00C837F8">
        <w:t xml:space="preserve">Индикатор 2: </w:t>
      </w:r>
      <w:r w:rsidRPr="00C837F8">
        <w:rPr>
          <w:i/>
        </w:rPr>
        <w:t xml:space="preserve">Согласование исходных данных для расчетов по распределению дотаций на выравнивание бюджетной обеспеченности с органами местного </w:t>
      </w:r>
      <w:r w:rsidRPr="00C837F8">
        <w:rPr>
          <w:i/>
          <w:snapToGrid w:val="0"/>
        </w:rPr>
        <w:t xml:space="preserve">самоуправления поселений </w:t>
      </w:r>
    </w:p>
    <w:p w14:paraId="3ED1E41E" w14:textId="77777777" w:rsidR="00C476D5" w:rsidRPr="00C837F8" w:rsidRDefault="00C476D5" w:rsidP="00C476D5">
      <w:pPr>
        <w:autoSpaceDE w:val="0"/>
        <w:autoSpaceDN w:val="0"/>
        <w:adjustRightInd w:val="0"/>
        <w:ind w:firstLine="720"/>
        <w:jc w:val="both"/>
      </w:pPr>
      <w:r w:rsidRPr="00C837F8">
        <w:t>Указанный показатель измеряется в процентах и ежегодно должен достигать 100%.</w:t>
      </w:r>
    </w:p>
    <w:p w14:paraId="152919EF" w14:textId="77777777" w:rsidR="00C476D5" w:rsidRPr="00C837F8" w:rsidRDefault="00C476D5" w:rsidP="00C476D5">
      <w:pPr>
        <w:widowControl w:val="0"/>
        <w:autoSpaceDE w:val="0"/>
        <w:autoSpaceDN w:val="0"/>
        <w:adjustRightInd w:val="0"/>
        <w:ind w:firstLine="720"/>
        <w:jc w:val="both"/>
      </w:pPr>
    </w:p>
    <w:p w14:paraId="64D4A0CA" w14:textId="77777777" w:rsidR="00C476D5" w:rsidRPr="00C837F8" w:rsidRDefault="00C476D5" w:rsidP="00C476D5">
      <w:pPr>
        <w:autoSpaceDE w:val="0"/>
        <w:autoSpaceDN w:val="0"/>
        <w:adjustRightInd w:val="0"/>
        <w:ind w:firstLine="720"/>
      </w:pPr>
      <w:r w:rsidRPr="00C837F8">
        <w:rPr>
          <w:i/>
        </w:rPr>
        <w:t>ИДсог = Псог / П х</w:t>
      </w:r>
      <w:r w:rsidRPr="00C837F8">
        <w:t>100%,  где</w:t>
      </w:r>
    </w:p>
    <w:p w14:paraId="4C2963B6" w14:textId="77777777" w:rsidR="00C476D5" w:rsidRPr="00C837F8" w:rsidRDefault="00C476D5" w:rsidP="00C476D5">
      <w:pPr>
        <w:autoSpaceDE w:val="0"/>
        <w:autoSpaceDN w:val="0"/>
        <w:adjustRightInd w:val="0"/>
        <w:ind w:firstLine="720"/>
      </w:pPr>
    </w:p>
    <w:p w14:paraId="6AE32065" w14:textId="77777777" w:rsidR="00C476D5" w:rsidRPr="00C837F8" w:rsidRDefault="00C476D5" w:rsidP="00C476D5">
      <w:pPr>
        <w:autoSpaceDE w:val="0"/>
        <w:autoSpaceDN w:val="0"/>
        <w:adjustRightInd w:val="0"/>
        <w:ind w:firstLine="720"/>
        <w:jc w:val="both"/>
      </w:pPr>
      <w:r w:rsidRPr="00C837F8">
        <w:t>Псог – количество поселений, согласовавших соответству</w:t>
      </w:r>
      <w:r>
        <w:t>ю</w:t>
      </w:r>
      <w:r w:rsidRPr="00C837F8">
        <w:t>щие исходные данные;</w:t>
      </w:r>
    </w:p>
    <w:p w14:paraId="265EB662" w14:textId="77777777" w:rsidR="00C476D5" w:rsidRPr="00C837F8" w:rsidRDefault="00C476D5" w:rsidP="00C476D5">
      <w:pPr>
        <w:autoSpaceDE w:val="0"/>
        <w:autoSpaceDN w:val="0"/>
        <w:adjustRightInd w:val="0"/>
        <w:ind w:firstLine="720"/>
        <w:jc w:val="both"/>
      </w:pPr>
      <w:r w:rsidRPr="00C837F8">
        <w:t>П – количество поселений всего.</w:t>
      </w:r>
    </w:p>
    <w:p w14:paraId="1A879277" w14:textId="77777777" w:rsidR="00C476D5" w:rsidRPr="00C837F8" w:rsidRDefault="00C476D5" w:rsidP="00C476D5">
      <w:pPr>
        <w:widowControl w:val="0"/>
        <w:autoSpaceDE w:val="0"/>
        <w:autoSpaceDN w:val="0"/>
        <w:adjustRightInd w:val="0"/>
        <w:ind w:firstLine="720"/>
        <w:jc w:val="both"/>
        <w:rPr>
          <w:i/>
        </w:rPr>
      </w:pPr>
      <w:r>
        <w:t>Индикатор 3</w:t>
      </w:r>
      <w:r w:rsidRPr="00C837F8">
        <w:t xml:space="preserve">: </w:t>
      </w:r>
      <w:r w:rsidRPr="00C837F8">
        <w:rPr>
          <w:i/>
        </w:rPr>
        <w:t>Перечисление сумм дотаций на выравнивание бюджетной обеспеченности, субсидий на софинансирование вопросов местного значения поселений</w:t>
      </w:r>
      <w:r w:rsidRPr="00C837F8">
        <w:t xml:space="preserve"> </w:t>
      </w:r>
    </w:p>
    <w:p w14:paraId="5E0A8FEF" w14:textId="77777777" w:rsidR="00C476D5" w:rsidRPr="00C837F8" w:rsidRDefault="00C476D5" w:rsidP="00C476D5">
      <w:pPr>
        <w:autoSpaceDE w:val="0"/>
        <w:autoSpaceDN w:val="0"/>
        <w:adjustRightInd w:val="0"/>
        <w:ind w:firstLine="720"/>
        <w:jc w:val="both"/>
      </w:pPr>
      <w:r w:rsidRPr="00C837F8">
        <w:t>Указанный показатель измеряется в процентах и ежегодно должен достигать 100%.</w:t>
      </w:r>
    </w:p>
    <w:p w14:paraId="5640A036" w14:textId="77777777" w:rsidR="00C476D5" w:rsidRPr="00C837F8" w:rsidRDefault="00C476D5" w:rsidP="00C476D5">
      <w:pPr>
        <w:widowControl w:val="0"/>
        <w:autoSpaceDE w:val="0"/>
        <w:autoSpaceDN w:val="0"/>
        <w:adjustRightInd w:val="0"/>
        <w:ind w:firstLine="720"/>
        <w:jc w:val="both"/>
        <w:rPr>
          <w:i/>
        </w:rPr>
      </w:pPr>
    </w:p>
    <w:p w14:paraId="084F1009" w14:textId="77777777" w:rsidR="00C476D5" w:rsidRPr="00C837F8" w:rsidRDefault="00C476D5" w:rsidP="00C476D5">
      <w:pPr>
        <w:autoSpaceDE w:val="0"/>
        <w:autoSpaceDN w:val="0"/>
        <w:adjustRightInd w:val="0"/>
        <w:ind w:firstLine="720"/>
      </w:pPr>
      <w:r w:rsidRPr="00C837F8">
        <w:t>Офп = ФПф / ФПп * 100%, где</w:t>
      </w:r>
    </w:p>
    <w:p w14:paraId="5C26E9A2" w14:textId="77777777" w:rsidR="00C476D5" w:rsidRPr="00C837F8" w:rsidRDefault="00C476D5" w:rsidP="00C476D5">
      <w:pPr>
        <w:autoSpaceDE w:val="0"/>
        <w:autoSpaceDN w:val="0"/>
        <w:adjustRightInd w:val="0"/>
        <w:ind w:firstLine="720"/>
      </w:pPr>
    </w:p>
    <w:p w14:paraId="5BDDC6D0" w14:textId="77777777" w:rsidR="00C476D5" w:rsidRPr="00C837F8" w:rsidRDefault="00C476D5" w:rsidP="00C476D5">
      <w:pPr>
        <w:autoSpaceDE w:val="0"/>
        <w:autoSpaceDN w:val="0"/>
        <w:adjustRightInd w:val="0"/>
        <w:ind w:firstLine="720"/>
        <w:jc w:val="both"/>
      </w:pPr>
      <w:r w:rsidRPr="00C837F8">
        <w:t xml:space="preserve">ФПф  – </w:t>
      </w:r>
      <w:r w:rsidRPr="00C837F8">
        <w:rPr>
          <w:i/>
        </w:rPr>
        <w:t>сумма дотаций на выравнивание бюджетной обеспеченности, субсидий на софинансирование вопросов местного значения поселений перечисленная в бюджеты поселений</w:t>
      </w:r>
      <w:r w:rsidRPr="00C837F8">
        <w:t>;</w:t>
      </w:r>
    </w:p>
    <w:p w14:paraId="66210708" w14:textId="77777777" w:rsidR="00C476D5" w:rsidRPr="00C837F8" w:rsidRDefault="00C476D5" w:rsidP="00C476D5">
      <w:pPr>
        <w:autoSpaceDE w:val="0"/>
        <w:autoSpaceDN w:val="0"/>
        <w:adjustRightInd w:val="0"/>
        <w:ind w:firstLine="720"/>
        <w:jc w:val="both"/>
      </w:pPr>
      <w:r w:rsidRPr="00C837F8">
        <w:t xml:space="preserve">ФПп  – </w:t>
      </w:r>
      <w:r w:rsidRPr="00C837F8">
        <w:rPr>
          <w:i/>
        </w:rPr>
        <w:t>сумма дотаций на выравнивание бюджетной обеспеченности, субсидий на софинансирование вопросов местного значения поселений предусмотренная к перечислению  в бюджеты поселений</w:t>
      </w:r>
      <w:r>
        <w:t>.</w:t>
      </w:r>
    </w:p>
    <w:p w14:paraId="1C17A635" w14:textId="77777777" w:rsidR="00C476D5" w:rsidRPr="00C837F8" w:rsidRDefault="00C476D5" w:rsidP="00C476D5">
      <w:pPr>
        <w:ind w:firstLine="720"/>
        <w:jc w:val="both"/>
      </w:pPr>
      <w:r w:rsidRPr="00C837F8">
        <w:t>Источниками информации для расчета индикаторов программы могут выступать отчеты об исполнении районного бюджета за соответствующие периоды.</w:t>
      </w:r>
    </w:p>
    <w:p w14:paraId="52501319" w14:textId="77777777" w:rsidR="00C476D5" w:rsidRDefault="00C476D5" w:rsidP="00C476D5">
      <w:pPr>
        <w:autoSpaceDE w:val="0"/>
        <w:autoSpaceDN w:val="0"/>
        <w:adjustRightInd w:val="0"/>
        <w:ind w:firstLine="720"/>
        <w:jc w:val="center"/>
      </w:pPr>
    </w:p>
    <w:p w14:paraId="64F989BC" w14:textId="77777777" w:rsidR="00C476D5" w:rsidRDefault="00C476D5" w:rsidP="00C476D5">
      <w:pPr>
        <w:autoSpaceDE w:val="0"/>
        <w:autoSpaceDN w:val="0"/>
        <w:adjustRightInd w:val="0"/>
        <w:ind w:firstLine="720"/>
        <w:jc w:val="center"/>
      </w:pPr>
      <w:r>
        <w:t>5.3</w:t>
      </w:r>
      <w:r w:rsidRPr="002F44BE">
        <w:t>.3. Сроки реализации</w:t>
      </w:r>
    </w:p>
    <w:p w14:paraId="5425E177" w14:textId="77777777" w:rsidR="00C476D5" w:rsidRDefault="00C476D5" w:rsidP="00C476D5">
      <w:pPr>
        <w:autoSpaceDE w:val="0"/>
        <w:autoSpaceDN w:val="0"/>
        <w:adjustRightInd w:val="0"/>
        <w:ind w:firstLine="720"/>
        <w:jc w:val="both"/>
      </w:pPr>
      <w:r w:rsidRPr="004809FB">
        <w:t>В силу постоянного характера решаемых в рамках подпрограммы задач, выделение отдельных этапов ее реализации не предусматривается.</w:t>
      </w:r>
    </w:p>
    <w:p w14:paraId="4C4768D9" w14:textId="77777777" w:rsidR="00C476D5" w:rsidRDefault="00C476D5" w:rsidP="00C476D5">
      <w:pPr>
        <w:widowControl w:val="0"/>
        <w:numPr>
          <w:ilvl w:val="2"/>
          <w:numId w:val="10"/>
        </w:numPr>
        <w:autoSpaceDE w:val="0"/>
        <w:autoSpaceDN w:val="0"/>
        <w:adjustRightInd w:val="0"/>
        <w:jc w:val="center"/>
      </w:pPr>
      <w:r w:rsidRPr="00BB41CC">
        <w:t xml:space="preserve">Перечень мероприятий </w:t>
      </w:r>
    </w:p>
    <w:p w14:paraId="6A8E25C5" w14:textId="77777777" w:rsidR="00C476D5" w:rsidRDefault="00C476D5" w:rsidP="00C476D5">
      <w:pPr>
        <w:widowControl w:val="0"/>
        <w:autoSpaceDE w:val="0"/>
        <w:autoSpaceDN w:val="0"/>
        <w:adjustRightInd w:val="0"/>
        <w:ind w:left="480"/>
      </w:pPr>
    </w:p>
    <w:tbl>
      <w:tblPr>
        <w:tblW w:w="11188" w:type="dxa"/>
        <w:jc w:val="center"/>
        <w:tblLayout w:type="fixed"/>
        <w:tblCellMar>
          <w:left w:w="70" w:type="dxa"/>
          <w:right w:w="70" w:type="dxa"/>
        </w:tblCellMar>
        <w:tblLook w:val="0000" w:firstRow="0" w:lastRow="0" w:firstColumn="0" w:lastColumn="0" w:noHBand="0" w:noVBand="0"/>
      </w:tblPr>
      <w:tblGrid>
        <w:gridCol w:w="319"/>
        <w:gridCol w:w="1349"/>
        <w:gridCol w:w="1994"/>
        <w:gridCol w:w="663"/>
        <w:gridCol w:w="943"/>
        <w:gridCol w:w="875"/>
        <w:gridCol w:w="876"/>
        <w:gridCol w:w="900"/>
        <w:gridCol w:w="890"/>
        <w:gridCol w:w="793"/>
        <w:gridCol w:w="793"/>
        <w:gridCol w:w="793"/>
      </w:tblGrid>
      <w:tr w:rsidR="00C476D5" w:rsidRPr="004E53E3" w14:paraId="75838D30" w14:textId="77777777" w:rsidTr="00C476D5">
        <w:tblPrEx>
          <w:tblCellMar>
            <w:top w:w="0" w:type="dxa"/>
            <w:bottom w:w="0" w:type="dxa"/>
          </w:tblCellMar>
        </w:tblPrEx>
        <w:trPr>
          <w:trHeight w:val="240"/>
          <w:jc w:val="center"/>
        </w:trPr>
        <w:tc>
          <w:tcPr>
            <w:tcW w:w="319" w:type="dxa"/>
            <w:vMerge w:val="restart"/>
            <w:tcBorders>
              <w:top w:val="single" w:sz="6" w:space="0" w:color="auto"/>
              <w:left w:val="single" w:sz="6" w:space="0" w:color="auto"/>
              <w:right w:val="single" w:sz="6" w:space="0" w:color="auto"/>
            </w:tcBorders>
          </w:tcPr>
          <w:p w14:paraId="6A4BE7B5" w14:textId="77777777" w:rsidR="00C476D5" w:rsidRPr="004E53E3" w:rsidRDefault="00C476D5" w:rsidP="00C476D5">
            <w:pPr>
              <w:pStyle w:val="ConsPlusNormal"/>
              <w:widowControl/>
              <w:ind w:firstLine="0"/>
              <w:rPr>
                <w:rFonts w:ascii="Times New Roman" w:hAnsi="Times New Roman" w:cs="Times New Roman"/>
              </w:rPr>
            </w:pPr>
            <w:r w:rsidRPr="004E53E3">
              <w:rPr>
                <w:rFonts w:ascii="Times New Roman" w:hAnsi="Times New Roman" w:cs="Times New Roman"/>
              </w:rPr>
              <w:t>№</w:t>
            </w:r>
          </w:p>
        </w:tc>
        <w:tc>
          <w:tcPr>
            <w:tcW w:w="1349" w:type="dxa"/>
            <w:vMerge w:val="restart"/>
            <w:tcBorders>
              <w:top w:val="single" w:sz="6" w:space="0" w:color="auto"/>
              <w:left w:val="single" w:sz="6" w:space="0" w:color="auto"/>
              <w:right w:val="single" w:sz="6" w:space="0" w:color="auto"/>
            </w:tcBorders>
          </w:tcPr>
          <w:p w14:paraId="7D04EF3B" w14:textId="77777777" w:rsidR="00C476D5" w:rsidRPr="004E53E3" w:rsidRDefault="00C476D5" w:rsidP="00C476D5">
            <w:pPr>
              <w:pStyle w:val="ConsPlusNormal"/>
              <w:widowControl/>
              <w:ind w:firstLine="0"/>
              <w:jc w:val="center"/>
              <w:rPr>
                <w:rFonts w:ascii="Times New Roman" w:hAnsi="Times New Roman" w:cs="Times New Roman"/>
              </w:rPr>
            </w:pPr>
            <w:r w:rsidRPr="004E53E3">
              <w:rPr>
                <w:rFonts w:ascii="Times New Roman" w:hAnsi="Times New Roman" w:cs="Times New Roman"/>
              </w:rPr>
              <w:t xml:space="preserve">Наименование   </w:t>
            </w:r>
            <w:r w:rsidRPr="004E53E3">
              <w:rPr>
                <w:rFonts w:ascii="Times New Roman" w:hAnsi="Times New Roman" w:cs="Times New Roman"/>
              </w:rPr>
              <w:br/>
              <w:t>мероприятия</w:t>
            </w:r>
          </w:p>
        </w:tc>
        <w:tc>
          <w:tcPr>
            <w:tcW w:w="1994" w:type="dxa"/>
            <w:vMerge w:val="restart"/>
            <w:tcBorders>
              <w:top w:val="single" w:sz="6" w:space="0" w:color="auto"/>
              <w:left w:val="single" w:sz="6" w:space="0" w:color="auto"/>
              <w:right w:val="single" w:sz="4" w:space="0" w:color="auto"/>
            </w:tcBorders>
          </w:tcPr>
          <w:p w14:paraId="415A9A87" w14:textId="77777777" w:rsidR="00C476D5" w:rsidRPr="004E53E3" w:rsidRDefault="00C476D5" w:rsidP="00C476D5">
            <w:pPr>
              <w:pStyle w:val="ConsPlusNormal"/>
              <w:widowControl/>
              <w:ind w:firstLine="0"/>
              <w:jc w:val="center"/>
              <w:rPr>
                <w:rFonts w:ascii="Times New Roman" w:hAnsi="Times New Roman" w:cs="Times New Roman"/>
              </w:rPr>
            </w:pPr>
            <w:r w:rsidRPr="004E53E3">
              <w:rPr>
                <w:rFonts w:ascii="Times New Roman" w:hAnsi="Times New Roman" w:cs="Times New Roman"/>
              </w:rPr>
              <w:t>Описание</w:t>
            </w:r>
          </w:p>
        </w:tc>
        <w:tc>
          <w:tcPr>
            <w:tcW w:w="663" w:type="dxa"/>
            <w:vMerge w:val="restart"/>
            <w:tcBorders>
              <w:top w:val="single" w:sz="4" w:space="0" w:color="auto"/>
              <w:left w:val="single" w:sz="4" w:space="0" w:color="auto"/>
              <w:bottom w:val="single" w:sz="4" w:space="0" w:color="auto"/>
              <w:right w:val="single" w:sz="4" w:space="0" w:color="auto"/>
            </w:tcBorders>
          </w:tcPr>
          <w:p w14:paraId="4BE6FCB1" w14:textId="77777777" w:rsidR="00C476D5" w:rsidRPr="004E53E3" w:rsidRDefault="00C476D5" w:rsidP="00C476D5">
            <w:pPr>
              <w:pStyle w:val="ConsPlusNormal"/>
              <w:widowControl/>
              <w:ind w:firstLine="0"/>
              <w:jc w:val="center"/>
              <w:rPr>
                <w:rFonts w:ascii="Times New Roman" w:hAnsi="Times New Roman" w:cs="Times New Roman"/>
              </w:rPr>
            </w:pPr>
            <w:r w:rsidRPr="004E53E3">
              <w:rPr>
                <w:rFonts w:ascii="Times New Roman" w:hAnsi="Times New Roman" w:cs="Times New Roman"/>
              </w:rPr>
              <w:t>Источники</w:t>
            </w:r>
            <w:r w:rsidRPr="004E53E3">
              <w:rPr>
                <w:rFonts w:ascii="Times New Roman" w:hAnsi="Times New Roman" w:cs="Times New Roman"/>
              </w:rPr>
              <w:br/>
              <w:t>финансиро-вания</w:t>
            </w:r>
          </w:p>
        </w:tc>
        <w:tc>
          <w:tcPr>
            <w:tcW w:w="6863" w:type="dxa"/>
            <w:gridSpan w:val="8"/>
            <w:tcBorders>
              <w:top w:val="single" w:sz="4" w:space="0" w:color="auto"/>
              <w:left w:val="single" w:sz="4" w:space="0" w:color="auto"/>
              <w:bottom w:val="single" w:sz="4" w:space="0" w:color="auto"/>
              <w:right w:val="single" w:sz="4" w:space="0" w:color="auto"/>
            </w:tcBorders>
          </w:tcPr>
          <w:p w14:paraId="7778EF5C" w14:textId="77777777" w:rsidR="00C476D5" w:rsidRPr="004E53E3" w:rsidRDefault="00C476D5" w:rsidP="00C476D5">
            <w:pPr>
              <w:pStyle w:val="ConsPlusNormal"/>
              <w:widowControl/>
              <w:ind w:firstLine="0"/>
              <w:jc w:val="center"/>
              <w:rPr>
                <w:rFonts w:ascii="Times New Roman" w:hAnsi="Times New Roman" w:cs="Times New Roman"/>
              </w:rPr>
            </w:pPr>
            <w:r w:rsidRPr="004E53E3">
              <w:rPr>
                <w:rFonts w:ascii="Times New Roman" w:hAnsi="Times New Roman" w:cs="Times New Roman"/>
              </w:rPr>
              <w:t>Финансовые затраты</w:t>
            </w:r>
          </w:p>
        </w:tc>
      </w:tr>
      <w:tr w:rsidR="00C476D5" w:rsidRPr="004E53E3" w14:paraId="67EF436E" w14:textId="77777777" w:rsidTr="00C476D5">
        <w:tblPrEx>
          <w:tblCellMar>
            <w:top w:w="0" w:type="dxa"/>
            <w:bottom w:w="0" w:type="dxa"/>
          </w:tblCellMar>
        </w:tblPrEx>
        <w:trPr>
          <w:trHeight w:val="308"/>
          <w:jc w:val="center"/>
        </w:trPr>
        <w:tc>
          <w:tcPr>
            <w:tcW w:w="319" w:type="dxa"/>
            <w:vMerge/>
            <w:tcBorders>
              <w:left w:val="single" w:sz="6" w:space="0" w:color="auto"/>
              <w:right w:val="single" w:sz="6" w:space="0" w:color="auto"/>
            </w:tcBorders>
          </w:tcPr>
          <w:p w14:paraId="52CC5283" w14:textId="77777777" w:rsidR="00C476D5" w:rsidRPr="004E53E3" w:rsidRDefault="00C476D5" w:rsidP="00C476D5">
            <w:pPr>
              <w:pStyle w:val="ConsPlusNormal"/>
              <w:widowControl/>
              <w:ind w:firstLine="0"/>
              <w:rPr>
                <w:rFonts w:ascii="Times New Roman" w:hAnsi="Times New Roman" w:cs="Times New Roman"/>
              </w:rPr>
            </w:pPr>
          </w:p>
        </w:tc>
        <w:tc>
          <w:tcPr>
            <w:tcW w:w="1349" w:type="dxa"/>
            <w:vMerge/>
            <w:tcBorders>
              <w:left w:val="single" w:sz="6" w:space="0" w:color="auto"/>
              <w:right w:val="single" w:sz="6" w:space="0" w:color="auto"/>
            </w:tcBorders>
          </w:tcPr>
          <w:p w14:paraId="038650F9" w14:textId="77777777" w:rsidR="00C476D5" w:rsidRPr="004E53E3" w:rsidRDefault="00C476D5" w:rsidP="00C476D5">
            <w:pPr>
              <w:pStyle w:val="ConsPlusNormal"/>
              <w:widowControl/>
              <w:ind w:firstLine="0"/>
              <w:jc w:val="center"/>
              <w:rPr>
                <w:rFonts w:ascii="Times New Roman" w:hAnsi="Times New Roman" w:cs="Times New Roman"/>
              </w:rPr>
            </w:pPr>
          </w:p>
        </w:tc>
        <w:tc>
          <w:tcPr>
            <w:tcW w:w="1994" w:type="dxa"/>
            <w:vMerge/>
            <w:tcBorders>
              <w:left w:val="single" w:sz="6" w:space="0" w:color="auto"/>
              <w:right w:val="single" w:sz="4" w:space="0" w:color="auto"/>
            </w:tcBorders>
          </w:tcPr>
          <w:p w14:paraId="52DD0AB7" w14:textId="77777777" w:rsidR="00C476D5" w:rsidRPr="004E53E3" w:rsidRDefault="00C476D5" w:rsidP="00C476D5">
            <w:pPr>
              <w:pStyle w:val="ConsPlusNormal"/>
              <w:widowControl/>
              <w:ind w:firstLine="0"/>
              <w:jc w:val="center"/>
              <w:rPr>
                <w:rFonts w:ascii="Times New Roman" w:hAnsi="Times New Roman" w:cs="Times New Roman"/>
              </w:rPr>
            </w:pPr>
          </w:p>
        </w:tc>
        <w:tc>
          <w:tcPr>
            <w:tcW w:w="663" w:type="dxa"/>
            <w:vMerge/>
            <w:tcBorders>
              <w:top w:val="single" w:sz="4" w:space="0" w:color="auto"/>
              <w:left w:val="single" w:sz="4" w:space="0" w:color="auto"/>
              <w:bottom w:val="single" w:sz="4" w:space="0" w:color="auto"/>
              <w:right w:val="single" w:sz="4" w:space="0" w:color="auto"/>
            </w:tcBorders>
          </w:tcPr>
          <w:p w14:paraId="04F0F968" w14:textId="77777777" w:rsidR="00C476D5" w:rsidRPr="004E53E3" w:rsidRDefault="00C476D5" w:rsidP="00C476D5">
            <w:pPr>
              <w:pStyle w:val="ConsPlusNormal"/>
              <w:widowControl/>
              <w:ind w:firstLine="0"/>
              <w:jc w:val="center"/>
              <w:rPr>
                <w:rFonts w:ascii="Times New Roman" w:hAnsi="Times New Roman" w:cs="Times New Roman"/>
              </w:rPr>
            </w:pPr>
          </w:p>
        </w:tc>
        <w:tc>
          <w:tcPr>
            <w:tcW w:w="943" w:type="dxa"/>
            <w:vMerge w:val="restart"/>
            <w:tcBorders>
              <w:top w:val="single" w:sz="4" w:space="0" w:color="auto"/>
              <w:left w:val="single" w:sz="4" w:space="0" w:color="auto"/>
              <w:bottom w:val="single" w:sz="4" w:space="0" w:color="auto"/>
              <w:right w:val="single" w:sz="4" w:space="0" w:color="auto"/>
            </w:tcBorders>
          </w:tcPr>
          <w:p w14:paraId="2B9CC5FA" w14:textId="77777777" w:rsidR="00C476D5" w:rsidRPr="004E53E3" w:rsidRDefault="00C476D5" w:rsidP="00C476D5">
            <w:pPr>
              <w:pStyle w:val="ConsPlusNormal"/>
              <w:widowControl/>
              <w:ind w:firstLine="0"/>
              <w:jc w:val="center"/>
              <w:rPr>
                <w:rFonts w:ascii="Times New Roman" w:hAnsi="Times New Roman" w:cs="Times New Roman"/>
              </w:rPr>
            </w:pPr>
            <w:r w:rsidRPr="004E53E3">
              <w:rPr>
                <w:rFonts w:ascii="Times New Roman" w:hAnsi="Times New Roman" w:cs="Times New Roman"/>
              </w:rPr>
              <w:t>всего</w:t>
            </w:r>
          </w:p>
        </w:tc>
        <w:tc>
          <w:tcPr>
            <w:tcW w:w="5920" w:type="dxa"/>
            <w:gridSpan w:val="7"/>
            <w:tcBorders>
              <w:top w:val="single" w:sz="4" w:space="0" w:color="auto"/>
              <w:left w:val="single" w:sz="4" w:space="0" w:color="auto"/>
              <w:bottom w:val="single" w:sz="4" w:space="0" w:color="auto"/>
              <w:right w:val="single" w:sz="4" w:space="0" w:color="auto"/>
            </w:tcBorders>
          </w:tcPr>
          <w:p w14:paraId="3863CE54" w14:textId="77777777" w:rsidR="00C476D5" w:rsidRPr="004E53E3" w:rsidRDefault="00C476D5" w:rsidP="00C476D5">
            <w:pPr>
              <w:pStyle w:val="ConsPlusNormal"/>
              <w:ind w:firstLine="0"/>
              <w:jc w:val="center"/>
              <w:rPr>
                <w:rFonts w:ascii="Times New Roman" w:hAnsi="Times New Roman" w:cs="Times New Roman"/>
              </w:rPr>
            </w:pPr>
            <w:r w:rsidRPr="004E53E3">
              <w:rPr>
                <w:rFonts w:ascii="Times New Roman" w:hAnsi="Times New Roman" w:cs="Times New Roman"/>
              </w:rPr>
              <w:t>в том числе по годам</w:t>
            </w:r>
          </w:p>
        </w:tc>
      </w:tr>
      <w:tr w:rsidR="00C476D5" w:rsidRPr="004E53E3" w14:paraId="61E006A3" w14:textId="77777777" w:rsidTr="00C476D5">
        <w:tblPrEx>
          <w:tblCellMar>
            <w:top w:w="0" w:type="dxa"/>
            <w:bottom w:w="0" w:type="dxa"/>
          </w:tblCellMar>
        </w:tblPrEx>
        <w:trPr>
          <w:trHeight w:val="628"/>
          <w:jc w:val="center"/>
        </w:trPr>
        <w:tc>
          <w:tcPr>
            <w:tcW w:w="319" w:type="dxa"/>
            <w:vMerge/>
            <w:tcBorders>
              <w:left w:val="single" w:sz="6" w:space="0" w:color="auto"/>
              <w:bottom w:val="single" w:sz="6" w:space="0" w:color="auto"/>
              <w:right w:val="single" w:sz="6" w:space="0" w:color="auto"/>
            </w:tcBorders>
          </w:tcPr>
          <w:p w14:paraId="60FAC7C6" w14:textId="77777777" w:rsidR="00C476D5" w:rsidRPr="004E53E3" w:rsidRDefault="00C476D5" w:rsidP="00C476D5">
            <w:pPr>
              <w:pStyle w:val="ConsPlusNormal"/>
              <w:widowControl/>
              <w:ind w:firstLine="0"/>
              <w:rPr>
                <w:rFonts w:ascii="Times New Roman" w:hAnsi="Times New Roman" w:cs="Times New Roman"/>
              </w:rPr>
            </w:pPr>
          </w:p>
        </w:tc>
        <w:tc>
          <w:tcPr>
            <w:tcW w:w="1349" w:type="dxa"/>
            <w:vMerge/>
            <w:tcBorders>
              <w:left w:val="single" w:sz="6" w:space="0" w:color="auto"/>
              <w:bottom w:val="single" w:sz="6" w:space="0" w:color="auto"/>
              <w:right w:val="single" w:sz="6" w:space="0" w:color="auto"/>
            </w:tcBorders>
          </w:tcPr>
          <w:p w14:paraId="0FCED797" w14:textId="77777777" w:rsidR="00C476D5" w:rsidRPr="004E53E3" w:rsidRDefault="00C476D5" w:rsidP="00C476D5">
            <w:pPr>
              <w:pStyle w:val="ConsPlusNormal"/>
              <w:widowControl/>
              <w:ind w:firstLine="0"/>
              <w:jc w:val="center"/>
              <w:rPr>
                <w:rFonts w:ascii="Times New Roman" w:hAnsi="Times New Roman" w:cs="Times New Roman"/>
              </w:rPr>
            </w:pPr>
          </w:p>
        </w:tc>
        <w:tc>
          <w:tcPr>
            <w:tcW w:w="1994" w:type="dxa"/>
            <w:vMerge/>
            <w:tcBorders>
              <w:left w:val="single" w:sz="6" w:space="0" w:color="auto"/>
              <w:bottom w:val="single" w:sz="6" w:space="0" w:color="auto"/>
              <w:right w:val="single" w:sz="4" w:space="0" w:color="auto"/>
            </w:tcBorders>
          </w:tcPr>
          <w:p w14:paraId="0D317B79" w14:textId="77777777" w:rsidR="00C476D5" w:rsidRPr="004E53E3" w:rsidRDefault="00C476D5" w:rsidP="00C476D5">
            <w:pPr>
              <w:pStyle w:val="ConsPlusNormal"/>
              <w:widowControl/>
              <w:ind w:firstLine="0"/>
              <w:jc w:val="center"/>
              <w:rPr>
                <w:rFonts w:ascii="Times New Roman" w:hAnsi="Times New Roman" w:cs="Times New Roman"/>
              </w:rPr>
            </w:pPr>
          </w:p>
        </w:tc>
        <w:tc>
          <w:tcPr>
            <w:tcW w:w="663" w:type="dxa"/>
            <w:vMerge/>
            <w:tcBorders>
              <w:top w:val="single" w:sz="4" w:space="0" w:color="auto"/>
              <w:left w:val="single" w:sz="4" w:space="0" w:color="auto"/>
              <w:bottom w:val="single" w:sz="4" w:space="0" w:color="auto"/>
              <w:right w:val="single" w:sz="4" w:space="0" w:color="auto"/>
            </w:tcBorders>
          </w:tcPr>
          <w:p w14:paraId="3E5A8C9A" w14:textId="77777777" w:rsidR="00C476D5" w:rsidRPr="004E53E3" w:rsidRDefault="00C476D5" w:rsidP="00C476D5">
            <w:pPr>
              <w:pStyle w:val="ConsPlusNormal"/>
              <w:widowControl/>
              <w:ind w:firstLine="0"/>
              <w:jc w:val="center"/>
              <w:rPr>
                <w:rFonts w:ascii="Times New Roman" w:hAnsi="Times New Roman" w:cs="Times New Roman"/>
              </w:rPr>
            </w:pPr>
          </w:p>
        </w:tc>
        <w:tc>
          <w:tcPr>
            <w:tcW w:w="943" w:type="dxa"/>
            <w:vMerge/>
            <w:tcBorders>
              <w:top w:val="single" w:sz="4" w:space="0" w:color="auto"/>
              <w:left w:val="single" w:sz="4" w:space="0" w:color="auto"/>
              <w:bottom w:val="single" w:sz="4" w:space="0" w:color="auto"/>
              <w:right w:val="single" w:sz="4" w:space="0" w:color="auto"/>
            </w:tcBorders>
          </w:tcPr>
          <w:p w14:paraId="32D0B9E7" w14:textId="77777777" w:rsidR="00C476D5" w:rsidRPr="004E53E3" w:rsidRDefault="00C476D5" w:rsidP="00C476D5">
            <w:pPr>
              <w:pStyle w:val="ConsPlusNormal"/>
              <w:widowControl/>
              <w:ind w:firstLine="0"/>
              <w:jc w:val="center"/>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14:paraId="0C78911D" w14:textId="77777777" w:rsidR="00C476D5" w:rsidRPr="004E53E3" w:rsidRDefault="00C476D5" w:rsidP="00C476D5">
            <w:pPr>
              <w:pStyle w:val="ConsPlusNormal"/>
              <w:ind w:firstLine="0"/>
              <w:jc w:val="center"/>
              <w:rPr>
                <w:rFonts w:ascii="Times New Roman" w:hAnsi="Times New Roman" w:cs="Times New Roman"/>
              </w:rPr>
            </w:pPr>
            <w:r w:rsidRPr="004E53E3">
              <w:rPr>
                <w:rFonts w:ascii="Times New Roman" w:hAnsi="Times New Roman" w:cs="Times New Roman"/>
              </w:rPr>
              <w:t>2014</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0863AFE0" w14:textId="77777777" w:rsidR="00C476D5" w:rsidRPr="004E53E3" w:rsidRDefault="00C476D5" w:rsidP="00C476D5">
            <w:pPr>
              <w:pStyle w:val="ConsPlusNormal"/>
              <w:ind w:firstLine="0"/>
              <w:jc w:val="center"/>
              <w:rPr>
                <w:rFonts w:ascii="Times New Roman" w:hAnsi="Times New Roman" w:cs="Times New Roman"/>
              </w:rPr>
            </w:pPr>
            <w:r w:rsidRPr="004E53E3">
              <w:rPr>
                <w:rFonts w:ascii="Times New Roman" w:hAnsi="Times New Roman" w:cs="Times New Roman"/>
              </w:rPr>
              <w:t>2015</w:t>
            </w:r>
          </w:p>
        </w:tc>
        <w:tc>
          <w:tcPr>
            <w:tcW w:w="900" w:type="dxa"/>
            <w:tcBorders>
              <w:top w:val="single" w:sz="4" w:space="0" w:color="auto"/>
              <w:left w:val="single" w:sz="4" w:space="0" w:color="auto"/>
              <w:bottom w:val="single" w:sz="4" w:space="0" w:color="auto"/>
              <w:right w:val="single" w:sz="4" w:space="0" w:color="auto"/>
            </w:tcBorders>
          </w:tcPr>
          <w:p w14:paraId="735EC989" w14:textId="77777777" w:rsidR="00C476D5" w:rsidRPr="004E53E3" w:rsidRDefault="00C476D5" w:rsidP="00C476D5">
            <w:pPr>
              <w:pStyle w:val="ConsPlusNormal"/>
              <w:ind w:firstLine="0"/>
              <w:jc w:val="center"/>
              <w:rPr>
                <w:rFonts w:ascii="Times New Roman" w:hAnsi="Times New Roman" w:cs="Times New Roman"/>
              </w:rPr>
            </w:pPr>
            <w:r w:rsidRPr="004E53E3">
              <w:rPr>
                <w:rFonts w:ascii="Times New Roman" w:hAnsi="Times New Roman" w:cs="Times New Roman"/>
              </w:rPr>
              <w:t>2016</w:t>
            </w:r>
          </w:p>
        </w:tc>
        <w:tc>
          <w:tcPr>
            <w:tcW w:w="890" w:type="dxa"/>
            <w:tcBorders>
              <w:top w:val="single" w:sz="4" w:space="0" w:color="auto"/>
              <w:left w:val="single" w:sz="4" w:space="0" w:color="auto"/>
              <w:bottom w:val="single" w:sz="4" w:space="0" w:color="auto"/>
              <w:right w:val="single" w:sz="4" w:space="0" w:color="auto"/>
            </w:tcBorders>
          </w:tcPr>
          <w:p w14:paraId="16669092" w14:textId="77777777" w:rsidR="00C476D5" w:rsidRPr="004E53E3" w:rsidRDefault="00C476D5" w:rsidP="00C476D5">
            <w:pPr>
              <w:pStyle w:val="ConsPlusNormal"/>
              <w:ind w:firstLine="0"/>
              <w:jc w:val="center"/>
              <w:rPr>
                <w:rFonts w:ascii="Times New Roman" w:hAnsi="Times New Roman" w:cs="Times New Roman"/>
              </w:rPr>
            </w:pPr>
            <w:r w:rsidRPr="004E53E3">
              <w:rPr>
                <w:rFonts w:ascii="Times New Roman" w:hAnsi="Times New Roman" w:cs="Times New Roman"/>
              </w:rPr>
              <w:t>2017</w:t>
            </w:r>
          </w:p>
        </w:tc>
        <w:tc>
          <w:tcPr>
            <w:tcW w:w="793" w:type="dxa"/>
            <w:tcBorders>
              <w:top w:val="single" w:sz="4" w:space="0" w:color="auto"/>
              <w:left w:val="single" w:sz="4" w:space="0" w:color="auto"/>
              <w:bottom w:val="single" w:sz="4" w:space="0" w:color="auto"/>
              <w:right w:val="single" w:sz="4" w:space="0" w:color="auto"/>
            </w:tcBorders>
          </w:tcPr>
          <w:p w14:paraId="77C4F7FE" w14:textId="77777777" w:rsidR="00C476D5" w:rsidRPr="004E53E3" w:rsidRDefault="00C476D5" w:rsidP="00C476D5">
            <w:pPr>
              <w:pStyle w:val="ConsPlusNormal"/>
              <w:ind w:firstLine="0"/>
              <w:jc w:val="center"/>
              <w:rPr>
                <w:rFonts w:ascii="Times New Roman" w:hAnsi="Times New Roman" w:cs="Times New Roman"/>
              </w:rPr>
            </w:pPr>
            <w:r w:rsidRPr="004E53E3">
              <w:rPr>
                <w:rFonts w:ascii="Times New Roman" w:hAnsi="Times New Roman" w:cs="Times New Roman"/>
              </w:rPr>
              <w:t>2018</w:t>
            </w:r>
          </w:p>
        </w:tc>
        <w:tc>
          <w:tcPr>
            <w:tcW w:w="793" w:type="dxa"/>
            <w:tcBorders>
              <w:top w:val="single" w:sz="4" w:space="0" w:color="auto"/>
              <w:left w:val="single" w:sz="4" w:space="0" w:color="auto"/>
              <w:bottom w:val="single" w:sz="4" w:space="0" w:color="auto"/>
              <w:right w:val="single" w:sz="4" w:space="0" w:color="auto"/>
            </w:tcBorders>
          </w:tcPr>
          <w:p w14:paraId="5A6ACC00" w14:textId="77777777" w:rsidR="00C476D5" w:rsidRPr="004E53E3" w:rsidRDefault="00C476D5" w:rsidP="00C476D5">
            <w:pPr>
              <w:pStyle w:val="ConsPlusNormal"/>
              <w:ind w:firstLine="0"/>
              <w:jc w:val="center"/>
              <w:rPr>
                <w:rFonts w:ascii="Times New Roman" w:hAnsi="Times New Roman" w:cs="Times New Roman"/>
              </w:rPr>
            </w:pPr>
            <w:r>
              <w:rPr>
                <w:rFonts w:ascii="Times New Roman" w:hAnsi="Times New Roman" w:cs="Times New Roman"/>
              </w:rPr>
              <w:t>2019</w:t>
            </w:r>
          </w:p>
        </w:tc>
        <w:tc>
          <w:tcPr>
            <w:tcW w:w="793" w:type="dxa"/>
            <w:tcBorders>
              <w:top w:val="single" w:sz="4" w:space="0" w:color="auto"/>
              <w:left w:val="single" w:sz="4" w:space="0" w:color="auto"/>
              <w:bottom w:val="single" w:sz="4" w:space="0" w:color="auto"/>
              <w:right w:val="single" w:sz="4" w:space="0" w:color="auto"/>
            </w:tcBorders>
          </w:tcPr>
          <w:p w14:paraId="4E20F83C" w14:textId="77777777" w:rsidR="00C476D5" w:rsidRPr="004E53E3" w:rsidRDefault="00C476D5" w:rsidP="00C476D5">
            <w:pPr>
              <w:pStyle w:val="ConsPlusNormal"/>
              <w:ind w:firstLine="0"/>
              <w:jc w:val="center"/>
              <w:rPr>
                <w:rFonts w:ascii="Times New Roman" w:hAnsi="Times New Roman" w:cs="Times New Roman"/>
              </w:rPr>
            </w:pPr>
            <w:r>
              <w:rPr>
                <w:rFonts w:ascii="Times New Roman" w:hAnsi="Times New Roman" w:cs="Times New Roman"/>
              </w:rPr>
              <w:t>2020</w:t>
            </w:r>
          </w:p>
        </w:tc>
      </w:tr>
      <w:tr w:rsidR="00C476D5" w:rsidRPr="004E53E3" w14:paraId="441F167F" w14:textId="77777777" w:rsidTr="00C476D5">
        <w:tblPrEx>
          <w:tblCellMar>
            <w:top w:w="0" w:type="dxa"/>
            <w:bottom w:w="0" w:type="dxa"/>
          </w:tblCellMar>
        </w:tblPrEx>
        <w:trPr>
          <w:trHeight w:val="240"/>
          <w:jc w:val="center"/>
        </w:trPr>
        <w:tc>
          <w:tcPr>
            <w:tcW w:w="319" w:type="dxa"/>
            <w:tcBorders>
              <w:top w:val="single" w:sz="6" w:space="0" w:color="auto"/>
              <w:left w:val="single" w:sz="6" w:space="0" w:color="auto"/>
              <w:bottom w:val="single" w:sz="6" w:space="0" w:color="auto"/>
              <w:right w:val="single" w:sz="6" w:space="0" w:color="auto"/>
            </w:tcBorders>
          </w:tcPr>
          <w:p w14:paraId="6A6B8A2E" w14:textId="77777777" w:rsidR="00C476D5" w:rsidRPr="004E53E3" w:rsidRDefault="00C476D5" w:rsidP="00C476D5">
            <w:pPr>
              <w:jc w:val="center"/>
              <w:rPr>
                <w:sz w:val="20"/>
                <w:szCs w:val="20"/>
              </w:rPr>
            </w:pPr>
            <w:r w:rsidRPr="004E53E3">
              <w:rPr>
                <w:sz w:val="20"/>
                <w:szCs w:val="20"/>
              </w:rPr>
              <w:t>1</w:t>
            </w:r>
          </w:p>
        </w:tc>
        <w:tc>
          <w:tcPr>
            <w:tcW w:w="1349" w:type="dxa"/>
            <w:tcBorders>
              <w:top w:val="single" w:sz="6" w:space="0" w:color="auto"/>
              <w:left w:val="single" w:sz="6" w:space="0" w:color="auto"/>
              <w:bottom w:val="single" w:sz="6" w:space="0" w:color="auto"/>
              <w:right w:val="single" w:sz="6" w:space="0" w:color="auto"/>
            </w:tcBorders>
          </w:tcPr>
          <w:p w14:paraId="3AA1074A" w14:textId="77777777" w:rsidR="00C476D5" w:rsidRPr="004E53E3" w:rsidRDefault="00C476D5" w:rsidP="00C476D5">
            <w:pPr>
              <w:jc w:val="center"/>
              <w:rPr>
                <w:sz w:val="20"/>
                <w:szCs w:val="20"/>
              </w:rPr>
            </w:pPr>
            <w:r w:rsidRPr="004E53E3">
              <w:rPr>
                <w:sz w:val="20"/>
                <w:szCs w:val="20"/>
              </w:rPr>
              <w:t>2</w:t>
            </w:r>
          </w:p>
        </w:tc>
        <w:tc>
          <w:tcPr>
            <w:tcW w:w="1994" w:type="dxa"/>
            <w:tcBorders>
              <w:top w:val="single" w:sz="6" w:space="0" w:color="auto"/>
              <w:left w:val="single" w:sz="6" w:space="0" w:color="auto"/>
              <w:bottom w:val="single" w:sz="6" w:space="0" w:color="auto"/>
              <w:right w:val="single" w:sz="6" w:space="0" w:color="auto"/>
            </w:tcBorders>
          </w:tcPr>
          <w:p w14:paraId="4EA17008" w14:textId="77777777" w:rsidR="00C476D5" w:rsidRPr="004E53E3" w:rsidRDefault="00C476D5" w:rsidP="00C476D5">
            <w:pPr>
              <w:jc w:val="center"/>
              <w:rPr>
                <w:sz w:val="20"/>
                <w:szCs w:val="20"/>
              </w:rPr>
            </w:pPr>
            <w:r w:rsidRPr="004E53E3">
              <w:rPr>
                <w:sz w:val="20"/>
                <w:szCs w:val="20"/>
              </w:rPr>
              <w:t>3</w:t>
            </w:r>
          </w:p>
        </w:tc>
        <w:tc>
          <w:tcPr>
            <w:tcW w:w="663" w:type="dxa"/>
            <w:tcBorders>
              <w:top w:val="single" w:sz="4" w:space="0" w:color="auto"/>
              <w:left w:val="single" w:sz="6" w:space="0" w:color="auto"/>
              <w:bottom w:val="single" w:sz="6" w:space="0" w:color="auto"/>
              <w:right w:val="single" w:sz="6" w:space="0" w:color="auto"/>
            </w:tcBorders>
          </w:tcPr>
          <w:p w14:paraId="2253CE0E" w14:textId="77777777" w:rsidR="00C476D5" w:rsidRPr="004E53E3" w:rsidRDefault="00C476D5" w:rsidP="00C476D5">
            <w:pPr>
              <w:jc w:val="center"/>
              <w:rPr>
                <w:sz w:val="20"/>
                <w:szCs w:val="20"/>
              </w:rPr>
            </w:pPr>
            <w:r w:rsidRPr="004E53E3">
              <w:rPr>
                <w:sz w:val="20"/>
                <w:szCs w:val="20"/>
              </w:rPr>
              <w:t>4</w:t>
            </w:r>
          </w:p>
        </w:tc>
        <w:tc>
          <w:tcPr>
            <w:tcW w:w="943" w:type="dxa"/>
            <w:tcBorders>
              <w:top w:val="single" w:sz="4" w:space="0" w:color="auto"/>
              <w:left w:val="single" w:sz="6" w:space="0" w:color="auto"/>
              <w:bottom w:val="single" w:sz="6" w:space="0" w:color="auto"/>
              <w:right w:val="single" w:sz="6" w:space="0" w:color="auto"/>
            </w:tcBorders>
          </w:tcPr>
          <w:p w14:paraId="0414BF30" w14:textId="77777777" w:rsidR="00C476D5" w:rsidRPr="004E53E3" w:rsidRDefault="00C476D5" w:rsidP="00C476D5">
            <w:pPr>
              <w:jc w:val="center"/>
              <w:rPr>
                <w:sz w:val="20"/>
                <w:szCs w:val="20"/>
              </w:rPr>
            </w:pPr>
            <w:r w:rsidRPr="004E53E3">
              <w:rPr>
                <w:sz w:val="20"/>
                <w:szCs w:val="20"/>
              </w:rPr>
              <w:t>5</w:t>
            </w:r>
          </w:p>
        </w:tc>
        <w:tc>
          <w:tcPr>
            <w:tcW w:w="875" w:type="dxa"/>
            <w:tcBorders>
              <w:top w:val="single" w:sz="4" w:space="0" w:color="auto"/>
              <w:left w:val="single" w:sz="6" w:space="0" w:color="auto"/>
              <w:bottom w:val="single" w:sz="6" w:space="0" w:color="auto"/>
              <w:right w:val="single" w:sz="6" w:space="0" w:color="auto"/>
            </w:tcBorders>
          </w:tcPr>
          <w:p w14:paraId="2AF74E95" w14:textId="77777777" w:rsidR="00C476D5" w:rsidRPr="004E53E3" w:rsidRDefault="00C476D5" w:rsidP="00C476D5">
            <w:pPr>
              <w:jc w:val="center"/>
              <w:rPr>
                <w:sz w:val="20"/>
                <w:szCs w:val="20"/>
              </w:rPr>
            </w:pPr>
            <w:r w:rsidRPr="004E53E3">
              <w:rPr>
                <w:sz w:val="20"/>
                <w:szCs w:val="20"/>
              </w:rPr>
              <w:t>6</w:t>
            </w:r>
          </w:p>
        </w:tc>
        <w:tc>
          <w:tcPr>
            <w:tcW w:w="876" w:type="dxa"/>
            <w:tcBorders>
              <w:top w:val="single" w:sz="4" w:space="0" w:color="auto"/>
              <w:left w:val="single" w:sz="6" w:space="0" w:color="auto"/>
              <w:bottom w:val="single" w:sz="6" w:space="0" w:color="auto"/>
              <w:right w:val="single" w:sz="6" w:space="0" w:color="auto"/>
            </w:tcBorders>
          </w:tcPr>
          <w:p w14:paraId="6C8E822B" w14:textId="77777777" w:rsidR="00C476D5" w:rsidRPr="004E53E3" w:rsidRDefault="00C476D5" w:rsidP="00C476D5">
            <w:pPr>
              <w:jc w:val="center"/>
              <w:rPr>
                <w:sz w:val="20"/>
                <w:szCs w:val="20"/>
              </w:rPr>
            </w:pPr>
            <w:r w:rsidRPr="004E53E3">
              <w:rPr>
                <w:sz w:val="20"/>
                <w:szCs w:val="20"/>
              </w:rPr>
              <w:t>7</w:t>
            </w:r>
          </w:p>
        </w:tc>
        <w:tc>
          <w:tcPr>
            <w:tcW w:w="900" w:type="dxa"/>
            <w:tcBorders>
              <w:top w:val="single" w:sz="4" w:space="0" w:color="auto"/>
              <w:left w:val="single" w:sz="6" w:space="0" w:color="auto"/>
              <w:bottom w:val="single" w:sz="6" w:space="0" w:color="auto"/>
              <w:right w:val="single" w:sz="6" w:space="0" w:color="auto"/>
            </w:tcBorders>
          </w:tcPr>
          <w:p w14:paraId="322495DF" w14:textId="77777777" w:rsidR="00C476D5" w:rsidRPr="004E53E3" w:rsidRDefault="00C476D5" w:rsidP="00C476D5">
            <w:pPr>
              <w:jc w:val="center"/>
              <w:rPr>
                <w:sz w:val="20"/>
                <w:szCs w:val="20"/>
              </w:rPr>
            </w:pPr>
            <w:r w:rsidRPr="004E53E3">
              <w:rPr>
                <w:sz w:val="20"/>
                <w:szCs w:val="20"/>
              </w:rPr>
              <w:t>8</w:t>
            </w:r>
          </w:p>
        </w:tc>
        <w:tc>
          <w:tcPr>
            <w:tcW w:w="890" w:type="dxa"/>
            <w:tcBorders>
              <w:top w:val="single" w:sz="4" w:space="0" w:color="auto"/>
              <w:left w:val="single" w:sz="6" w:space="0" w:color="auto"/>
              <w:bottom w:val="single" w:sz="6" w:space="0" w:color="auto"/>
              <w:right w:val="single" w:sz="6" w:space="0" w:color="auto"/>
            </w:tcBorders>
          </w:tcPr>
          <w:p w14:paraId="4096555E" w14:textId="77777777" w:rsidR="00C476D5" w:rsidRPr="004E53E3" w:rsidRDefault="00C476D5" w:rsidP="00C476D5">
            <w:pPr>
              <w:jc w:val="center"/>
              <w:rPr>
                <w:sz w:val="20"/>
                <w:szCs w:val="20"/>
              </w:rPr>
            </w:pPr>
            <w:r w:rsidRPr="004E53E3">
              <w:rPr>
                <w:sz w:val="20"/>
                <w:szCs w:val="20"/>
              </w:rPr>
              <w:t>9</w:t>
            </w:r>
          </w:p>
        </w:tc>
        <w:tc>
          <w:tcPr>
            <w:tcW w:w="793" w:type="dxa"/>
            <w:tcBorders>
              <w:top w:val="single" w:sz="4" w:space="0" w:color="auto"/>
              <w:left w:val="single" w:sz="6" w:space="0" w:color="auto"/>
              <w:bottom w:val="single" w:sz="6" w:space="0" w:color="auto"/>
              <w:right w:val="single" w:sz="6" w:space="0" w:color="auto"/>
            </w:tcBorders>
          </w:tcPr>
          <w:p w14:paraId="6255CA51" w14:textId="77777777" w:rsidR="00C476D5" w:rsidRPr="004E53E3" w:rsidRDefault="00C476D5" w:rsidP="00C476D5">
            <w:pPr>
              <w:jc w:val="center"/>
              <w:rPr>
                <w:sz w:val="20"/>
                <w:szCs w:val="20"/>
              </w:rPr>
            </w:pPr>
            <w:r w:rsidRPr="004E53E3">
              <w:rPr>
                <w:sz w:val="20"/>
                <w:szCs w:val="20"/>
              </w:rPr>
              <w:t>10</w:t>
            </w:r>
          </w:p>
        </w:tc>
        <w:tc>
          <w:tcPr>
            <w:tcW w:w="793" w:type="dxa"/>
            <w:tcBorders>
              <w:top w:val="single" w:sz="4" w:space="0" w:color="auto"/>
              <w:left w:val="single" w:sz="6" w:space="0" w:color="auto"/>
              <w:bottom w:val="single" w:sz="6" w:space="0" w:color="auto"/>
              <w:right w:val="single" w:sz="6" w:space="0" w:color="auto"/>
            </w:tcBorders>
          </w:tcPr>
          <w:p w14:paraId="103F7718" w14:textId="77777777" w:rsidR="00C476D5" w:rsidRPr="004E53E3" w:rsidRDefault="00C476D5" w:rsidP="00C476D5">
            <w:pPr>
              <w:jc w:val="center"/>
              <w:rPr>
                <w:sz w:val="20"/>
                <w:szCs w:val="20"/>
              </w:rPr>
            </w:pPr>
            <w:r>
              <w:rPr>
                <w:sz w:val="20"/>
                <w:szCs w:val="20"/>
              </w:rPr>
              <w:t>11</w:t>
            </w:r>
          </w:p>
        </w:tc>
        <w:tc>
          <w:tcPr>
            <w:tcW w:w="793" w:type="dxa"/>
            <w:tcBorders>
              <w:top w:val="single" w:sz="4" w:space="0" w:color="auto"/>
              <w:left w:val="single" w:sz="6" w:space="0" w:color="auto"/>
              <w:bottom w:val="single" w:sz="6" w:space="0" w:color="auto"/>
              <w:right w:val="single" w:sz="6" w:space="0" w:color="auto"/>
            </w:tcBorders>
          </w:tcPr>
          <w:p w14:paraId="6DC89C3F" w14:textId="77777777" w:rsidR="00C476D5" w:rsidRPr="004E53E3" w:rsidRDefault="00C476D5" w:rsidP="00C476D5">
            <w:pPr>
              <w:jc w:val="center"/>
              <w:rPr>
                <w:sz w:val="20"/>
                <w:szCs w:val="20"/>
              </w:rPr>
            </w:pPr>
            <w:r>
              <w:rPr>
                <w:sz w:val="20"/>
                <w:szCs w:val="20"/>
              </w:rPr>
              <w:t>12</w:t>
            </w:r>
          </w:p>
        </w:tc>
      </w:tr>
      <w:tr w:rsidR="00C476D5" w:rsidRPr="004E53E3" w14:paraId="604AA933" w14:textId="77777777" w:rsidTr="00C476D5">
        <w:tblPrEx>
          <w:tblCellMar>
            <w:top w:w="0" w:type="dxa"/>
            <w:bottom w:w="0" w:type="dxa"/>
          </w:tblCellMar>
        </w:tblPrEx>
        <w:trPr>
          <w:trHeight w:val="240"/>
          <w:jc w:val="center"/>
        </w:trPr>
        <w:tc>
          <w:tcPr>
            <w:tcW w:w="319" w:type="dxa"/>
            <w:tcBorders>
              <w:top w:val="single" w:sz="6" w:space="0" w:color="auto"/>
              <w:left w:val="single" w:sz="6" w:space="0" w:color="auto"/>
              <w:bottom w:val="single" w:sz="6" w:space="0" w:color="auto"/>
              <w:right w:val="single" w:sz="6" w:space="0" w:color="auto"/>
            </w:tcBorders>
          </w:tcPr>
          <w:p w14:paraId="77AED87B" w14:textId="77777777" w:rsidR="00C476D5" w:rsidRPr="004E53E3" w:rsidRDefault="00C476D5" w:rsidP="00C476D5">
            <w:pPr>
              <w:pStyle w:val="ConsPlusNormal"/>
              <w:widowControl/>
              <w:ind w:firstLine="0"/>
              <w:rPr>
                <w:rFonts w:ascii="Times New Roman" w:hAnsi="Times New Roman" w:cs="Times New Roman"/>
              </w:rPr>
            </w:pPr>
            <w:r w:rsidRPr="004E53E3">
              <w:rPr>
                <w:rFonts w:ascii="Times New Roman" w:hAnsi="Times New Roman" w:cs="Times New Roman"/>
              </w:rPr>
              <w:t>1</w:t>
            </w:r>
          </w:p>
        </w:tc>
        <w:tc>
          <w:tcPr>
            <w:tcW w:w="1349" w:type="dxa"/>
            <w:tcBorders>
              <w:top w:val="single" w:sz="6" w:space="0" w:color="auto"/>
              <w:left w:val="single" w:sz="6" w:space="0" w:color="auto"/>
              <w:bottom w:val="single" w:sz="6" w:space="0" w:color="auto"/>
              <w:right w:val="single" w:sz="6" w:space="0" w:color="auto"/>
            </w:tcBorders>
          </w:tcPr>
          <w:p w14:paraId="09B3D86E" w14:textId="77777777" w:rsidR="00C476D5" w:rsidRPr="004E53E3" w:rsidRDefault="00C476D5" w:rsidP="00C476D5">
            <w:pPr>
              <w:rPr>
                <w:snapToGrid w:val="0"/>
                <w:sz w:val="20"/>
                <w:szCs w:val="20"/>
              </w:rPr>
            </w:pPr>
            <w:r w:rsidRPr="004E53E3">
              <w:rPr>
                <w:sz w:val="20"/>
                <w:szCs w:val="20"/>
              </w:rPr>
              <w:t>П</w:t>
            </w:r>
            <w:r w:rsidRPr="004E53E3">
              <w:rPr>
                <w:snapToGrid w:val="0"/>
                <w:sz w:val="20"/>
                <w:szCs w:val="20"/>
              </w:rPr>
              <w:t xml:space="preserve">одготовка предложений по совершенствованию методики распределения дотаций на выравнивание бюджетной обеспеченности поселений и </w:t>
            </w:r>
            <w:r w:rsidRPr="004E53E3">
              <w:rPr>
                <w:sz w:val="20"/>
                <w:szCs w:val="20"/>
              </w:rPr>
              <w:t xml:space="preserve">субсидий на софинансирование вопросов местного </w:t>
            </w:r>
            <w:r w:rsidRPr="004E53E3">
              <w:rPr>
                <w:sz w:val="20"/>
                <w:szCs w:val="20"/>
              </w:rPr>
              <w:lastRenderedPageBreak/>
              <w:t>значения поселений</w:t>
            </w:r>
            <w:r w:rsidRPr="004E53E3">
              <w:rPr>
                <w:snapToGrid w:val="0"/>
                <w:sz w:val="20"/>
                <w:szCs w:val="20"/>
              </w:rPr>
              <w:t>.</w:t>
            </w:r>
            <w:r w:rsidRPr="004E53E3">
              <w:rPr>
                <w:sz w:val="20"/>
                <w:szCs w:val="20"/>
              </w:rPr>
              <w:t xml:space="preserve"> </w:t>
            </w:r>
          </w:p>
        </w:tc>
        <w:tc>
          <w:tcPr>
            <w:tcW w:w="1994" w:type="dxa"/>
            <w:tcBorders>
              <w:top w:val="single" w:sz="6" w:space="0" w:color="auto"/>
              <w:left w:val="single" w:sz="6" w:space="0" w:color="auto"/>
              <w:bottom w:val="single" w:sz="6" w:space="0" w:color="auto"/>
              <w:right w:val="single" w:sz="6" w:space="0" w:color="auto"/>
            </w:tcBorders>
          </w:tcPr>
          <w:p w14:paraId="53829D3F" w14:textId="77777777" w:rsidR="00C476D5" w:rsidRPr="004E4CC9" w:rsidRDefault="00C476D5" w:rsidP="00C476D5">
            <w:pPr>
              <w:rPr>
                <w:sz w:val="20"/>
                <w:szCs w:val="20"/>
              </w:rPr>
            </w:pPr>
            <w:r w:rsidRPr="004E4CC9">
              <w:rPr>
                <w:sz w:val="20"/>
                <w:szCs w:val="20"/>
              </w:rPr>
              <w:lastRenderedPageBreak/>
              <w:t>Сбор, анализ и обсуждение инициатив органов местного самоуправления поселений по совершенст-вованию методик распреде-ления дотаций и субсидий.</w:t>
            </w:r>
          </w:p>
          <w:p w14:paraId="54D756F2" w14:textId="77777777" w:rsidR="00C476D5" w:rsidRPr="004E53E3" w:rsidRDefault="00C476D5" w:rsidP="00C476D5">
            <w:pPr>
              <w:pStyle w:val="ConsPlusNormal"/>
              <w:widowControl/>
              <w:ind w:firstLine="0"/>
              <w:rPr>
                <w:rFonts w:ascii="Times New Roman" w:hAnsi="Times New Roman" w:cs="Times New Roman"/>
              </w:rPr>
            </w:pPr>
            <w:r w:rsidRPr="004E4CC9">
              <w:rPr>
                <w:rFonts w:ascii="Times New Roman" w:hAnsi="Times New Roman" w:cs="Times New Roman"/>
              </w:rPr>
              <w:t xml:space="preserve">Внесение предложений в Министерство финансов Архангельской области по изменению методик </w:t>
            </w:r>
            <w:r w:rsidRPr="004E4CC9">
              <w:rPr>
                <w:rFonts w:ascii="Times New Roman" w:hAnsi="Times New Roman" w:cs="Times New Roman"/>
              </w:rPr>
              <w:lastRenderedPageBreak/>
              <w:t>распределения</w:t>
            </w:r>
            <w:r>
              <w:rPr>
                <w:rFonts w:ascii="Times New Roman" w:hAnsi="Times New Roman" w:cs="Times New Roman"/>
              </w:rPr>
              <w:t xml:space="preserve">. </w:t>
            </w:r>
            <w:r w:rsidRPr="004E4CC9">
              <w:rPr>
                <w:rFonts w:ascii="Times New Roman" w:hAnsi="Times New Roman" w:cs="Times New Roman"/>
              </w:rPr>
              <w:t>Формирова</w:t>
            </w:r>
            <w:r>
              <w:rPr>
                <w:rFonts w:ascii="Times New Roman" w:hAnsi="Times New Roman" w:cs="Times New Roman"/>
              </w:rPr>
              <w:t>-</w:t>
            </w:r>
            <w:r w:rsidRPr="004E4CC9">
              <w:rPr>
                <w:rFonts w:ascii="Times New Roman" w:hAnsi="Times New Roman" w:cs="Times New Roman"/>
              </w:rPr>
              <w:t>ние проекта методики распределения субсидий на софинансирование вопросов местного значения поселений.</w:t>
            </w:r>
          </w:p>
        </w:tc>
        <w:tc>
          <w:tcPr>
            <w:tcW w:w="663" w:type="dxa"/>
            <w:tcBorders>
              <w:top w:val="single" w:sz="6" w:space="0" w:color="auto"/>
              <w:left w:val="single" w:sz="6" w:space="0" w:color="auto"/>
              <w:bottom w:val="single" w:sz="6" w:space="0" w:color="auto"/>
              <w:right w:val="single" w:sz="6" w:space="0" w:color="auto"/>
            </w:tcBorders>
          </w:tcPr>
          <w:p w14:paraId="642F72AE" w14:textId="77777777" w:rsidR="00C476D5" w:rsidRPr="004E53E3" w:rsidRDefault="00C476D5" w:rsidP="00C476D5">
            <w:pPr>
              <w:pStyle w:val="ConsPlusNormal"/>
              <w:widowControl/>
              <w:ind w:firstLine="0"/>
              <w:rPr>
                <w:rFonts w:ascii="Times New Roman" w:hAnsi="Times New Roman" w:cs="Times New Roman"/>
              </w:rPr>
            </w:pPr>
          </w:p>
        </w:tc>
        <w:tc>
          <w:tcPr>
            <w:tcW w:w="943" w:type="dxa"/>
            <w:tcBorders>
              <w:top w:val="single" w:sz="6" w:space="0" w:color="auto"/>
              <w:left w:val="single" w:sz="6" w:space="0" w:color="auto"/>
              <w:bottom w:val="single" w:sz="6" w:space="0" w:color="auto"/>
              <w:right w:val="single" w:sz="6" w:space="0" w:color="auto"/>
            </w:tcBorders>
          </w:tcPr>
          <w:p w14:paraId="0B4F6537" w14:textId="77777777" w:rsidR="00C476D5" w:rsidRPr="004E53E3" w:rsidRDefault="00C476D5" w:rsidP="00C476D5">
            <w:pPr>
              <w:pStyle w:val="ConsPlusNormal"/>
              <w:widowControl/>
              <w:ind w:firstLine="0"/>
              <w:jc w:val="center"/>
              <w:rPr>
                <w:rFonts w:ascii="Times New Roman" w:hAnsi="Times New Roman" w:cs="Times New Roman"/>
              </w:rPr>
            </w:pPr>
            <w:r w:rsidRPr="004E53E3">
              <w:rPr>
                <w:rFonts w:ascii="Times New Roman" w:hAnsi="Times New Roman" w:cs="Times New Roman"/>
              </w:rPr>
              <w:t>-</w:t>
            </w:r>
          </w:p>
        </w:tc>
        <w:tc>
          <w:tcPr>
            <w:tcW w:w="875" w:type="dxa"/>
            <w:tcBorders>
              <w:top w:val="single" w:sz="6" w:space="0" w:color="auto"/>
              <w:left w:val="single" w:sz="6" w:space="0" w:color="auto"/>
              <w:bottom w:val="single" w:sz="6" w:space="0" w:color="auto"/>
              <w:right w:val="single" w:sz="6" w:space="0" w:color="auto"/>
            </w:tcBorders>
          </w:tcPr>
          <w:p w14:paraId="7FEAA6F3" w14:textId="77777777" w:rsidR="00C476D5" w:rsidRPr="004E53E3" w:rsidRDefault="00C476D5" w:rsidP="00C476D5">
            <w:pPr>
              <w:pStyle w:val="ConsPlusNormal"/>
              <w:widowControl/>
              <w:ind w:firstLine="0"/>
              <w:rPr>
                <w:rFonts w:ascii="Times New Roman" w:hAnsi="Times New Roman" w:cs="Times New Roman"/>
              </w:rPr>
            </w:pPr>
          </w:p>
        </w:tc>
        <w:tc>
          <w:tcPr>
            <w:tcW w:w="876" w:type="dxa"/>
            <w:tcBorders>
              <w:top w:val="single" w:sz="6" w:space="0" w:color="auto"/>
              <w:left w:val="single" w:sz="6" w:space="0" w:color="auto"/>
              <w:bottom w:val="single" w:sz="6" w:space="0" w:color="auto"/>
              <w:right w:val="single" w:sz="6" w:space="0" w:color="auto"/>
            </w:tcBorders>
          </w:tcPr>
          <w:p w14:paraId="6813AC6A" w14:textId="77777777" w:rsidR="00C476D5" w:rsidRPr="004E53E3" w:rsidRDefault="00C476D5" w:rsidP="00C476D5">
            <w:pPr>
              <w:pStyle w:val="ConsPlusNormal"/>
              <w:widowControl/>
              <w:ind w:firstLine="0"/>
              <w:jc w:val="center"/>
              <w:rPr>
                <w:rFonts w:ascii="Times New Roman" w:hAnsi="Times New Roman" w:cs="Times New Roman"/>
              </w:rPr>
            </w:pPr>
            <w:r w:rsidRPr="004E53E3">
              <w:rPr>
                <w:rFonts w:ascii="Times New Roman" w:hAnsi="Times New Roman" w:cs="Times New Roman"/>
              </w:rPr>
              <w:t>-</w:t>
            </w:r>
          </w:p>
        </w:tc>
        <w:tc>
          <w:tcPr>
            <w:tcW w:w="900" w:type="dxa"/>
            <w:tcBorders>
              <w:top w:val="single" w:sz="6" w:space="0" w:color="auto"/>
              <w:left w:val="single" w:sz="6" w:space="0" w:color="auto"/>
              <w:bottom w:val="single" w:sz="6" w:space="0" w:color="auto"/>
              <w:right w:val="single" w:sz="6" w:space="0" w:color="auto"/>
            </w:tcBorders>
          </w:tcPr>
          <w:p w14:paraId="55CA4D53" w14:textId="77777777" w:rsidR="00C476D5" w:rsidRPr="004E53E3" w:rsidRDefault="00C476D5" w:rsidP="00C476D5">
            <w:pPr>
              <w:pStyle w:val="ConsPlusNormal"/>
              <w:widowControl/>
              <w:ind w:firstLine="0"/>
              <w:jc w:val="center"/>
              <w:rPr>
                <w:rFonts w:ascii="Times New Roman" w:hAnsi="Times New Roman" w:cs="Times New Roman"/>
              </w:rPr>
            </w:pPr>
            <w:r w:rsidRPr="004E53E3">
              <w:rPr>
                <w:rFonts w:ascii="Times New Roman" w:hAnsi="Times New Roman" w:cs="Times New Roman"/>
              </w:rPr>
              <w:t>-</w:t>
            </w:r>
          </w:p>
        </w:tc>
        <w:tc>
          <w:tcPr>
            <w:tcW w:w="890" w:type="dxa"/>
            <w:tcBorders>
              <w:top w:val="single" w:sz="6" w:space="0" w:color="auto"/>
              <w:left w:val="single" w:sz="6" w:space="0" w:color="auto"/>
              <w:bottom w:val="single" w:sz="6" w:space="0" w:color="auto"/>
              <w:right w:val="single" w:sz="6" w:space="0" w:color="auto"/>
            </w:tcBorders>
          </w:tcPr>
          <w:p w14:paraId="4D055BCB" w14:textId="77777777" w:rsidR="00C476D5" w:rsidRPr="004E53E3" w:rsidRDefault="00C476D5" w:rsidP="00C476D5">
            <w:pPr>
              <w:pStyle w:val="ConsPlusNormal"/>
              <w:widowControl/>
              <w:ind w:firstLine="0"/>
              <w:jc w:val="center"/>
              <w:rPr>
                <w:rFonts w:ascii="Times New Roman" w:hAnsi="Times New Roman" w:cs="Times New Roman"/>
              </w:rPr>
            </w:pPr>
            <w:r w:rsidRPr="004E53E3">
              <w:rPr>
                <w:rFonts w:ascii="Times New Roman" w:hAnsi="Times New Roman" w:cs="Times New Roman"/>
              </w:rPr>
              <w:t>-</w:t>
            </w:r>
          </w:p>
        </w:tc>
        <w:tc>
          <w:tcPr>
            <w:tcW w:w="793" w:type="dxa"/>
            <w:tcBorders>
              <w:top w:val="single" w:sz="6" w:space="0" w:color="auto"/>
              <w:left w:val="single" w:sz="6" w:space="0" w:color="auto"/>
              <w:bottom w:val="single" w:sz="6" w:space="0" w:color="auto"/>
              <w:right w:val="single" w:sz="6" w:space="0" w:color="auto"/>
            </w:tcBorders>
          </w:tcPr>
          <w:p w14:paraId="619F5123" w14:textId="77777777" w:rsidR="00C476D5" w:rsidRPr="004E53E3" w:rsidRDefault="00C476D5" w:rsidP="00C476D5">
            <w:pPr>
              <w:pStyle w:val="ConsPlusNormal"/>
              <w:widowControl/>
              <w:ind w:firstLine="0"/>
              <w:jc w:val="center"/>
              <w:rPr>
                <w:rFonts w:ascii="Times New Roman" w:hAnsi="Times New Roman" w:cs="Times New Roman"/>
              </w:rPr>
            </w:pPr>
            <w:r w:rsidRPr="004E53E3">
              <w:rPr>
                <w:rFonts w:ascii="Times New Roman" w:hAnsi="Times New Roman" w:cs="Times New Roman"/>
              </w:rPr>
              <w:t>-</w:t>
            </w:r>
          </w:p>
        </w:tc>
        <w:tc>
          <w:tcPr>
            <w:tcW w:w="793" w:type="dxa"/>
            <w:tcBorders>
              <w:top w:val="single" w:sz="6" w:space="0" w:color="auto"/>
              <w:left w:val="single" w:sz="6" w:space="0" w:color="auto"/>
              <w:bottom w:val="single" w:sz="6" w:space="0" w:color="auto"/>
              <w:right w:val="single" w:sz="6" w:space="0" w:color="auto"/>
            </w:tcBorders>
          </w:tcPr>
          <w:p w14:paraId="37F8961D" w14:textId="77777777" w:rsidR="00C476D5" w:rsidRPr="004E53E3" w:rsidRDefault="00C476D5" w:rsidP="00C476D5">
            <w:pPr>
              <w:pStyle w:val="ConsPlusNormal"/>
              <w:widowControl/>
              <w:ind w:firstLine="0"/>
              <w:jc w:val="center"/>
              <w:rPr>
                <w:rFonts w:ascii="Times New Roman" w:hAnsi="Times New Roman" w:cs="Times New Roman"/>
              </w:rPr>
            </w:pPr>
          </w:p>
        </w:tc>
        <w:tc>
          <w:tcPr>
            <w:tcW w:w="793" w:type="dxa"/>
            <w:tcBorders>
              <w:top w:val="single" w:sz="6" w:space="0" w:color="auto"/>
              <w:left w:val="single" w:sz="6" w:space="0" w:color="auto"/>
              <w:bottom w:val="single" w:sz="6" w:space="0" w:color="auto"/>
              <w:right w:val="single" w:sz="6" w:space="0" w:color="auto"/>
            </w:tcBorders>
          </w:tcPr>
          <w:p w14:paraId="56A3ADAD" w14:textId="77777777" w:rsidR="00C476D5" w:rsidRPr="004E53E3" w:rsidRDefault="00C476D5" w:rsidP="00C476D5">
            <w:pPr>
              <w:pStyle w:val="ConsPlusNormal"/>
              <w:widowControl/>
              <w:ind w:firstLine="0"/>
              <w:jc w:val="center"/>
              <w:rPr>
                <w:rFonts w:ascii="Times New Roman" w:hAnsi="Times New Roman" w:cs="Times New Roman"/>
              </w:rPr>
            </w:pPr>
          </w:p>
        </w:tc>
      </w:tr>
      <w:tr w:rsidR="00C476D5" w:rsidRPr="004E53E3" w14:paraId="0389273D" w14:textId="77777777" w:rsidTr="00C476D5">
        <w:tblPrEx>
          <w:tblCellMar>
            <w:top w:w="0" w:type="dxa"/>
            <w:bottom w:w="0" w:type="dxa"/>
          </w:tblCellMar>
        </w:tblPrEx>
        <w:trPr>
          <w:trHeight w:val="240"/>
          <w:jc w:val="center"/>
        </w:trPr>
        <w:tc>
          <w:tcPr>
            <w:tcW w:w="319" w:type="dxa"/>
            <w:tcBorders>
              <w:top w:val="single" w:sz="6" w:space="0" w:color="auto"/>
              <w:left w:val="single" w:sz="6" w:space="0" w:color="auto"/>
              <w:bottom w:val="single" w:sz="6" w:space="0" w:color="auto"/>
              <w:right w:val="single" w:sz="6" w:space="0" w:color="auto"/>
            </w:tcBorders>
          </w:tcPr>
          <w:p w14:paraId="2B4A0430" w14:textId="77777777" w:rsidR="00C476D5" w:rsidRPr="004E53E3" w:rsidRDefault="00C476D5" w:rsidP="00C476D5">
            <w:pPr>
              <w:pStyle w:val="ConsPlusNormal"/>
              <w:widowControl/>
              <w:ind w:firstLine="0"/>
              <w:rPr>
                <w:rFonts w:ascii="Times New Roman" w:hAnsi="Times New Roman" w:cs="Times New Roman"/>
              </w:rPr>
            </w:pPr>
            <w:r w:rsidRPr="004E53E3">
              <w:rPr>
                <w:rFonts w:ascii="Times New Roman" w:hAnsi="Times New Roman" w:cs="Times New Roman"/>
              </w:rPr>
              <w:t>2</w:t>
            </w:r>
          </w:p>
        </w:tc>
        <w:tc>
          <w:tcPr>
            <w:tcW w:w="1349" w:type="dxa"/>
            <w:tcBorders>
              <w:top w:val="single" w:sz="6" w:space="0" w:color="auto"/>
              <w:left w:val="single" w:sz="6" w:space="0" w:color="auto"/>
              <w:bottom w:val="single" w:sz="6" w:space="0" w:color="auto"/>
              <w:right w:val="single" w:sz="6" w:space="0" w:color="auto"/>
            </w:tcBorders>
          </w:tcPr>
          <w:p w14:paraId="518F662D" w14:textId="77777777" w:rsidR="00C476D5" w:rsidRPr="004E53E3" w:rsidRDefault="00C476D5" w:rsidP="00C476D5">
            <w:pPr>
              <w:rPr>
                <w:sz w:val="20"/>
                <w:szCs w:val="20"/>
              </w:rPr>
            </w:pPr>
            <w:r w:rsidRPr="004E53E3">
              <w:rPr>
                <w:sz w:val="20"/>
                <w:szCs w:val="20"/>
              </w:rPr>
              <w:t>Сверка исход</w:t>
            </w:r>
            <w:r>
              <w:rPr>
                <w:sz w:val="20"/>
                <w:szCs w:val="20"/>
              </w:rPr>
              <w:t>-</w:t>
            </w:r>
            <w:r w:rsidRPr="004E53E3">
              <w:rPr>
                <w:sz w:val="20"/>
                <w:szCs w:val="20"/>
              </w:rPr>
              <w:t xml:space="preserve">ных данных для расчета дотаций на выравнивание бюджетной обеспеченности поселений с поселениями Няндомского района </w:t>
            </w:r>
          </w:p>
        </w:tc>
        <w:tc>
          <w:tcPr>
            <w:tcW w:w="1994" w:type="dxa"/>
            <w:tcBorders>
              <w:top w:val="single" w:sz="6" w:space="0" w:color="auto"/>
              <w:left w:val="single" w:sz="6" w:space="0" w:color="auto"/>
              <w:bottom w:val="single" w:sz="6" w:space="0" w:color="auto"/>
              <w:right w:val="single" w:sz="6" w:space="0" w:color="auto"/>
            </w:tcBorders>
          </w:tcPr>
          <w:p w14:paraId="054FA3CB" w14:textId="77777777" w:rsidR="00C476D5" w:rsidRPr="004E53E3" w:rsidRDefault="00C476D5" w:rsidP="00C476D5">
            <w:pPr>
              <w:pStyle w:val="ConsPlusNormal"/>
              <w:widowControl/>
              <w:ind w:firstLine="0"/>
              <w:rPr>
                <w:rFonts w:ascii="Times New Roman" w:hAnsi="Times New Roman" w:cs="Times New Roman"/>
              </w:rPr>
            </w:pPr>
            <w:r w:rsidRPr="004E53E3">
              <w:rPr>
                <w:rFonts w:ascii="Times New Roman" w:hAnsi="Times New Roman" w:cs="Times New Roman"/>
              </w:rPr>
              <w:t>Сбор и консолидация исходных данных, необходимых для проведения расчетов и распределения дотаций на выравнивание бюдже</w:t>
            </w:r>
            <w:r>
              <w:rPr>
                <w:rFonts w:ascii="Times New Roman" w:hAnsi="Times New Roman" w:cs="Times New Roman"/>
              </w:rPr>
              <w:t xml:space="preserve">тной обеспеченности поселений, </w:t>
            </w:r>
            <w:r w:rsidRPr="004E53E3">
              <w:rPr>
                <w:rFonts w:ascii="Times New Roman" w:hAnsi="Times New Roman" w:cs="Times New Roman"/>
              </w:rPr>
              <w:t xml:space="preserve">последующее согласование указанных данных с </w:t>
            </w:r>
            <w:r>
              <w:rPr>
                <w:rFonts w:ascii="Times New Roman" w:hAnsi="Times New Roman" w:cs="Times New Roman"/>
              </w:rPr>
              <w:t>а</w:t>
            </w:r>
            <w:r w:rsidRPr="004E53E3">
              <w:rPr>
                <w:rFonts w:ascii="Times New Roman" w:hAnsi="Times New Roman" w:cs="Times New Roman"/>
              </w:rPr>
              <w:t>дми</w:t>
            </w:r>
            <w:r>
              <w:rPr>
                <w:rFonts w:ascii="Times New Roman" w:hAnsi="Times New Roman" w:cs="Times New Roman"/>
              </w:rPr>
              <w:t>-</w:t>
            </w:r>
            <w:r w:rsidRPr="004E53E3">
              <w:rPr>
                <w:rFonts w:ascii="Times New Roman" w:hAnsi="Times New Roman" w:cs="Times New Roman"/>
              </w:rPr>
              <w:t>нистрациями поселений</w:t>
            </w:r>
          </w:p>
        </w:tc>
        <w:tc>
          <w:tcPr>
            <w:tcW w:w="663" w:type="dxa"/>
            <w:tcBorders>
              <w:top w:val="single" w:sz="6" w:space="0" w:color="auto"/>
              <w:left w:val="single" w:sz="6" w:space="0" w:color="auto"/>
              <w:bottom w:val="single" w:sz="6" w:space="0" w:color="auto"/>
              <w:right w:val="single" w:sz="6" w:space="0" w:color="auto"/>
            </w:tcBorders>
          </w:tcPr>
          <w:p w14:paraId="5B4B553F" w14:textId="77777777" w:rsidR="00C476D5" w:rsidRPr="004E53E3" w:rsidRDefault="00C476D5" w:rsidP="00C476D5">
            <w:pPr>
              <w:pStyle w:val="ConsPlusNormal"/>
              <w:widowControl/>
              <w:ind w:firstLine="0"/>
              <w:rPr>
                <w:rFonts w:ascii="Times New Roman" w:hAnsi="Times New Roman" w:cs="Times New Roman"/>
              </w:rPr>
            </w:pPr>
          </w:p>
        </w:tc>
        <w:tc>
          <w:tcPr>
            <w:tcW w:w="943" w:type="dxa"/>
            <w:tcBorders>
              <w:top w:val="single" w:sz="6" w:space="0" w:color="auto"/>
              <w:left w:val="single" w:sz="6" w:space="0" w:color="auto"/>
              <w:bottom w:val="single" w:sz="6" w:space="0" w:color="auto"/>
              <w:right w:val="single" w:sz="6" w:space="0" w:color="auto"/>
            </w:tcBorders>
          </w:tcPr>
          <w:p w14:paraId="74123C0F" w14:textId="77777777" w:rsidR="00C476D5" w:rsidRPr="004E53E3" w:rsidRDefault="00C476D5" w:rsidP="00C476D5">
            <w:pPr>
              <w:pStyle w:val="ConsPlusNormal"/>
              <w:widowControl/>
              <w:ind w:firstLine="0"/>
              <w:jc w:val="center"/>
              <w:rPr>
                <w:rFonts w:ascii="Times New Roman" w:hAnsi="Times New Roman" w:cs="Times New Roman"/>
              </w:rPr>
            </w:pPr>
            <w:r w:rsidRPr="004E53E3">
              <w:rPr>
                <w:rFonts w:ascii="Times New Roman" w:hAnsi="Times New Roman" w:cs="Times New Roman"/>
              </w:rPr>
              <w:t>-</w:t>
            </w:r>
          </w:p>
        </w:tc>
        <w:tc>
          <w:tcPr>
            <w:tcW w:w="875" w:type="dxa"/>
            <w:tcBorders>
              <w:top w:val="single" w:sz="6" w:space="0" w:color="auto"/>
              <w:left w:val="single" w:sz="6" w:space="0" w:color="auto"/>
              <w:bottom w:val="single" w:sz="6" w:space="0" w:color="auto"/>
              <w:right w:val="single" w:sz="6" w:space="0" w:color="auto"/>
            </w:tcBorders>
          </w:tcPr>
          <w:p w14:paraId="7A96F40C" w14:textId="77777777" w:rsidR="00C476D5" w:rsidRPr="004E53E3" w:rsidRDefault="00C476D5" w:rsidP="00C476D5">
            <w:pPr>
              <w:pStyle w:val="ConsPlusNormal"/>
              <w:widowControl/>
              <w:ind w:firstLine="0"/>
              <w:rPr>
                <w:rFonts w:ascii="Times New Roman" w:hAnsi="Times New Roman" w:cs="Times New Roman"/>
              </w:rPr>
            </w:pPr>
          </w:p>
        </w:tc>
        <w:tc>
          <w:tcPr>
            <w:tcW w:w="876" w:type="dxa"/>
            <w:tcBorders>
              <w:top w:val="single" w:sz="6" w:space="0" w:color="auto"/>
              <w:left w:val="single" w:sz="6" w:space="0" w:color="auto"/>
              <w:bottom w:val="single" w:sz="6" w:space="0" w:color="auto"/>
              <w:right w:val="single" w:sz="6" w:space="0" w:color="auto"/>
            </w:tcBorders>
          </w:tcPr>
          <w:p w14:paraId="0C1D6015" w14:textId="77777777" w:rsidR="00C476D5" w:rsidRPr="004E53E3" w:rsidRDefault="00C476D5" w:rsidP="00C476D5">
            <w:pPr>
              <w:pStyle w:val="ConsPlusNormal"/>
              <w:widowControl/>
              <w:ind w:firstLine="0"/>
              <w:jc w:val="center"/>
              <w:rPr>
                <w:rFonts w:ascii="Times New Roman" w:hAnsi="Times New Roman" w:cs="Times New Roman"/>
              </w:rPr>
            </w:pPr>
            <w:r w:rsidRPr="004E53E3">
              <w:rPr>
                <w:rFonts w:ascii="Times New Roman" w:hAnsi="Times New Roman" w:cs="Times New Roman"/>
              </w:rPr>
              <w:t>-</w:t>
            </w:r>
          </w:p>
        </w:tc>
        <w:tc>
          <w:tcPr>
            <w:tcW w:w="900" w:type="dxa"/>
            <w:tcBorders>
              <w:top w:val="single" w:sz="6" w:space="0" w:color="auto"/>
              <w:left w:val="single" w:sz="6" w:space="0" w:color="auto"/>
              <w:bottom w:val="single" w:sz="6" w:space="0" w:color="auto"/>
              <w:right w:val="single" w:sz="6" w:space="0" w:color="auto"/>
            </w:tcBorders>
          </w:tcPr>
          <w:p w14:paraId="5DFBB282" w14:textId="77777777" w:rsidR="00C476D5" w:rsidRPr="004E53E3" w:rsidRDefault="00C476D5" w:rsidP="00C476D5">
            <w:pPr>
              <w:pStyle w:val="ConsPlusNormal"/>
              <w:widowControl/>
              <w:ind w:firstLine="0"/>
              <w:jc w:val="center"/>
              <w:rPr>
                <w:rFonts w:ascii="Times New Roman" w:hAnsi="Times New Roman" w:cs="Times New Roman"/>
              </w:rPr>
            </w:pPr>
            <w:r w:rsidRPr="004E53E3">
              <w:rPr>
                <w:rFonts w:ascii="Times New Roman" w:hAnsi="Times New Roman" w:cs="Times New Roman"/>
              </w:rPr>
              <w:t>-</w:t>
            </w:r>
          </w:p>
        </w:tc>
        <w:tc>
          <w:tcPr>
            <w:tcW w:w="890" w:type="dxa"/>
            <w:tcBorders>
              <w:top w:val="single" w:sz="6" w:space="0" w:color="auto"/>
              <w:left w:val="single" w:sz="6" w:space="0" w:color="auto"/>
              <w:bottom w:val="single" w:sz="6" w:space="0" w:color="auto"/>
              <w:right w:val="single" w:sz="6" w:space="0" w:color="auto"/>
            </w:tcBorders>
          </w:tcPr>
          <w:p w14:paraId="1BFC1DDD" w14:textId="77777777" w:rsidR="00C476D5" w:rsidRPr="004E53E3" w:rsidRDefault="00C476D5" w:rsidP="00C476D5">
            <w:pPr>
              <w:pStyle w:val="ConsPlusNormal"/>
              <w:widowControl/>
              <w:ind w:firstLine="0"/>
              <w:jc w:val="center"/>
              <w:rPr>
                <w:rFonts w:ascii="Times New Roman" w:hAnsi="Times New Roman" w:cs="Times New Roman"/>
              </w:rPr>
            </w:pPr>
            <w:r w:rsidRPr="004E53E3">
              <w:rPr>
                <w:rFonts w:ascii="Times New Roman" w:hAnsi="Times New Roman" w:cs="Times New Roman"/>
              </w:rPr>
              <w:t>-</w:t>
            </w:r>
          </w:p>
        </w:tc>
        <w:tc>
          <w:tcPr>
            <w:tcW w:w="793" w:type="dxa"/>
            <w:tcBorders>
              <w:top w:val="single" w:sz="6" w:space="0" w:color="auto"/>
              <w:left w:val="single" w:sz="6" w:space="0" w:color="auto"/>
              <w:bottom w:val="single" w:sz="6" w:space="0" w:color="auto"/>
              <w:right w:val="single" w:sz="6" w:space="0" w:color="auto"/>
            </w:tcBorders>
          </w:tcPr>
          <w:p w14:paraId="32126BB2" w14:textId="77777777" w:rsidR="00C476D5" w:rsidRPr="004E53E3" w:rsidRDefault="00C476D5" w:rsidP="00C476D5">
            <w:pPr>
              <w:pStyle w:val="ConsPlusNormal"/>
              <w:widowControl/>
              <w:ind w:firstLine="0"/>
              <w:jc w:val="center"/>
              <w:rPr>
                <w:rFonts w:ascii="Times New Roman" w:hAnsi="Times New Roman" w:cs="Times New Roman"/>
              </w:rPr>
            </w:pPr>
            <w:r w:rsidRPr="004E53E3">
              <w:rPr>
                <w:rFonts w:ascii="Times New Roman" w:hAnsi="Times New Roman" w:cs="Times New Roman"/>
              </w:rPr>
              <w:t>-</w:t>
            </w:r>
          </w:p>
        </w:tc>
        <w:tc>
          <w:tcPr>
            <w:tcW w:w="793" w:type="dxa"/>
            <w:tcBorders>
              <w:top w:val="single" w:sz="6" w:space="0" w:color="auto"/>
              <w:left w:val="single" w:sz="6" w:space="0" w:color="auto"/>
              <w:bottom w:val="single" w:sz="6" w:space="0" w:color="auto"/>
              <w:right w:val="single" w:sz="6" w:space="0" w:color="auto"/>
            </w:tcBorders>
          </w:tcPr>
          <w:p w14:paraId="07BA5F4A" w14:textId="77777777" w:rsidR="00C476D5" w:rsidRPr="004E53E3" w:rsidRDefault="00C476D5" w:rsidP="00C476D5">
            <w:pPr>
              <w:pStyle w:val="ConsPlusNormal"/>
              <w:widowControl/>
              <w:ind w:firstLine="0"/>
              <w:jc w:val="center"/>
              <w:rPr>
                <w:rFonts w:ascii="Times New Roman" w:hAnsi="Times New Roman" w:cs="Times New Roman"/>
              </w:rPr>
            </w:pPr>
          </w:p>
        </w:tc>
        <w:tc>
          <w:tcPr>
            <w:tcW w:w="793" w:type="dxa"/>
            <w:tcBorders>
              <w:top w:val="single" w:sz="6" w:space="0" w:color="auto"/>
              <w:left w:val="single" w:sz="6" w:space="0" w:color="auto"/>
              <w:bottom w:val="single" w:sz="6" w:space="0" w:color="auto"/>
              <w:right w:val="single" w:sz="6" w:space="0" w:color="auto"/>
            </w:tcBorders>
          </w:tcPr>
          <w:p w14:paraId="13E64246" w14:textId="77777777" w:rsidR="00C476D5" w:rsidRPr="004E53E3" w:rsidRDefault="00C476D5" w:rsidP="00C476D5">
            <w:pPr>
              <w:pStyle w:val="ConsPlusNormal"/>
              <w:widowControl/>
              <w:ind w:firstLine="0"/>
              <w:jc w:val="center"/>
              <w:rPr>
                <w:rFonts w:ascii="Times New Roman" w:hAnsi="Times New Roman" w:cs="Times New Roman"/>
              </w:rPr>
            </w:pPr>
          </w:p>
        </w:tc>
      </w:tr>
      <w:tr w:rsidR="00C476D5" w:rsidRPr="00435EF0" w14:paraId="30F2A463" w14:textId="77777777" w:rsidTr="00C476D5">
        <w:tblPrEx>
          <w:tblCellMar>
            <w:top w:w="0" w:type="dxa"/>
            <w:bottom w:w="0" w:type="dxa"/>
          </w:tblCellMar>
        </w:tblPrEx>
        <w:trPr>
          <w:trHeight w:val="240"/>
          <w:jc w:val="center"/>
        </w:trPr>
        <w:tc>
          <w:tcPr>
            <w:tcW w:w="319" w:type="dxa"/>
            <w:tcBorders>
              <w:top w:val="single" w:sz="6" w:space="0" w:color="auto"/>
              <w:left w:val="single" w:sz="6" w:space="0" w:color="auto"/>
              <w:bottom w:val="single" w:sz="6" w:space="0" w:color="auto"/>
              <w:right w:val="single" w:sz="6" w:space="0" w:color="auto"/>
            </w:tcBorders>
          </w:tcPr>
          <w:p w14:paraId="3FB2FE4A" w14:textId="77777777" w:rsidR="00C476D5" w:rsidRPr="00435EF0" w:rsidRDefault="00C476D5" w:rsidP="00C476D5">
            <w:pPr>
              <w:pStyle w:val="ConsPlusNormal"/>
              <w:widowControl/>
              <w:ind w:firstLine="0"/>
              <w:rPr>
                <w:rFonts w:ascii="Times New Roman" w:hAnsi="Times New Roman" w:cs="Times New Roman"/>
              </w:rPr>
            </w:pPr>
            <w:r w:rsidRPr="00435EF0">
              <w:rPr>
                <w:rFonts w:ascii="Times New Roman" w:hAnsi="Times New Roman" w:cs="Times New Roman"/>
              </w:rPr>
              <w:t>3</w:t>
            </w:r>
          </w:p>
        </w:tc>
        <w:tc>
          <w:tcPr>
            <w:tcW w:w="1349" w:type="dxa"/>
            <w:tcBorders>
              <w:top w:val="single" w:sz="6" w:space="0" w:color="auto"/>
              <w:left w:val="single" w:sz="6" w:space="0" w:color="auto"/>
              <w:bottom w:val="single" w:sz="6" w:space="0" w:color="auto"/>
              <w:right w:val="single" w:sz="6" w:space="0" w:color="auto"/>
            </w:tcBorders>
          </w:tcPr>
          <w:p w14:paraId="50D24063" w14:textId="77777777" w:rsidR="00C476D5" w:rsidRPr="00435EF0" w:rsidRDefault="00C476D5" w:rsidP="00C476D5">
            <w:pPr>
              <w:rPr>
                <w:sz w:val="20"/>
                <w:szCs w:val="20"/>
              </w:rPr>
            </w:pPr>
            <w:r w:rsidRPr="00435EF0">
              <w:rPr>
                <w:sz w:val="20"/>
                <w:szCs w:val="20"/>
              </w:rPr>
              <w:t xml:space="preserve">Предоставление дотаций на выравнивание бюджетной обеспеченности поселений </w:t>
            </w:r>
          </w:p>
        </w:tc>
        <w:tc>
          <w:tcPr>
            <w:tcW w:w="1994" w:type="dxa"/>
            <w:tcBorders>
              <w:top w:val="single" w:sz="6" w:space="0" w:color="auto"/>
              <w:left w:val="single" w:sz="6" w:space="0" w:color="auto"/>
              <w:bottom w:val="single" w:sz="6" w:space="0" w:color="auto"/>
              <w:right w:val="single" w:sz="6" w:space="0" w:color="auto"/>
            </w:tcBorders>
          </w:tcPr>
          <w:p w14:paraId="2CFCF833" w14:textId="77777777" w:rsidR="00C476D5" w:rsidRPr="00435EF0" w:rsidRDefault="00C476D5" w:rsidP="00C476D5">
            <w:pPr>
              <w:pStyle w:val="ConsPlusNormal"/>
              <w:widowControl/>
              <w:ind w:firstLine="0"/>
              <w:rPr>
                <w:rFonts w:ascii="Times New Roman" w:hAnsi="Times New Roman" w:cs="Times New Roman"/>
              </w:rPr>
            </w:pPr>
            <w:r w:rsidRPr="00435EF0">
              <w:rPr>
                <w:rFonts w:ascii="Times New Roman" w:hAnsi="Times New Roman" w:cs="Times New Roman"/>
              </w:rPr>
              <w:t>Распределение дотаций на выравнивание бюджетной обеспеченности поселений.</w:t>
            </w:r>
          </w:p>
          <w:p w14:paraId="7FCA7505" w14:textId="77777777" w:rsidR="00C476D5" w:rsidRPr="00435EF0" w:rsidRDefault="00C476D5" w:rsidP="00C476D5">
            <w:pPr>
              <w:pStyle w:val="ConsPlusNormal"/>
              <w:widowControl/>
              <w:ind w:firstLine="0"/>
              <w:rPr>
                <w:rFonts w:ascii="Times New Roman" w:hAnsi="Times New Roman" w:cs="Times New Roman"/>
              </w:rPr>
            </w:pPr>
            <w:r w:rsidRPr="00435EF0">
              <w:rPr>
                <w:rFonts w:ascii="Times New Roman" w:hAnsi="Times New Roman" w:cs="Times New Roman"/>
              </w:rPr>
              <w:t>Ежемесячное перечисление бюджетам поселений дотаций на выравнивание бюджетной обеспеченности поселений</w:t>
            </w:r>
          </w:p>
        </w:tc>
        <w:tc>
          <w:tcPr>
            <w:tcW w:w="663" w:type="dxa"/>
            <w:tcBorders>
              <w:top w:val="single" w:sz="6" w:space="0" w:color="auto"/>
              <w:left w:val="single" w:sz="6" w:space="0" w:color="auto"/>
              <w:bottom w:val="single" w:sz="6" w:space="0" w:color="auto"/>
              <w:right w:val="single" w:sz="6" w:space="0" w:color="auto"/>
            </w:tcBorders>
          </w:tcPr>
          <w:p w14:paraId="14F83F60" w14:textId="77777777" w:rsidR="00C476D5" w:rsidRPr="00435EF0" w:rsidRDefault="00C476D5" w:rsidP="00C476D5">
            <w:pPr>
              <w:pStyle w:val="ConsPlusNormal"/>
              <w:widowControl/>
              <w:ind w:firstLine="0"/>
              <w:rPr>
                <w:rFonts w:ascii="Times New Roman" w:hAnsi="Times New Roman" w:cs="Times New Roman"/>
              </w:rPr>
            </w:pPr>
            <w:r w:rsidRPr="00435EF0">
              <w:rPr>
                <w:rFonts w:ascii="Times New Roman" w:hAnsi="Times New Roman" w:cs="Times New Roman"/>
              </w:rPr>
              <w:t>Областной бюд-жет</w:t>
            </w:r>
          </w:p>
        </w:tc>
        <w:tc>
          <w:tcPr>
            <w:tcW w:w="943" w:type="dxa"/>
            <w:tcBorders>
              <w:top w:val="single" w:sz="6" w:space="0" w:color="auto"/>
              <w:left w:val="single" w:sz="6" w:space="0" w:color="auto"/>
              <w:bottom w:val="single" w:sz="6" w:space="0" w:color="auto"/>
              <w:right w:val="single" w:sz="6" w:space="0" w:color="auto"/>
            </w:tcBorders>
          </w:tcPr>
          <w:p w14:paraId="12A3F169" w14:textId="77777777" w:rsidR="00C476D5" w:rsidRDefault="00C476D5" w:rsidP="00C476D5">
            <w:pPr>
              <w:pStyle w:val="ConsPlusNormal"/>
              <w:widowControl/>
              <w:ind w:firstLine="0"/>
              <w:jc w:val="center"/>
              <w:rPr>
                <w:rFonts w:ascii="Times New Roman" w:hAnsi="Times New Roman" w:cs="Times New Roman"/>
              </w:rPr>
            </w:pPr>
          </w:p>
          <w:p w14:paraId="36711114" w14:textId="77777777" w:rsidR="00C476D5" w:rsidRDefault="00C476D5" w:rsidP="00C476D5">
            <w:pPr>
              <w:pStyle w:val="ConsPlusNormal"/>
              <w:widowControl/>
              <w:ind w:firstLine="0"/>
              <w:jc w:val="center"/>
              <w:rPr>
                <w:rFonts w:ascii="Times New Roman" w:hAnsi="Times New Roman" w:cs="Times New Roman"/>
              </w:rPr>
            </w:pPr>
          </w:p>
          <w:p w14:paraId="2AA8EE21" w14:textId="77777777" w:rsidR="00C476D5" w:rsidRDefault="00C476D5" w:rsidP="00C476D5">
            <w:pPr>
              <w:pStyle w:val="ConsPlusNormal"/>
              <w:widowControl/>
              <w:ind w:firstLine="0"/>
              <w:jc w:val="center"/>
              <w:rPr>
                <w:rFonts w:ascii="Times New Roman" w:hAnsi="Times New Roman" w:cs="Times New Roman"/>
              </w:rPr>
            </w:pPr>
          </w:p>
          <w:p w14:paraId="2DC434DE" w14:textId="77777777" w:rsidR="00C476D5" w:rsidRDefault="00C476D5" w:rsidP="00C476D5">
            <w:pPr>
              <w:pStyle w:val="ConsPlusNormal"/>
              <w:widowControl/>
              <w:ind w:firstLine="0"/>
              <w:jc w:val="center"/>
              <w:rPr>
                <w:rFonts w:ascii="Times New Roman" w:hAnsi="Times New Roman" w:cs="Times New Roman"/>
              </w:rPr>
            </w:pPr>
          </w:p>
          <w:p w14:paraId="5B2CEA0F" w14:textId="77777777" w:rsidR="00C476D5" w:rsidRDefault="00C476D5" w:rsidP="00C476D5">
            <w:pPr>
              <w:pStyle w:val="ConsPlusNormal"/>
              <w:widowControl/>
              <w:ind w:firstLine="0"/>
              <w:jc w:val="center"/>
              <w:rPr>
                <w:rFonts w:ascii="Times New Roman" w:hAnsi="Times New Roman" w:cs="Times New Roman"/>
              </w:rPr>
            </w:pPr>
          </w:p>
          <w:p w14:paraId="651C313E" w14:textId="77777777" w:rsidR="00C476D5" w:rsidRDefault="00C476D5" w:rsidP="00C476D5">
            <w:pPr>
              <w:pStyle w:val="ConsPlusNormal"/>
              <w:widowControl/>
              <w:ind w:firstLine="0"/>
              <w:jc w:val="center"/>
              <w:rPr>
                <w:rFonts w:ascii="Times New Roman" w:hAnsi="Times New Roman" w:cs="Times New Roman"/>
              </w:rPr>
            </w:pPr>
          </w:p>
          <w:p w14:paraId="0599F1AB" w14:textId="77777777" w:rsidR="00C476D5" w:rsidRDefault="00C476D5" w:rsidP="00C476D5">
            <w:pPr>
              <w:pStyle w:val="ConsPlusNormal"/>
              <w:widowControl/>
              <w:ind w:firstLine="0"/>
              <w:jc w:val="center"/>
              <w:rPr>
                <w:rFonts w:ascii="Times New Roman" w:hAnsi="Times New Roman" w:cs="Times New Roman"/>
              </w:rPr>
            </w:pPr>
          </w:p>
          <w:p w14:paraId="7DD8CDF0" w14:textId="77777777" w:rsidR="00C476D5" w:rsidRPr="00435EF0" w:rsidRDefault="00C476D5" w:rsidP="00C476D5">
            <w:pPr>
              <w:pStyle w:val="ConsPlusNormal"/>
              <w:widowControl/>
              <w:ind w:firstLine="0"/>
              <w:jc w:val="center"/>
              <w:rPr>
                <w:rFonts w:ascii="Times New Roman" w:hAnsi="Times New Roman" w:cs="Times New Roman"/>
              </w:rPr>
            </w:pPr>
            <w:r>
              <w:rPr>
                <w:rFonts w:ascii="Times New Roman" w:hAnsi="Times New Roman" w:cs="Times New Roman"/>
              </w:rPr>
              <w:t>44560,6</w:t>
            </w:r>
          </w:p>
        </w:tc>
        <w:tc>
          <w:tcPr>
            <w:tcW w:w="875" w:type="dxa"/>
            <w:tcBorders>
              <w:top w:val="single" w:sz="6" w:space="0" w:color="auto"/>
              <w:left w:val="single" w:sz="6" w:space="0" w:color="auto"/>
              <w:bottom w:val="single" w:sz="6" w:space="0" w:color="auto"/>
              <w:right w:val="single" w:sz="6" w:space="0" w:color="auto"/>
            </w:tcBorders>
            <w:vAlign w:val="center"/>
          </w:tcPr>
          <w:p w14:paraId="01615F76" w14:textId="77777777" w:rsidR="00C476D5" w:rsidRDefault="00C476D5" w:rsidP="00C476D5">
            <w:pPr>
              <w:jc w:val="right"/>
              <w:rPr>
                <w:color w:val="000000"/>
                <w:sz w:val="20"/>
                <w:szCs w:val="20"/>
              </w:rPr>
            </w:pPr>
            <w:r>
              <w:rPr>
                <w:color w:val="000000"/>
                <w:sz w:val="20"/>
                <w:szCs w:val="20"/>
              </w:rPr>
              <w:t>7 558,10</w:t>
            </w:r>
          </w:p>
        </w:tc>
        <w:tc>
          <w:tcPr>
            <w:tcW w:w="876" w:type="dxa"/>
            <w:tcBorders>
              <w:top w:val="single" w:sz="6" w:space="0" w:color="auto"/>
              <w:left w:val="single" w:sz="6" w:space="0" w:color="auto"/>
              <w:bottom w:val="single" w:sz="6" w:space="0" w:color="auto"/>
              <w:right w:val="single" w:sz="6" w:space="0" w:color="auto"/>
            </w:tcBorders>
            <w:vAlign w:val="center"/>
          </w:tcPr>
          <w:p w14:paraId="0F97DB4E" w14:textId="77777777" w:rsidR="00C476D5" w:rsidRDefault="00C476D5" w:rsidP="00C476D5">
            <w:pPr>
              <w:jc w:val="right"/>
              <w:rPr>
                <w:color w:val="000000"/>
                <w:sz w:val="20"/>
                <w:szCs w:val="20"/>
              </w:rPr>
            </w:pPr>
            <w:r>
              <w:rPr>
                <w:color w:val="000000"/>
                <w:sz w:val="20"/>
                <w:szCs w:val="20"/>
              </w:rPr>
              <w:t>7 438,80</w:t>
            </w:r>
          </w:p>
        </w:tc>
        <w:tc>
          <w:tcPr>
            <w:tcW w:w="900" w:type="dxa"/>
            <w:tcBorders>
              <w:top w:val="single" w:sz="6" w:space="0" w:color="auto"/>
              <w:left w:val="single" w:sz="6" w:space="0" w:color="auto"/>
              <w:bottom w:val="single" w:sz="6" w:space="0" w:color="auto"/>
              <w:right w:val="single" w:sz="6" w:space="0" w:color="auto"/>
            </w:tcBorders>
            <w:vAlign w:val="center"/>
          </w:tcPr>
          <w:p w14:paraId="4FC503F9" w14:textId="77777777" w:rsidR="00C476D5" w:rsidRDefault="00C476D5" w:rsidP="00C476D5">
            <w:pPr>
              <w:jc w:val="right"/>
              <w:rPr>
                <w:color w:val="000000"/>
                <w:sz w:val="20"/>
                <w:szCs w:val="20"/>
              </w:rPr>
            </w:pPr>
            <w:r>
              <w:rPr>
                <w:color w:val="000000"/>
                <w:sz w:val="20"/>
                <w:szCs w:val="20"/>
              </w:rPr>
              <w:t>6 833,10</w:t>
            </w:r>
          </w:p>
        </w:tc>
        <w:tc>
          <w:tcPr>
            <w:tcW w:w="890" w:type="dxa"/>
            <w:tcBorders>
              <w:top w:val="single" w:sz="6" w:space="0" w:color="auto"/>
              <w:left w:val="single" w:sz="6" w:space="0" w:color="auto"/>
              <w:bottom w:val="single" w:sz="6" w:space="0" w:color="auto"/>
              <w:right w:val="single" w:sz="6" w:space="0" w:color="auto"/>
            </w:tcBorders>
            <w:vAlign w:val="center"/>
          </w:tcPr>
          <w:p w14:paraId="5436351F" w14:textId="77777777" w:rsidR="00C476D5" w:rsidRDefault="00C476D5" w:rsidP="00C476D5">
            <w:pPr>
              <w:jc w:val="right"/>
              <w:rPr>
                <w:color w:val="000000"/>
                <w:sz w:val="20"/>
                <w:szCs w:val="20"/>
              </w:rPr>
            </w:pPr>
            <w:r>
              <w:rPr>
                <w:color w:val="000000"/>
                <w:sz w:val="20"/>
                <w:szCs w:val="20"/>
              </w:rPr>
              <w:t>6 685,40</w:t>
            </w:r>
          </w:p>
        </w:tc>
        <w:tc>
          <w:tcPr>
            <w:tcW w:w="793" w:type="dxa"/>
            <w:tcBorders>
              <w:top w:val="single" w:sz="6" w:space="0" w:color="auto"/>
              <w:left w:val="single" w:sz="6" w:space="0" w:color="auto"/>
              <w:bottom w:val="single" w:sz="6" w:space="0" w:color="auto"/>
              <w:right w:val="single" w:sz="6" w:space="0" w:color="auto"/>
            </w:tcBorders>
            <w:vAlign w:val="center"/>
          </w:tcPr>
          <w:p w14:paraId="3EA0B756" w14:textId="77777777" w:rsidR="00C476D5" w:rsidRDefault="00C476D5" w:rsidP="00C476D5">
            <w:pPr>
              <w:jc w:val="right"/>
              <w:rPr>
                <w:color w:val="000000"/>
                <w:sz w:val="20"/>
                <w:szCs w:val="20"/>
              </w:rPr>
            </w:pPr>
            <w:r>
              <w:rPr>
                <w:color w:val="000000"/>
                <w:sz w:val="20"/>
                <w:szCs w:val="20"/>
              </w:rPr>
              <w:t>5 348,4</w:t>
            </w:r>
          </w:p>
        </w:tc>
        <w:tc>
          <w:tcPr>
            <w:tcW w:w="793" w:type="dxa"/>
            <w:tcBorders>
              <w:top w:val="single" w:sz="6" w:space="0" w:color="auto"/>
              <w:left w:val="single" w:sz="6" w:space="0" w:color="auto"/>
              <w:bottom w:val="single" w:sz="6" w:space="0" w:color="auto"/>
              <w:right w:val="single" w:sz="6" w:space="0" w:color="auto"/>
            </w:tcBorders>
            <w:vAlign w:val="center"/>
          </w:tcPr>
          <w:p w14:paraId="36A62640" w14:textId="77777777" w:rsidR="00C476D5" w:rsidRDefault="00C476D5" w:rsidP="00C476D5">
            <w:pPr>
              <w:jc w:val="right"/>
              <w:rPr>
                <w:color w:val="000000"/>
                <w:sz w:val="20"/>
                <w:szCs w:val="20"/>
              </w:rPr>
            </w:pPr>
            <w:r>
              <w:rPr>
                <w:color w:val="000000"/>
                <w:sz w:val="20"/>
                <w:szCs w:val="20"/>
              </w:rPr>
              <w:t>5 348,4</w:t>
            </w:r>
          </w:p>
        </w:tc>
        <w:tc>
          <w:tcPr>
            <w:tcW w:w="793" w:type="dxa"/>
            <w:tcBorders>
              <w:top w:val="single" w:sz="6" w:space="0" w:color="auto"/>
              <w:left w:val="single" w:sz="6" w:space="0" w:color="auto"/>
              <w:bottom w:val="single" w:sz="6" w:space="0" w:color="auto"/>
              <w:right w:val="single" w:sz="6" w:space="0" w:color="auto"/>
            </w:tcBorders>
            <w:vAlign w:val="center"/>
          </w:tcPr>
          <w:p w14:paraId="1F162E15" w14:textId="77777777" w:rsidR="00C476D5" w:rsidRDefault="00C476D5" w:rsidP="00C476D5">
            <w:pPr>
              <w:jc w:val="right"/>
              <w:rPr>
                <w:color w:val="000000"/>
                <w:sz w:val="20"/>
                <w:szCs w:val="20"/>
              </w:rPr>
            </w:pPr>
            <w:r>
              <w:rPr>
                <w:color w:val="000000"/>
                <w:sz w:val="20"/>
                <w:szCs w:val="20"/>
              </w:rPr>
              <w:t>5 348,4</w:t>
            </w:r>
          </w:p>
        </w:tc>
      </w:tr>
      <w:tr w:rsidR="00C476D5" w:rsidRPr="00435EF0" w14:paraId="01256834" w14:textId="77777777" w:rsidTr="00C476D5">
        <w:tblPrEx>
          <w:tblCellMar>
            <w:top w:w="0" w:type="dxa"/>
            <w:bottom w:w="0" w:type="dxa"/>
          </w:tblCellMar>
        </w:tblPrEx>
        <w:trPr>
          <w:trHeight w:val="240"/>
          <w:jc w:val="center"/>
        </w:trPr>
        <w:tc>
          <w:tcPr>
            <w:tcW w:w="319" w:type="dxa"/>
            <w:tcBorders>
              <w:top w:val="single" w:sz="6" w:space="0" w:color="auto"/>
              <w:left w:val="single" w:sz="6" w:space="0" w:color="auto"/>
              <w:bottom w:val="single" w:sz="6" w:space="0" w:color="auto"/>
              <w:right w:val="single" w:sz="6" w:space="0" w:color="auto"/>
            </w:tcBorders>
          </w:tcPr>
          <w:p w14:paraId="67992BC0" w14:textId="77777777" w:rsidR="00C476D5" w:rsidRPr="00435EF0" w:rsidRDefault="00C476D5" w:rsidP="00C476D5">
            <w:pPr>
              <w:pStyle w:val="ConsPlusNormal"/>
              <w:widowControl/>
              <w:ind w:firstLine="0"/>
              <w:rPr>
                <w:rFonts w:ascii="Times New Roman" w:hAnsi="Times New Roman" w:cs="Times New Roman"/>
              </w:rPr>
            </w:pPr>
            <w:r w:rsidRPr="00435EF0">
              <w:rPr>
                <w:rFonts w:ascii="Times New Roman" w:hAnsi="Times New Roman" w:cs="Times New Roman"/>
              </w:rPr>
              <w:t>4</w:t>
            </w:r>
          </w:p>
        </w:tc>
        <w:tc>
          <w:tcPr>
            <w:tcW w:w="1349" w:type="dxa"/>
            <w:tcBorders>
              <w:top w:val="single" w:sz="6" w:space="0" w:color="auto"/>
              <w:left w:val="single" w:sz="6" w:space="0" w:color="auto"/>
              <w:bottom w:val="single" w:sz="6" w:space="0" w:color="auto"/>
              <w:right w:val="single" w:sz="6" w:space="0" w:color="auto"/>
            </w:tcBorders>
          </w:tcPr>
          <w:p w14:paraId="7A305105" w14:textId="77777777" w:rsidR="00C476D5" w:rsidRPr="00435EF0" w:rsidRDefault="00C476D5" w:rsidP="00C476D5">
            <w:pPr>
              <w:rPr>
                <w:sz w:val="20"/>
                <w:szCs w:val="20"/>
              </w:rPr>
            </w:pPr>
            <w:r w:rsidRPr="00435EF0">
              <w:rPr>
                <w:sz w:val="20"/>
                <w:szCs w:val="20"/>
              </w:rPr>
              <w:t xml:space="preserve">Предоставление субсидий на софинансирова-ние вопросов местного значения поселений </w:t>
            </w:r>
          </w:p>
        </w:tc>
        <w:tc>
          <w:tcPr>
            <w:tcW w:w="1994" w:type="dxa"/>
            <w:tcBorders>
              <w:top w:val="single" w:sz="6" w:space="0" w:color="auto"/>
              <w:left w:val="single" w:sz="6" w:space="0" w:color="auto"/>
              <w:bottom w:val="single" w:sz="6" w:space="0" w:color="auto"/>
              <w:right w:val="single" w:sz="6" w:space="0" w:color="auto"/>
            </w:tcBorders>
          </w:tcPr>
          <w:p w14:paraId="2AA118B7" w14:textId="77777777" w:rsidR="00C476D5" w:rsidRPr="00435EF0" w:rsidRDefault="00C476D5" w:rsidP="00C476D5">
            <w:pPr>
              <w:pStyle w:val="ConsPlusNormal"/>
              <w:widowControl/>
              <w:ind w:firstLine="0"/>
              <w:rPr>
                <w:rFonts w:ascii="Times New Roman" w:hAnsi="Times New Roman" w:cs="Times New Roman"/>
              </w:rPr>
            </w:pPr>
            <w:r w:rsidRPr="00435EF0">
              <w:rPr>
                <w:rFonts w:ascii="Times New Roman" w:hAnsi="Times New Roman" w:cs="Times New Roman"/>
              </w:rPr>
              <w:t>Расчет и распределение субсидий на софинанси</w:t>
            </w:r>
            <w:r>
              <w:rPr>
                <w:rFonts w:ascii="Times New Roman" w:hAnsi="Times New Roman" w:cs="Times New Roman"/>
              </w:rPr>
              <w:t>-</w:t>
            </w:r>
            <w:r w:rsidRPr="00435EF0">
              <w:rPr>
                <w:rFonts w:ascii="Times New Roman" w:hAnsi="Times New Roman" w:cs="Times New Roman"/>
              </w:rPr>
              <w:t>рование вопросов местного значения поселений</w:t>
            </w:r>
          </w:p>
          <w:p w14:paraId="013DED8A" w14:textId="77777777" w:rsidR="00C476D5" w:rsidRPr="00435EF0" w:rsidRDefault="00C476D5" w:rsidP="00C476D5">
            <w:pPr>
              <w:pStyle w:val="ConsPlusNormal"/>
              <w:widowControl/>
              <w:ind w:firstLine="0"/>
              <w:rPr>
                <w:rFonts w:ascii="Times New Roman" w:hAnsi="Times New Roman" w:cs="Times New Roman"/>
              </w:rPr>
            </w:pPr>
            <w:r w:rsidRPr="00435EF0">
              <w:rPr>
                <w:rFonts w:ascii="Times New Roman" w:hAnsi="Times New Roman" w:cs="Times New Roman"/>
              </w:rPr>
              <w:t>Перечисление субсидий на софинансирование вопро</w:t>
            </w:r>
            <w:r>
              <w:rPr>
                <w:rFonts w:ascii="Times New Roman" w:hAnsi="Times New Roman" w:cs="Times New Roman"/>
              </w:rPr>
              <w:t>-</w:t>
            </w:r>
            <w:r w:rsidRPr="00435EF0">
              <w:rPr>
                <w:rFonts w:ascii="Times New Roman" w:hAnsi="Times New Roman" w:cs="Times New Roman"/>
              </w:rPr>
              <w:t>сов местного значения поселений</w:t>
            </w:r>
            <w:r>
              <w:rPr>
                <w:rFonts w:ascii="Times New Roman" w:hAnsi="Times New Roman" w:cs="Times New Roman"/>
              </w:rPr>
              <w:t xml:space="preserve"> и средств на выполнение полномочий сельских поселений в сфере организации досуга</w:t>
            </w:r>
          </w:p>
        </w:tc>
        <w:tc>
          <w:tcPr>
            <w:tcW w:w="663" w:type="dxa"/>
            <w:tcBorders>
              <w:top w:val="single" w:sz="6" w:space="0" w:color="auto"/>
              <w:left w:val="single" w:sz="6" w:space="0" w:color="auto"/>
              <w:bottom w:val="single" w:sz="6" w:space="0" w:color="auto"/>
              <w:right w:val="single" w:sz="6" w:space="0" w:color="auto"/>
            </w:tcBorders>
          </w:tcPr>
          <w:p w14:paraId="3FCE7E6E" w14:textId="77777777" w:rsidR="00C476D5" w:rsidRPr="00435EF0" w:rsidRDefault="00C476D5" w:rsidP="00C476D5">
            <w:pPr>
              <w:pStyle w:val="ConsPlusNormal"/>
              <w:widowControl/>
              <w:ind w:firstLine="0"/>
              <w:rPr>
                <w:rFonts w:ascii="Times New Roman" w:hAnsi="Times New Roman" w:cs="Times New Roman"/>
              </w:rPr>
            </w:pPr>
            <w:r w:rsidRPr="00435EF0">
              <w:rPr>
                <w:rFonts w:ascii="Times New Roman" w:hAnsi="Times New Roman" w:cs="Times New Roman"/>
              </w:rPr>
              <w:t>Районный бюд-жет</w:t>
            </w:r>
          </w:p>
        </w:tc>
        <w:tc>
          <w:tcPr>
            <w:tcW w:w="943" w:type="dxa"/>
            <w:tcBorders>
              <w:top w:val="single" w:sz="6" w:space="0" w:color="auto"/>
              <w:left w:val="single" w:sz="6" w:space="0" w:color="auto"/>
              <w:bottom w:val="single" w:sz="6" w:space="0" w:color="auto"/>
              <w:right w:val="single" w:sz="6" w:space="0" w:color="auto"/>
            </w:tcBorders>
          </w:tcPr>
          <w:p w14:paraId="6FD51DBF" w14:textId="77777777" w:rsidR="00C476D5" w:rsidRPr="00435EF0" w:rsidRDefault="00C476D5" w:rsidP="00C476D5">
            <w:pPr>
              <w:pStyle w:val="ConsPlusNormal"/>
              <w:widowControl/>
              <w:ind w:firstLine="0"/>
              <w:jc w:val="center"/>
              <w:rPr>
                <w:rFonts w:ascii="Times New Roman" w:hAnsi="Times New Roman" w:cs="Times New Roman"/>
              </w:rPr>
            </w:pPr>
            <w:r>
              <w:rPr>
                <w:rFonts w:ascii="Times New Roman" w:hAnsi="Times New Roman" w:cs="Times New Roman"/>
              </w:rPr>
              <w:t>74295,2</w:t>
            </w:r>
          </w:p>
        </w:tc>
        <w:tc>
          <w:tcPr>
            <w:tcW w:w="875" w:type="dxa"/>
            <w:tcBorders>
              <w:top w:val="single" w:sz="6" w:space="0" w:color="auto"/>
              <w:left w:val="single" w:sz="6" w:space="0" w:color="auto"/>
              <w:bottom w:val="single" w:sz="6" w:space="0" w:color="auto"/>
              <w:right w:val="single" w:sz="6" w:space="0" w:color="auto"/>
            </w:tcBorders>
          </w:tcPr>
          <w:p w14:paraId="5DE3213F" w14:textId="77777777" w:rsidR="00C476D5" w:rsidRPr="00435EF0" w:rsidRDefault="00C476D5" w:rsidP="00C476D5">
            <w:pPr>
              <w:pStyle w:val="ConsPlusNormal"/>
              <w:widowControl/>
              <w:ind w:firstLine="0"/>
              <w:jc w:val="center"/>
              <w:rPr>
                <w:rFonts w:ascii="Times New Roman" w:hAnsi="Times New Roman" w:cs="Times New Roman"/>
              </w:rPr>
            </w:pPr>
            <w:r w:rsidRPr="00435EF0">
              <w:rPr>
                <w:rFonts w:ascii="Times New Roman" w:hAnsi="Times New Roman" w:cs="Times New Roman"/>
              </w:rPr>
              <w:t>9 097,7</w:t>
            </w:r>
          </w:p>
        </w:tc>
        <w:tc>
          <w:tcPr>
            <w:tcW w:w="876" w:type="dxa"/>
            <w:tcBorders>
              <w:top w:val="single" w:sz="6" w:space="0" w:color="auto"/>
              <w:left w:val="single" w:sz="6" w:space="0" w:color="auto"/>
              <w:bottom w:val="single" w:sz="6" w:space="0" w:color="auto"/>
              <w:right w:val="single" w:sz="6" w:space="0" w:color="auto"/>
            </w:tcBorders>
          </w:tcPr>
          <w:p w14:paraId="6D7F4746" w14:textId="77777777" w:rsidR="00C476D5" w:rsidRDefault="00C476D5" w:rsidP="00C476D5">
            <w:pPr>
              <w:pStyle w:val="ConsPlusNormal"/>
              <w:widowControl/>
              <w:ind w:firstLine="0"/>
              <w:jc w:val="center"/>
              <w:rPr>
                <w:rFonts w:ascii="Times New Roman" w:hAnsi="Times New Roman" w:cs="Times New Roman"/>
              </w:rPr>
            </w:pPr>
            <w:r>
              <w:rPr>
                <w:rFonts w:ascii="Times New Roman" w:hAnsi="Times New Roman" w:cs="Times New Roman"/>
              </w:rPr>
              <w:t>12 445,3</w:t>
            </w:r>
          </w:p>
          <w:p w14:paraId="46DE3D05" w14:textId="77777777" w:rsidR="00C476D5" w:rsidRPr="00435EF0" w:rsidRDefault="00C476D5" w:rsidP="00C476D5">
            <w:pPr>
              <w:pStyle w:val="ConsPlusNormal"/>
              <w:widowControl/>
              <w:ind w:firstLine="0"/>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14:paraId="56D7B491" w14:textId="77777777" w:rsidR="00C476D5" w:rsidRDefault="00C476D5" w:rsidP="00C476D5">
            <w:pPr>
              <w:jc w:val="center"/>
              <w:rPr>
                <w:color w:val="000000"/>
                <w:sz w:val="20"/>
                <w:szCs w:val="20"/>
              </w:rPr>
            </w:pPr>
            <w:r>
              <w:rPr>
                <w:color w:val="000000"/>
                <w:sz w:val="20"/>
                <w:szCs w:val="20"/>
              </w:rPr>
              <w:t>10 569,8</w:t>
            </w:r>
          </w:p>
        </w:tc>
        <w:tc>
          <w:tcPr>
            <w:tcW w:w="890" w:type="dxa"/>
            <w:tcBorders>
              <w:top w:val="single" w:sz="6" w:space="0" w:color="auto"/>
              <w:left w:val="single" w:sz="6" w:space="0" w:color="auto"/>
              <w:bottom w:val="single" w:sz="6" w:space="0" w:color="auto"/>
              <w:right w:val="single" w:sz="6" w:space="0" w:color="auto"/>
            </w:tcBorders>
          </w:tcPr>
          <w:p w14:paraId="2C371105" w14:textId="77777777" w:rsidR="00C476D5" w:rsidRDefault="00C476D5" w:rsidP="00C476D5">
            <w:pPr>
              <w:jc w:val="center"/>
              <w:rPr>
                <w:color w:val="000000"/>
                <w:sz w:val="20"/>
                <w:szCs w:val="20"/>
              </w:rPr>
            </w:pPr>
            <w:r>
              <w:rPr>
                <w:color w:val="000000"/>
                <w:sz w:val="20"/>
                <w:szCs w:val="20"/>
              </w:rPr>
              <w:t>10 545,6</w:t>
            </w:r>
          </w:p>
        </w:tc>
        <w:tc>
          <w:tcPr>
            <w:tcW w:w="793" w:type="dxa"/>
            <w:tcBorders>
              <w:top w:val="single" w:sz="6" w:space="0" w:color="auto"/>
              <w:left w:val="single" w:sz="6" w:space="0" w:color="auto"/>
              <w:bottom w:val="single" w:sz="6" w:space="0" w:color="auto"/>
              <w:right w:val="single" w:sz="6" w:space="0" w:color="auto"/>
            </w:tcBorders>
          </w:tcPr>
          <w:p w14:paraId="5794A756" w14:textId="77777777" w:rsidR="00C476D5" w:rsidRDefault="00C476D5" w:rsidP="00C476D5">
            <w:pPr>
              <w:ind w:left="-65"/>
              <w:jc w:val="center"/>
              <w:rPr>
                <w:color w:val="000000"/>
                <w:sz w:val="20"/>
                <w:szCs w:val="20"/>
              </w:rPr>
            </w:pPr>
            <w:r>
              <w:rPr>
                <w:color w:val="000000"/>
                <w:sz w:val="20"/>
                <w:szCs w:val="20"/>
              </w:rPr>
              <w:t>10 545,6</w:t>
            </w:r>
          </w:p>
        </w:tc>
        <w:tc>
          <w:tcPr>
            <w:tcW w:w="793" w:type="dxa"/>
            <w:tcBorders>
              <w:top w:val="single" w:sz="6" w:space="0" w:color="auto"/>
              <w:left w:val="single" w:sz="6" w:space="0" w:color="auto"/>
              <w:bottom w:val="single" w:sz="6" w:space="0" w:color="auto"/>
              <w:right w:val="single" w:sz="6" w:space="0" w:color="auto"/>
            </w:tcBorders>
          </w:tcPr>
          <w:p w14:paraId="7CE462C2" w14:textId="77777777" w:rsidR="00C476D5" w:rsidRDefault="00C476D5" w:rsidP="00C476D5">
            <w:pPr>
              <w:ind w:left="-149"/>
              <w:jc w:val="center"/>
              <w:rPr>
                <w:color w:val="000000"/>
                <w:sz w:val="20"/>
                <w:szCs w:val="20"/>
              </w:rPr>
            </w:pPr>
            <w:r>
              <w:rPr>
                <w:color w:val="000000"/>
                <w:sz w:val="20"/>
                <w:szCs w:val="20"/>
              </w:rPr>
              <w:t>10 545,6</w:t>
            </w:r>
          </w:p>
        </w:tc>
        <w:tc>
          <w:tcPr>
            <w:tcW w:w="793" w:type="dxa"/>
            <w:tcBorders>
              <w:top w:val="single" w:sz="6" w:space="0" w:color="auto"/>
              <w:left w:val="single" w:sz="6" w:space="0" w:color="auto"/>
              <w:bottom w:val="single" w:sz="6" w:space="0" w:color="auto"/>
              <w:right w:val="single" w:sz="6" w:space="0" w:color="auto"/>
            </w:tcBorders>
          </w:tcPr>
          <w:p w14:paraId="60ADA87B" w14:textId="77777777" w:rsidR="00C476D5" w:rsidRDefault="00C476D5" w:rsidP="00C476D5">
            <w:pPr>
              <w:ind w:left="-91"/>
              <w:jc w:val="center"/>
              <w:rPr>
                <w:color w:val="000000"/>
                <w:sz w:val="20"/>
                <w:szCs w:val="20"/>
              </w:rPr>
            </w:pPr>
            <w:r>
              <w:rPr>
                <w:color w:val="000000"/>
                <w:sz w:val="20"/>
                <w:szCs w:val="20"/>
              </w:rPr>
              <w:t>10 545,6</w:t>
            </w:r>
          </w:p>
        </w:tc>
      </w:tr>
      <w:tr w:rsidR="00C476D5" w:rsidRPr="00435EF0" w14:paraId="4D724E8E" w14:textId="77777777" w:rsidTr="00C476D5">
        <w:tblPrEx>
          <w:tblCellMar>
            <w:top w:w="0" w:type="dxa"/>
            <w:bottom w:w="0" w:type="dxa"/>
          </w:tblCellMar>
        </w:tblPrEx>
        <w:trPr>
          <w:trHeight w:val="240"/>
          <w:jc w:val="center"/>
        </w:trPr>
        <w:tc>
          <w:tcPr>
            <w:tcW w:w="319" w:type="dxa"/>
            <w:tcBorders>
              <w:top w:val="single" w:sz="6" w:space="0" w:color="auto"/>
              <w:left w:val="single" w:sz="6" w:space="0" w:color="auto"/>
              <w:bottom w:val="single" w:sz="6" w:space="0" w:color="auto"/>
              <w:right w:val="single" w:sz="6" w:space="0" w:color="auto"/>
            </w:tcBorders>
          </w:tcPr>
          <w:p w14:paraId="131B4D7D" w14:textId="77777777" w:rsidR="00C476D5" w:rsidRPr="00435EF0" w:rsidRDefault="00C476D5" w:rsidP="00C476D5">
            <w:pPr>
              <w:pStyle w:val="ConsPlusNormal"/>
              <w:widowControl/>
              <w:ind w:firstLine="0"/>
              <w:rPr>
                <w:rFonts w:ascii="Times New Roman" w:hAnsi="Times New Roman" w:cs="Times New Roman"/>
              </w:rPr>
            </w:pPr>
            <w:r>
              <w:rPr>
                <w:rFonts w:ascii="Times New Roman" w:hAnsi="Times New Roman" w:cs="Times New Roman"/>
              </w:rPr>
              <w:t>5</w:t>
            </w:r>
          </w:p>
        </w:tc>
        <w:tc>
          <w:tcPr>
            <w:tcW w:w="1349" w:type="dxa"/>
            <w:tcBorders>
              <w:top w:val="single" w:sz="6" w:space="0" w:color="auto"/>
              <w:left w:val="single" w:sz="6" w:space="0" w:color="auto"/>
              <w:bottom w:val="single" w:sz="6" w:space="0" w:color="auto"/>
              <w:right w:val="single" w:sz="6" w:space="0" w:color="auto"/>
            </w:tcBorders>
          </w:tcPr>
          <w:p w14:paraId="1978698A" w14:textId="77777777" w:rsidR="00C476D5" w:rsidRPr="00435EF0" w:rsidRDefault="00C476D5" w:rsidP="00C476D5">
            <w:pPr>
              <w:rPr>
                <w:sz w:val="20"/>
                <w:szCs w:val="20"/>
              </w:rPr>
            </w:pPr>
            <w:r w:rsidRPr="00435EF0">
              <w:rPr>
                <w:sz w:val="20"/>
                <w:szCs w:val="20"/>
              </w:rPr>
              <w:t xml:space="preserve">Предоставление </w:t>
            </w:r>
            <w:r>
              <w:rPr>
                <w:sz w:val="20"/>
                <w:szCs w:val="20"/>
              </w:rPr>
              <w:t xml:space="preserve">дотаций на сбалансирован-ность бюджетов </w:t>
            </w:r>
            <w:r w:rsidRPr="00435EF0">
              <w:rPr>
                <w:sz w:val="20"/>
                <w:szCs w:val="20"/>
              </w:rPr>
              <w:t>поселений</w:t>
            </w:r>
          </w:p>
        </w:tc>
        <w:tc>
          <w:tcPr>
            <w:tcW w:w="1994" w:type="dxa"/>
            <w:tcBorders>
              <w:top w:val="single" w:sz="6" w:space="0" w:color="auto"/>
              <w:left w:val="single" w:sz="6" w:space="0" w:color="auto"/>
              <w:bottom w:val="single" w:sz="6" w:space="0" w:color="auto"/>
              <w:right w:val="single" w:sz="6" w:space="0" w:color="auto"/>
            </w:tcBorders>
          </w:tcPr>
          <w:p w14:paraId="3B7589CB" w14:textId="77777777" w:rsidR="00C476D5" w:rsidRPr="000F6B76" w:rsidRDefault="00C476D5" w:rsidP="00C476D5">
            <w:pPr>
              <w:pStyle w:val="ConsPlusNormal"/>
              <w:widowControl/>
              <w:ind w:firstLine="0"/>
              <w:rPr>
                <w:rFonts w:ascii="Times New Roman" w:hAnsi="Times New Roman" w:cs="Times New Roman"/>
              </w:rPr>
            </w:pPr>
            <w:r w:rsidRPr="000F6B76">
              <w:rPr>
                <w:rFonts w:ascii="Times New Roman" w:hAnsi="Times New Roman" w:cs="Times New Roman"/>
              </w:rPr>
              <w:t>Расчет и распределение дотаций на сбалансирован-ность бюджетов поселений. Перечисление дотаций на сбалансированность бюджетов поселений.</w:t>
            </w:r>
          </w:p>
        </w:tc>
        <w:tc>
          <w:tcPr>
            <w:tcW w:w="663" w:type="dxa"/>
            <w:tcBorders>
              <w:top w:val="single" w:sz="6" w:space="0" w:color="auto"/>
              <w:left w:val="single" w:sz="6" w:space="0" w:color="auto"/>
              <w:bottom w:val="single" w:sz="6" w:space="0" w:color="auto"/>
              <w:right w:val="single" w:sz="6" w:space="0" w:color="auto"/>
            </w:tcBorders>
          </w:tcPr>
          <w:p w14:paraId="27340AD9" w14:textId="77777777" w:rsidR="00C476D5" w:rsidRPr="00435EF0" w:rsidRDefault="00C476D5" w:rsidP="00C476D5">
            <w:pPr>
              <w:pStyle w:val="ConsPlusNormal"/>
              <w:widowControl/>
              <w:ind w:firstLine="0"/>
              <w:rPr>
                <w:rFonts w:ascii="Times New Roman" w:hAnsi="Times New Roman" w:cs="Times New Roman"/>
              </w:rPr>
            </w:pPr>
            <w:r w:rsidRPr="00435EF0">
              <w:rPr>
                <w:rFonts w:ascii="Times New Roman" w:hAnsi="Times New Roman" w:cs="Times New Roman"/>
              </w:rPr>
              <w:t>Районный бюд-жет</w:t>
            </w:r>
          </w:p>
        </w:tc>
        <w:tc>
          <w:tcPr>
            <w:tcW w:w="943" w:type="dxa"/>
            <w:tcBorders>
              <w:top w:val="single" w:sz="6" w:space="0" w:color="auto"/>
              <w:left w:val="single" w:sz="6" w:space="0" w:color="auto"/>
              <w:bottom w:val="single" w:sz="6" w:space="0" w:color="auto"/>
              <w:right w:val="single" w:sz="6" w:space="0" w:color="auto"/>
            </w:tcBorders>
          </w:tcPr>
          <w:p w14:paraId="1290FDC0" w14:textId="77777777" w:rsidR="00C476D5" w:rsidRDefault="00C476D5" w:rsidP="00C476D5">
            <w:pPr>
              <w:pStyle w:val="ConsPlusNormal"/>
              <w:widowControl/>
              <w:ind w:firstLine="0"/>
              <w:jc w:val="center"/>
              <w:rPr>
                <w:rFonts w:ascii="Times New Roman" w:hAnsi="Times New Roman" w:cs="Times New Roman"/>
              </w:rPr>
            </w:pPr>
            <w:r>
              <w:rPr>
                <w:rFonts w:ascii="Times New Roman" w:hAnsi="Times New Roman" w:cs="Times New Roman"/>
              </w:rPr>
              <w:t>4098,4</w:t>
            </w:r>
          </w:p>
        </w:tc>
        <w:tc>
          <w:tcPr>
            <w:tcW w:w="875" w:type="dxa"/>
            <w:tcBorders>
              <w:top w:val="single" w:sz="6" w:space="0" w:color="auto"/>
              <w:left w:val="single" w:sz="6" w:space="0" w:color="auto"/>
              <w:bottom w:val="single" w:sz="6" w:space="0" w:color="auto"/>
              <w:right w:val="single" w:sz="6" w:space="0" w:color="auto"/>
            </w:tcBorders>
          </w:tcPr>
          <w:p w14:paraId="5F637D33" w14:textId="77777777" w:rsidR="00C476D5" w:rsidRPr="00435EF0" w:rsidRDefault="00C476D5" w:rsidP="00C476D5">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876" w:type="dxa"/>
            <w:tcBorders>
              <w:top w:val="single" w:sz="6" w:space="0" w:color="auto"/>
              <w:left w:val="single" w:sz="6" w:space="0" w:color="auto"/>
              <w:bottom w:val="single" w:sz="6" w:space="0" w:color="auto"/>
              <w:right w:val="single" w:sz="6" w:space="0" w:color="auto"/>
            </w:tcBorders>
          </w:tcPr>
          <w:p w14:paraId="06C6EE30" w14:textId="77777777" w:rsidR="00C476D5" w:rsidRPr="00435EF0" w:rsidRDefault="00C476D5" w:rsidP="00C476D5">
            <w:pPr>
              <w:pStyle w:val="ConsPlusNormal"/>
              <w:widowControl/>
              <w:ind w:firstLine="0"/>
              <w:jc w:val="center"/>
              <w:rPr>
                <w:rFonts w:ascii="Times New Roman" w:hAnsi="Times New Roman" w:cs="Times New Roman"/>
              </w:rPr>
            </w:pPr>
            <w:r>
              <w:rPr>
                <w:rFonts w:ascii="Times New Roman" w:hAnsi="Times New Roman" w:cs="Times New Roman"/>
              </w:rPr>
              <w:t>4 098,4</w:t>
            </w:r>
          </w:p>
        </w:tc>
        <w:tc>
          <w:tcPr>
            <w:tcW w:w="900" w:type="dxa"/>
            <w:tcBorders>
              <w:top w:val="single" w:sz="6" w:space="0" w:color="auto"/>
              <w:left w:val="single" w:sz="6" w:space="0" w:color="auto"/>
              <w:bottom w:val="single" w:sz="6" w:space="0" w:color="auto"/>
              <w:right w:val="single" w:sz="6" w:space="0" w:color="auto"/>
            </w:tcBorders>
          </w:tcPr>
          <w:p w14:paraId="18AC670E" w14:textId="77777777" w:rsidR="00C476D5" w:rsidRDefault="00C476D5" w:rsidP="00C476D5">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890" w:type="dxa"/>
            <w:tcBorders>
              <w:top w:val="single" w:sz="6" w:space="0" w:color="auto"/>
              <w:left w:val="single" w:sz="6" w:space="0" w:color="auto"/>
              <w:bottom w:val="single" w:sz="6" w:space="0" w:color="auto"/>
              <w:right w:val="single" w:sz="6" w:space="0" w:color="auto"/>
            </w:tcBorders>
          </w:tcPr>
          <w:p w14:paraId="28FA3FBB" w14:textId="77777777" w:rsidR="00C476D5" w:rsidRPr="00435EF0" w:rsidRDefault="00C476D5" w:rsidP="00C476D5">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793" w:type="dxa"/>
            <w:tcBorders>
              <w:top w:val="single" w:sz="6" w:space="0" w:color="auto"/>
              <w:left w:val="single" w:sz="6" w:space="0" w:color="auto"/>
              <w:bottom w:val="single" w:sz="6" w:space="0" w:color="auto"/>
              <w:right w:val="single" w:sz="6" w:space="0" w:color="auto"/>
            </w:tcBorders>
          </w:tcPr>
          <w:p w14:paraId="236BB2E4" w14:textId="77777777" w:rsidR="00C476D5" w:rsidRPr="00435EF0" w:rsidRDefault="00C476D5" w:rsidP="00C476D5">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793" w:type="dxa"/>
            <w:tcBorders>
              <w:top w:val="single" w:sz="6" w:space="0" w:color="auto"/>
              <w:left w:val="single" w:sz="6" w:space="0" w:color="auto"/>
              <w:bottom w:val="single" w:sz="6" w:space="0" w:color="auto"/>
              <w:right w:val="single" w:sz="6" w:space="0" w:color="auto"/>
            </w:tcBorders>
          </w:tcPr>
          <w:p w14:paraId="75BA9304" w14:textId="77777777" w:rsidR="00C476D5" w:rsidRDefault="00C476D5" w:rsidP="00C476D5">
            <w:pPr>
              <w:pStyle w:val="ConsPlusNormal"/>
              <w:widowControl/>
              <w:ind w:firstLine="0"/>
              <w:jc w:val="center"/>
              <w:rPr>
                <w:rFonts w:ascii="Times New Roman" w:hAnsi="Times New Roman" w:cs="Times New Roman"/>
              </w:rPr>
            </w:pPr>
          </w:p>
        </w:tc>
        <w:tc>
          <w:tcPr>
            <w:tcW w:w="793" w:type="dxa"/>
            <w:tcBorders>
              <w:top w:val="single" w:sz="6" w:space="0" w:color="auto"/>
              <w:left w:val="single" w:sz="6" w:space="0" w:color="auto"/>
              <w:bottom w:val="single" w:sz="6" w:space="0" w:color="auto"/>
              <w:right w:val="single" w:sz="6" w:space="0" w:color="auto"/>
            </w:tcBorders>
          </w:tcPr>
          <w:p w14:paraId="11A6F784" w14:textId="77777777" w:rsidR="00C476D5" w:rsidRDefault="00C476D5" w:rsidP="00C476D5">
            <w:pPr>
              <w:pStyle w:val="ConsPlusNormal"/>
              <w:widowControl/>
              <w:ind w:firstLine="0"/>
              <w:jc w:val="center"/>
              <w:rPr>
                <w:rFonts w:ascii="Times New Roman" w:hAnsi="Times New Roman" w:cs="Times New Roman"/>
              </w:rPr>
            </w:pPr>
          </w:p>
        </w:tc>
      </w:tr>
      <w:tr w:rsidR="00C476D5" w:rsidRPr="001A0C58" w14:paraId="666ECEC6" w14:textId="77777777" w:rsidTr="00C476D5">
        <w:tblPrEx>
          <w:tblCellMar>
            <w:top w:w="0" w:type="dxa"/>
            <w:bottom w:w="0" w:type="dxa"/>
          </w:tblCellMar>
        </w:tblPrEx>
        <w:trPr>
          <w:trHeight w:val="240"/>
          <w:jc w:val="center"/>
        </w:trPr>
        <w:tc>
          <w:tcPr>
            <w:tcW w:w="319" w:type="dxa"/>
            <w:tcBorders>
              <w:top w:val="single" w:sz="6" w:space="0" w:color="auto"/>
              <w:left w:val="single" w:sz="6" w:space="0" w:color="auto"/>
              <w:bottom w:val="single" w:sz="6" w:space="0" w:color="auto"/>
              <w:right w:val="single" w:sz="6" w:space="0" w:color="auto"/>
            </w:tcBorders>
          </w:tcPr>
          <w:p w14:paraId="353C81FE" w14:textId="77777777" w:rsidR="00C476D5" w:rsidRPr="001A0C58" w:rsidRDefault="00C476D5" w:rsidP="00C476D5">
            <w:pPr>
              <w:pStyle w:val="ConsPlusNormal"/>
              <w:widowControl/>
              <w:ind w:firstLine="0"/>
              <w:rPr>
                <w:rFonts w:ascii="Times New Roman" w:hAnsi="Times New Roman" w:cs="Times New Roman"/>
              </w:rPr>
            </w:pPr>
          </w:p>
        </w:tc>
        <w:tc>
          <w:tcPr>
            <w:tcW w:w="1349" w:type="dxa"/>
            <w:tcBorders>
              <w:top w:val="single" w:sz="6" w:space="0" w:color="auto"/>
              <w:left w:val="single" w:sz="6" w:space="0" w:color="auto"/>
              <w:bottom w:val="single" w:sz="6" w:space="0" w:color="auto"/>
              <w:right w:val="single" w:sz="6" w:space="0" w:color="auto"/>
            </w:tcBorders>
          </w:tcPr>
          <w:p w14:paraId="6D53B008" w14:textId="77777777" w:rsidR="00C476D5" w:rsidRPr="001A0C58" w:rsidRDefault="00C476D5" w:rsidP="00C476D5">
            <w:pPr>
              <w:pStyle w:val="ConsPlusNormal"/>
              <w:widowControl/>
              <w:ind w:firstLine="0"/>
              <w:rPr>
                <w:rFonts w:ascii="Times New Roman" w:hAnsi="Times New Roman" w:cs="Times New Roman"/>
              </w:rPr>
            </w:pPr>
            <w:r w:rsidRPr="001A0C58">
              <w:rPr>
                <w:rFonts w:ascii="Times New Roman" w:hAnsi="Times New Roman" w:cs="Times New Roman"/>
              </w:rPr>
              <w:t>Всего</w:t>
            </w:r>
          </w:p>
        </w:tc>
        <w:tc>
          <w:tcPr>
            <w:tcW w:w="1994" w:type="dxa"/>
            <w:tcBorders>
              <w:top w:val="single" w:sz="6" w:space="0" w:color="auto"/>
              <w:left w:val="single" w:sz="6" w:space="0" w:color="auto"/>
              <w:bottom w:val="single" w:sz="6" w:space="0" w:color="auto"/>
              <w:right w:val="single" w:sz="6" w:space="0" w:color="auto"/>
            </w:tcBorders>
          </w:tcPr>
          <w:p w14:paraId="3E951D0A" w14:textId="77777777" w:rsidR="00C476D5" w:rsidRPr="001A0C58" w:rsidRDefault="00C476D5" w:rsidP="00C476D5">
            <w:pPr>
              <w:pStyle w:val="ConsPlusNormal"/>
              <w:widowControl/>
              <w:ind w:firstLine="0"/>
              <w:rPr>
                <w:rFonts w:ascii="Times New Roman" w:hAnsi="Times New Roman" w:cs="Times New Roman"/>
              </w:rPr>
            </w:pPr>
          </w:p>
        </w:tc>
        <w:tc>
          <w:tcPr>
            <w:tcW w:w="663" w:type="dxa"/>
            <w:tcBorders>
              <w:top w:val="single" w:sz="6" w:space="0" w:color="auto"/>
              <w:left w:val="single" w:sz="6" w:space="0" w:color="auto"/>
              <w:bottom w:val="single" w:sz="6" w:space="0" w:color="auto"/>
              <w:right w:val="single" w:sz="6" w:space="0" w:color="auto"/>
            </w:tcBorders>
          </w:tcPr>
          <w:p w14:paraId="7987E577" w14:textId="77777777" w:rsidR="00C476D5" w:rsidRPr="00965B57" w:rsidRDefault="00C476D5" w:rsidP="00C476D5">
            <w:pPr>
              <w:pStyle w:val="ConsPlusNormal"/>
              <w:widowControl/>
              <w:ind w:firstLine="0"/>
              <w:rPr>
                <w:rFonts w:ascii="Times New Roman" w:hAnsi="Times New Roman" w:cs="Times New Roman"/>
              </w:rPr>
            </w:pPr>
          </w:p>
        </w:tc>
        <w:tc>
          <w:tcPr>
            <w:tcW w:w="943" w:type="dxa"/>
            <w:tcBorders>
              <w:top w:val="single" w:sz="6" w:space="0" w:color="auto"/>
              <w:left w:val="single" w:sz="6" w:space="0" w:color="auto"/>
              <w:bottom w:val="single" w:sz="6" w:space="0" w:color="auto"/>
              <w:right w:val="single" w:sz="6" w:space="0" w:color="auto"/>
            </w:tcBorders>
          </w:tcPr>
          <w:p w14:paraId="6D7B0874" w14:textId="77777777" w:rsidR="00C476D5" w:rsidRPr="00965B57" w:rsidRDefault="00C476D5" w:rsidP="00C476D5">
            <w:pPr>
              <w:pStyle w:val="ConsPlusNormal"/>
              <w:widowControl/>
              <w:ind w:firstLine="0"/>
              <w:jc w:val="center"/>
              <w:rPr>
                <w:rFonts w:ascii="Times New Roman" w:hAnsi="Times New Roman" w:cs="Times New Roman"/>
              </w:rPr>
            </w:pPr>
            <w:r>
              <w:rPr>
                <w:rFonts w:ascii="Times New Roman" w:hAnsi="Times New Roman" w:cs="Times New Roman"/>
              </w:rPr>
              <w:t>122954,2</w:t>
            </w:r>
          </w:p>
        </w:tc>
        <w:tc>
          <w:tcPr>
            <w:tcW w:w="875" w:type="dxa"/>
            <w:tcBorders>
              <w:top w:val="single" w:sz="6" w:space="0" w:color="auto"/>
              <w:left w:val="single" w:sz="6" w:space="0" w:color="auto"/>
              <w:bottom w:val="single" w:sz="6" w:space="0" w:color="auto"/>
              <w:right w:val="single" w:sz="6" w:space="0" w:color="auto"/>
            </w:tcBorders>
          </w:tcPr>
          <w:p w14:paraId="24003EA8" w14:textId="77777777" w:rsidR="00C476D5" w:rsidRPr="00965B57" w:rsidRDefault="00C476D5" w:rsidP="00C476D5">
            <w:pPr>
              <w:rPr>
                <w:sz w:val="20"/>
                <w:szCs w:val="20"/>
              </w:rPr>
            </w:pPr>
            <w:r w:rsidRPr="00965B57">
              <w:rPr>
                <w:sz w:val="20"/>
                <w:szCs w:val="20"/>
              </w:rPr>
              <w:t>16655,8</w:t>
            </w:r>
          </w:p>
        </w:tc>
        <w:tc>
          <w:tcPr>
            <w:tcW w:w="876" w:type="dxa"/>
            <w:tcBorders>
              <w:top w:val="single" w:sz="6" w:space="0" w:color="auto"/>
              <w:left w:val="single" w:sz="6" w:space="0" w:color="auto"/>
              <w:bottom w:val="single" w:sz="6" w:space="0" w:color="auto"/>
              <w:right w:val="single" w:sz="6" w:space="0" w:color="auto"/>
            </w:tcBorders>
          </w:tcPr>
          <w:p w14:paraId="387077E4" w14:textId="77777777" w:rsidR="00C476D5" w:rsidRPr="001A0C58" w:rsidRDefault="00C476D5" w:rsidP="00C476D5">
            <w:pPr>
              <w:rPr>
                <w:sz w:val="20"/>
                <w:szCs w:val="20"/>
              </w:rPr>
            </w:pPr>
            <w:r>
              <w:rPr>
                <w:sz w:val="20"/>
                <w:szCs w:val="20"/>
              </w:rPr>
              <w:t>23982,5</w:t>
            </w:r>
          </w:p>
        </w:tc>
        <w:tc>
          <w:tcPr>
            <w:tcW w:w="900" w:type="dxa"/>
            <w:tcBorders>
              <w:top w:val="single" w:sz="6" w:space="0" w:color="auto"/>
              <w:left w:val="single" w:sz="6" w:space="0" w:color="auto"/>
              <w:bottom w:val="single" w:sz="6" w:space="0" w:color="auto"/>
              <w:right w:val="single" w:sz="6" w:space="0" w:color="auto"/>
            </w:tcBorders>
            <w:vAlign w:val="center"/>
          </w:tcPr>
          <w:p w14:paraId="4DB43CE5" w14:textId="77777777" w:rsidR="00C476D5" w:rsidRDefault="00C476D5" w:rsidP="00C476D5">
            <w:pPr>
              <w:jc w:val="right"/>
              <w:rPr>
                <w:color w:val="000000"/>
                <w:sz w:val="20"/>
                <w:szCs w:val="20"/>
              </w:rPr>
            </w:pPr>
            <w:r>
              <w:rPr>
                <w:color w:val="000000"/>
                <w:sz w:val="20"/>
                <w:szCs w:val="20"/>
              </w:rPr>
              <w:t>17 402,9</w:t>
            </w:r>
          </w:p>
        </w:tc>
        <w:tc>
          <w:tcPr>
            <w:tcW w:w="890" w:type="dxa"/>
            <w:tcBorders>
              <w:top w:val="single" w:sz="6" w:space="0" w:color="auto"/>
              <w:left w:val="single" w:sz="6" w:space="0" w:color="auto"/>
              <w:bottom w:val="single" w:sz="6" w:space="0" w:color="auto"/>
              <w:right w:val="single" w:sz="6" w:space="0" w:color="auto"/>
            </w:tcBorders>
            <w:vAlign w:val="center"/>
          </w:tcPr>
          <w:p w14:paraId="1690F995" w14:textId="77777777" w:rsidR="00C476D5" w:rsidRDefault="00C476D5" w:rsidP="00C476D5">
            <w:pPr>
              <w:jc w:val="right"/>
              <w:rPr>
                <w:color w:val="000000"/>
                <w:sz w:val="20"/>
                <w:szCs w:val="20"/>
              </w:rPr>
            </w:pPr>
            <w:r>
              <w:rPr>
                <w:color w:val="000000"/>
                <w:sz w:val="20"/>
                <w:szCs w:val="20"/>
              </w:rPr>
              <w:t>17 231,0</w:t>
            </w:r>
          </w:p>
        </w:tc>
        <w:tc>
          <w:tcPr>
            <w:tcW w:w="793" w:type="dxa"/>
            <w:tcBorders>
              <w:top w:val="single" w:sz="6" w:space="0" w:color="auto"/>
              <w:left w:val="single" w:sz="6" w:space="0" w:color="auto"/>
              <w:bottom w:val="single" w:sz="6" w:space="0" w:color="auto"/>
              <w:right w:val="single" w:sz="6" w:space="0" w:color="auto"/>
            </w:tcBorders>
            <w:vAlign w:val="center"/>
          </w:tcPr>
          <w:p w14:paraId="52C37B2E" w14:textId="77777777" w:rsidR="00C476D5" w:rsidRDefault="00C476D5" w:rsidP="00C476D5">
            <w:pPr>
              <w:ind w:left="-65"/>
              <w:jc w:val="right"/>
              <w:rPr>
                <w:color w:val="000000"/>
                <w:sz w:val="20"/>
                <w:szCs w:val="20"/>
              </w:rPr>
            </w:pPr>
            <w:r>
              <w:rPr>
                <w:color w:val="000000"/>
                <w:sz w:val="20"/>
                <w:szCs w:val="20"/>
              </w:rPr>
              <w:t>15 894,0</w:t>
            </w:r>
          </w:p>
        </w:tc>
        <w:tc>
          <w:tcPr>
            <w:tcW w:w="793" w:type="dxa"/>
            <w:tcBorders>
              <w:top w:val="single" w:sz="6" w:space="0" w:color="auto"/>
              <w:left w:val="single" w:sz="6" w:space="0" w:color="auto"/>
              <w:bottom w:val="single" w:sz="6" w:space="0" w:color="auto"/>
              <w:right w:val="single" w:sz="6" w:space="0" w:color="auto"/>
            </w:tcBorders>
            <w:vAlign w:val="center"/>
          </w:tcPr>
          <w:p w14:paraId="30597A70" w14:textId="77777777" w:rsidR="00C476D5" w:rsidRDefault="00C476D5" w:rsidP="00C476D5">
            <w:pPr>
              <w:ind w:left="-149"/>
              <w:jc w:val="right"/>
              <w:rPr>
                <w:color w:val="000000"/>
                <w:sz w:val="20"/>
                <w:szCs w:val="20"/>
              </w:rPr>
            </w:pPr>
            <w:r>
              <w:rPr>
                <w:color w:val="000000"/>
                <w:sz w:val="20"/>
                <w:szCs w:val="20"/>
              </w:rPr>
              <w:t>15 894,0</w:t>
            </w:r>
          </w:p>
        </w:tc>
        <w:tc>
          <w:tcPr>
            <w:tcW w:w="793" w:type="dxa"/>
            <w:tcBorders>
              <w:top w:val="single" w:sz="6" w:space="0" w:color="auto"/>
              <w:left w:val="single" w:sz="6" w:space="0" w:color="auto"/>
              <w:bottom w:val="single" w:sz="6" w:space="0" w:color="auto"/>
              <w:right w:val="single" w:sz="6" w:space="0" w:color="auto"/>
            </w:tcBorders>
            <w:vAlign w:val="center"/>
          </w:tcPr>
          <w:p w14:paraId="73BAF5A6" w14:textId="77777777" w:rsidR="00C476D5" w:rsidRDefault="00C476D5" w:rsidP="00C476D5">
            <w:pPr>
              <w:ind w:left="-91"/>
              <w:jc w:val="right"/>
              <w:rPr>
                <w:color w:val="000000"/>
                <w:sz w:val="20"/>
                <w:szCs w:val="20"/>
              </w:rPr>
            </w:pPr>
            <w:r>
              <w:rPr>
                <w:color w:val="000000"/>
                <w:sz w:val="20"/>
                <w:szCs w:val="20"/>
              </w:rPr>
              <w:t>15 894,0</w:t>
            </w:r>
          </w:p>
        </w:tc>
      </w:tr>
    </w:tbl>
    <w:p w14:paraId="43FF6A4E" w14:textId="77777777" w:rsidR="00C476D5" w:rsidRPr="004809FB" w:rsidRDefault="00C476D5" w:rsidP="00C476D5">
      <w:pPr>
        <w:autoSpaceDE w:val="0"/>
        <w:autoSpaceDN w:val="0"/>
        <w:adjustRightInd w:val="0"/>
        <w:ind w:firstLine="720"/>
        <w:jc w:val="both"/>
      </w:pPr>
    </w:p>
    <w:p w14:paraId="389E0D26" w14:textId="77777777" w:rsidR="00C476D5" w:rsidRDefault="00C476D5" w:rsidP="00C476D5">
      <w:pPr>
        <w:numPr>
          <w:ilvl w:val="1"/>
          <w:numId w:val="10"/>
        </w:numPr>
        <w:autoSpaceDE w:val="0"/>
        <w:autoSpaceDN w:val="0"/>
        <w:adjustRightInd w:val="0"/>
        <w:ind w:right="-104"/>
        <w:jc w:val="center"/>
        <w:rPr>
          <w:b/>
        </w:rPr>
      </w:pPr>
      <w:r w:rsidRPr="00EE1BAE">
        <w:rPr>
          <w:b/>
        </w:rPr>
        <w:lastRenderedPageBreak/>
        <w:t xml:space="preserve">Подпрограмма </w:t>
      </w:r>
    </w:p>
    <w:p w14:paraId="226B4A57" w14:textId="77777777" w:rsidR="00C476D5" w:rsidRPr="00EE1BAE" w:rsidRDefault="00C476D5" w:rsidP="00C476D5">
      <w:pPr>
        <w:autoSpaceDE w:val="0"/>
        <w:autoSpaceDN w:val="0"/>
        <w:adjustRightInd w:val="0"/>
        <w:ind w:left="240" w:right="-104"/>
        <w:jc w:val="center"/>
        <w:rPr>
          <w:b/>
        </w:rPr>
      </w:pPr>
      <w:r w:rsidRPr="00EE1BAE">
        <w:rPr>
          <w:b/>
        </w:rPr>
        <w:t>«Создание условий для развития транспортной системы в Няндомском районе</w:t>
      </w:r>
      <w:r>
        <w:rPr>
          <w:b/>
        </w:rPr>
        <w:t xml:space="preserve"> на 2015 год</w:t>
      </w:r>
      <w:r w:rsidRPr="00EE1BAE">
        <w:rPr>
          <w:b/>
        </w:rPr>
        <w:t>»</w:t>
      </w:r>
    </w:p>
    <w:p w14:paraId="090FB5CA" w14:textId="77777777" w:rsidR="00C476D5" w:rsidRPr="00EE1BAE" w:rsidRDefault="00C476D5" w:rsidP="00C476D5">
      <w:pPr>
        <w:autoSpaceDE w:val="0"/>
        <w:autoSpaceDN w:val="0"/>
        <w:adjustRightInd w:val="0"/>
        <w:ind w:right="-104"/>
        <w:jc w:val="center"/>
        <w:outlineLvl w:val="0"/>
      </w:pPr>
    </w:p>
    <w:p w14:paraId="3ABDB31E" w14:textId="77777777" w:rsidR="00C476D5" w:rsidRPr="00EE1BAE" w:rsidRDefault="00C476D5" w:rsidP="00C476D5">
      <w:pPr>
        <w:autoSpaceDE w:val="0"/>
        <w:autoSpaceDN w:val="0"/>
        <w:adjustRightInd w:val="0"/>
        <w:ind w:right="-104"/>
        <w:jc w:val="center"/>
        <w:outlineLvl w:val="0"/>
      </w:pPr>
      <w:r w:rsidRPr="00EE1BAE">
        <w:t>ПАСПОРТ</w:t>
      </w:r>
    </w:p>
    <w:p w14:paraId="1A8D4A3C" w14:textId="77777777" w:rsidR="00C476D5" w:rsidRPr="00EE1BAE" w:rsidRDefault="00C476D5" w:rsidP="00C476D5">
      <w:pPr>
        <w:autoSpaceDE w:val="0"/>
        <w:autoSpaceDN w:val="0"/>
        <w:adjustRightInd w:val="0"/>
        <w:ind w:right="-104"/>
        <w:jc w:val="center"/>
      </w:pPr>
      <w:r w:rsidRPr="00EE1BAE">
        <w:t xml:space="preserve">подпрограммы </w:t>
      </w:r>
    </w:p>
    <w:p w14:paraId="3965AC73" w14:textId="77777777" w:rsidR="00C476D5" w:rsidRPr="00EE1BAE" w:rsidRDefault="00C476D5" w:rsidP="00C476D5">
      <w:pPr>
        <w:widowControl w:val="0"/>
        <w:autoSpaceDE w:val="0"/>
        <w:autoSpaceDN w:val="0"/>
        <w:adjustRightInd w:val="0"/>
        <w:ind w:right="-104"/>
        <w:jc w:val="center"/>
      </w:pPr>
      <w:r w:rsidRPr="00EE1BAE">
        <w:t>«Создание условий для развития транспортной системы в Няндомском районе</w:t>
      </w:r>
      <w:r>
        <w:t xml:space="preserve"> на 2015 год</w:t>
      </w:r>
      <w:r w:rsidRPr="00EE1BAE">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660"/>
      </w:tblGrid>
      <w:tr w:rsidR="00C476D5" w:rsidRPr="00EE1BAE" w14:paraId="4F131019" w14:textId="77777777" w:rsidTr="00C476D5">
        <w:tc>
          <w:tcPr>
            <w:tcW w:w="3240" w:type="dxa"/>
          </w:tcPr>
          <w:p w14:paraId="0C958AA7" w14:textId="77777777" w:rsidR="00C476D5" w:rsidRPr="00EE1BAE" w:rsidRDefault="00C476D5" w:rsidP="00C476D5">
            <w:pPr>
              <w:widowControl w:val="0"/>
              <w:autoSpaceDE w:val="0"/>
              <w:autoSpaceDN w:val="0"/>
              <w:adjustRightInd w:val="0"/>
              <w:ind w:right="-104"/>
            </w:pPr>
            <w:r w:rsidRPr="00EE1BAE">
              <w:t>Наименование подпрограммы</w:t>
            </w:r>
          </w:p>
        </w:tc>
        <w:tc>
          <w:tcPr>
            <w:tcW w:w="6660" w:type="dxa"/>
          </w:tcPr>
          <w:p w14:paraId="5FF4D819" w14:textId="77777777" w:rsidR="00C476D5" w:rsidRPr="00EE1BAE" w:rsidRDefault="00C476D5" w:rsidP="00C476D5">
            <w:pPr>
              <w:widowControl w:val="0"/>
              <w:autoSpaceDE w:val="0"/>
              <w:autoSpaceDN w:val="0"/>
              <w:adjustRightInd w:val="0"/>
              <w:ind w:right="-104"/>
            </w:pPr>
            <w:r w:rsidRPr="00EE1BAE">
              <w:t>Создание условий для развития транспортной системы в Няндомском районе</w:t>
            </w:r>
          </w:p>
        </w:tc>
      </w:tr>
      <w:tr w:rsidR="00C476D5" w:rsidRPr="00EE1BAE" w14:paraId="25017DFB" w14:textId="77777777" w:rsidTr="00C476D5">
        <w:tc>
          <w:tcPr>
            <w:tcW w:w="3240" w:type="dxa"/>
          </w:tcPr>
          <w:p w14:paraId="295D60D5" w14:textId="77777777" w:rsidR="00C476D5" w:rsidRPr="00EE1BAE" w:rsidRDefault="00C476D5" w:rsidP="00C476D5">
            <w:pPr>
              <w:widowControl w:val="0"/>
              <w:autoSpaceDE w:val="0"/>
              <w:autoSpaceDN w:val="0"/>
              <w:adjustRightInd w:val="0"/>
              <w:ind w:left="72" w:right="-104" w:hanging="72"/>
            </w:pPr>
            <w:r w:rsidRPr="00EE1BAE">
              <w:t>Ответственный исполнитель подпрограммы</w:t>
            </w:r>
          </w:p>
        </w:tc>
        <w:tc>
          <w:tcPr>
            <w:tcW w:w="6660" w:type="dxa"/>
          </w:tcPr>
          <w:p w14:paraId="7E58855F" w14:textId="77777777" w:rsidR="00C476D5" w:rsidRPr="00EE1BAE" w:rsidRDefault="00C476D5" w:rsidP="00C476D5">
            <w:pPr>
              <w:widowControl w:val="0"/>
              <w:autoSpaceDE w:val="0"/>
              <w:autoSpaceDN w:val="0"/>
              <w:adjustRightInd w:val="0"/>
              <w:ind w:right="-104"/>
            </w:pPr>
            <w:r w:rsidRPr="00EE1BAE">
              <w:t>Управление финансов администрации муниципального образования «Няндомский муниципальный район»</w:t>
            </w:r>
          </w:p>
        </w:tc>
      </w:tr>
      <w:tr w:rsidR="00C476D5" w:rsidRPr="00EE1BAE" w14:paraId="616D977B" w14:textId="77777777" w:rsidTr="00C476D5">
        <w:tc>
          <w:tcPr>
            <w:tcW w:w="3240" w:type="dxa"/>
          </w:tcPr>
          <w:p w14:paraId="454AD263" w14:textId="77777777" w:rsidR="00C476D5" w:rsidRPr="00EE1BAE" w:rsidRDefault="00C476D5" w:rsidP="00C476D5">
            <w:pPr>
              <w:widowControl w:val="0"/>
              <w:autoSpaceDE w:val="0"/>
              <w:autoSpaceDN w:val="0"/>
              <w:adjustRightInd w:val="0"/>
              <w:ind w:right="-104"/>
            </w:pPr>
            <w:r w:rsidRPr="00EE1BAE">
              <w:t>Основные мероприятия подпрограммы</w:t>
            </w:r>
          </w:p>
        </w:tc>
        <w:tc>
          <w:tcPr>
            <w:tcW w:w="6660" w:type="dxa"/>
          </w:tcPr>
          <w:p w14:paraId="6275EF63" w14:textId="77777777" w:rsidR="00C476D5" w:rsidRPr="00EE1BAE" w:rsidRDefault="00C476D5" w:rsidP="00C476D5">
            <w:pPr>
              <w:ind w:right="-104"/>
            </w:pPr>
            <w:r w:rsidRPr="00EE1BAE">
              <w:t>Перечисление межбюджетных трансфертов на финансовое обеспечение дорожной деятельности поселениям Няндомского района</w:t>
            </w:r>
          </w:p>
        </w:tc>
      </w:tr>
      <w:tr w:rsidR="00C476D5" w:rsidRPr="00EE1BAE" w14:paraId="79315924" w14:textId="77777777" w:rsidTr="00C476D5">
        <w:tc>
          <w:tcPr>
            <w:tcW w:w="3240" w:type="dxa"/>
          </w:tcPr>
          <w:p w14:paraId="445946D0" w14:textId="77777777" w:rsidR="00C476D5" w:rsidRPr="00EE1BAE" w:rsidRDefault="00C476D5" w:rsidP="00C476D5">
            <w:pPr>
              <w:widowControl w:val="0"/>
              <w:autoSpaceDE w:val="0"/>
              <w:autoSpaceDN w:val="0"/>
              <w:adjustRightInd w:val="0"/>
              <w:ind w:right="-104"/>
            </w:pPr>
            <w:r w:rsidRPr="00EE1BAE">
              <w:t>Цель и задачи подпрограммы</w:t>
            </w:r>
          </w:p>
        </w:tc>
        <w:tc>
          <w:tcPr>
            <w:tcW w:w="6660" w:type="dxa"/>
          </w:tcPr>
          <w:p w14:paraId="2FFE8071" w14:textId="77777777" w:rsidR="00C476D5" w:rsidRPr="00EE1BAE" w:rsidRDefault="00C476D5" w:rsidP="00C476D5">
            <w:pPr>
              <w:tabs>
                <w:tab w:val="left" w:pos="-1260"/>
              </w:tabs>
              <w:spacing w:before="120" w:after="120"/>
              <w:ind w:right="-104"/>
            </w:pPr>
            <w:r w:rsidRPr="00EE1BAE">
              <w:t>Цель:</w:t>
            </w:r>
          </w:p>
          <w:p w14:paraId="51923196" w14:textId="77777777" w:rsidR="00C476D5" w:rsidRPr="00EE1BAE" w:rsidRDefault="00C476D5" w:rsidP="00C476D5">
            <w:pPr>
              <w:ind w:right="-104"/>
            </w:pPr>
            <w:r w:rsidRPr="00EE1BAE">
              <w:t>Создание условий для эффективного выполнения полномочий органов местного самоуправления</w:t>
            </w:r>
          </w:p>
          <w:p w14:paraId="70852CB8" w14:textId="77777777" w:rsidR="00C476D5" w:rsidRPr="00EE1BAE" w:rsidRDefault="00C476D5" w:rsidP="00C476D5">
            <w:pPr>
              <w:tabs>
                <w:tab w:val="left" w:pos="-1260"/>
              </w:tabs>
              <w:spacing w:before="120" w:after="120"/>
              <w:ind w:right="-104"/>
            </w:pPr>
            <w:r w:rsidRPr="00EE1BAE">
              <w:t>Задача:</w:t>
            </w:r>
          </w:p>
          <w:p w14:paraId="401177E5" w14:textId="77777777" w:rsidR="00C476D5" w:rsidRPr="00EE1BAE" w:rsidRDefault="00C476D5" w:rsidP="00C476D5">
            <w:pPr>
              <w:ind w:right="-104"/>
            </w:pPr>
            <w:r w:rsidRPr="00EE1BAE">
              <w:t>Своевременное и полное перечисление межбюджетных трансфертов на финансовое обеспечение дорожной деятельности поселениям Няндомского района</w:t>
            </w:r>
          </w:p>
        </w:tc>
      </w:tr>
      <w:tr w:rsidR="00C476D5" w:rsidRPr="00EE1BAE" w14:paraId="5F34D36A" w14:textId="77777777" w:rsidTr="00C476D5">
        <w:tc>
          <w:tcPr>
            <w:tcW w:w="3240" w:type="dxa"/>
          </w:tcPr>
          <w:p w14:paraId="7535A8D2" w14:textId="77777777" w:rsidR="00C476D5" w:rsidRPr="00EE1BAE" w:rsidRDefault="00C476D5" w:rsidP="00C476D5">
            <w:pPr>
              <w:widowControl w:val="0"/>
              <w:autoSpaceDE w:val="0"/>
              <w:autoSpaceDN w:val="0"/>
              <w:adjustRightInd w:val="0"/>
              <w:ind w:right="-104"/>
            </w:pPr>
            <w:r w:rsidRPr="00EE1BAE">
              <w:t>Сроки и этапы реализации подпрограммы</w:t>
            </w:r>
          </w:p>
        </w:tc>
        <w:tc>
          <w:tcPr>
            <w:tcW w:w="6660" w:type="dxa"/>
          </w:tcPr>
          <w:p w14:paraId="269A6C1D" w14:textId="77777777" w:rsidR="00C476D5" w:rsidRPr="00EE1BAE" w:rsidRDefault="00C476D5" w:rsidP="00C476D5">
            <w:pPr>
              <w:widowControl w:val="0"/>
              <w:autoSpaceDE w:val="0"/>
              <w:autoSpaceDN w:val="0"/>
              <w:adjustRightInd w:val="0"/>
              <w:ind w:right="-104"/>
            </w:pPr>
            <w:r w:rsidRPr="00EE1BAE">
              <w:t>16.10.2015 – 31.12.2015, этапы не выделяются</w:t>
            </w:r>
          </w:p>
          <w:p w14:paraId="0D3256B3" w14:textId="77777777" w:rsidR="00C476D5" w:rsidRPr="00EE1BAE" w:rsidRDefault="00C476D5" w:rsidP="00C476D5">
            <w:pPr>
              <w:widowControl w:val="0"/>
              <w:autoSpaceDE w:val="0"/>
              <w:autoSpaceDN w:val="0"/>
              <w:adjustRightInd w:val="0"/>
              <w:ind w:right="-104"/>
            </w:pPr>
          </w:p>
        </w:tc>
      </w:tr>
      <w:tr w:rsidR="00C476D5" w:rsidRPr="00EE1BAE" w14:paraId="25200D72" w14:textId="77777777" w:rsidTr="00C476D5">
        <w:tc>
          <w:tcPr>
            <w:tcW w:w="3240" w:type="dxa"/>
          </w:tcPr>
          <w:p w14:paraId="089F60CE" w14:textId="77777777" w:rsidR="00C476D5" w:rsidRPr="00EE1BAE" w:rsidRDefault="00C476D5" w:rsidP="00C476D5">
            <w:pPr>
              <w:widowControl w:val="0"/>
              <w:autoSpaceDE w:val="0"/>
              <w:autoSpaceDN w:val="0"/>
              <w:adjustRightInd w:val="0"/>
              <w:ind w:right="-104"/>
            </w:pPr>
            <w:r w:rsidRPr="00EE1BAE">
              <w:t>Объемы и источники финансирования подпрограммы</w:t>
            </w:r>
          </w:p>
        </w:tc>
        <w:tc>
          <w:tcPr>
            <w:tcW w:w="6660" w:type="dxa"/>
          </w:tcPr>
          <w:p w14:paraId="65516366" w14:textId="77777777" w:rsidR="00C476D5" w:rsidRPr="00EE1BAE" w:rsidRDefault="00C476D5" w:rsidP="00C476D5">
            <w:pPr>
              <w:widowControl w:val="0"/>
              <w:autoSpaceDE w:val="0"/>
              <w:autoSpaceDN w:val="0"/>
              <w:adjustRightInd w:val="0"/>
              <w:ind w:right="-104"/>
            </w:pPr>
            <w:r w:rsidRPr="00EE1BAE">
              <w:t xml:space="preserve">Общий объем финансирования подпрограммы составляет         </w:t>
            </w:r>
            <w:r>
              <w:t xml:space="preserve">              </w:t>
            </w:r>
            <w:r w:rsidRPr="00EE1BAE">
              <w:t xml:space="preserve">         </w:t>
            </w:r>
            <w:r>
              <w:t xml:space="preserve">5 </w:t>
            </w:r>
            <w:r w:rsidRPr="00EE1BAE">
              <w:t xml:space="preserve">586,4  тыс.рублей, 2015 год – </w:t>
            </w:r>
            <w:r>
              <w:t xml:space="preserve"> 5 </w:t>
            </w:r>
            <w:r w:rsidRPr="00EE1BAE">
              <w:t>586,4 тыс.рублей.</w:t>
            </w:r>
          </w:p>
          <w:p w14:paraId="7E5F3277" w14:textId="77777777" w:rsidR="00C476D5" w:rsidRPr="00EE1BAE" w:rsidRDefault="00C476D5" w:rsidP="00C476D5">
            <w:pPr>
              <w:widowControl w:val="0"/>
              <w:autoSpaceDE w:val="0"/>
              <w:autoSpaceDN w:val="0"/>
              <w:adjustRightInd w:val="0"/>
              <w:ind w:right="-104"/>
            </w:pPr>
            <w:r w:rsidRPr="00EE1BAE">
              <w:t xml:space="preserve">Финансирование осуществляется за счет средств </w:t>
            </w:r>
            <w:r>
              <w:t>федерального и областного бюджетов.</w:t>
            </w:r>
          </w:p>
        </w:tc>
      </w:tr>
      <w:tr w:rsidR="00C476D5" w:rsidRPr="00EE1BAE" w14:paraId="11245A78" w14:textId="77777777" w:rsidTr="00C476D5">
        <w:tc>
          <w:tcPr>
            <w:tcW w:w="3240" w:type="dxa"/>
          </w:tcPr>
          <w:p w14:paraId="59B09EF6" w14:textId="77777777" w:rsidR="00C476D5" w:rsidRPr="00EE1BAE" w:rsidRDefault="00C476D5" w:rsidP="00C476D5">
            <w:pPr>
              <w:widowControl w:val="0"/>
              <w:autoSpaceDE w:val="0"/>
              <w:autoSpaceDN w:val="0"/>
              <w:adjustRightInd w:val="0"/>
              <w:ind w:right="-104"/>
            </w:pPr>
            <w:r w:rsidRPr="00EE1BAE">
              <w:t>Ожидаемые результаты реализации программы</w:t>
            </w:r>
          </w:p>
        </w:tc>
        <w:tc>
          <w:tcPr>
            <w:tcW w:w="6660" w:type="dxa"/>
          </w:tcPr>
          <w:p w14:paraId="67CF2752" w14:textId="77777777" w:rsidR="00C476D5" w:rsidRPr="0099258D" w:rsidRDefault="00C476D5" w:rsidP="00C476D5">
            <w:pPr>
              <w:ind w:right="-104"/>
              <w:rPr>
                <w:snapToGrid w:val="0"/>
              </w:rPr>
            </w:pPr>
            <w:r w:rsidRPr="0099258D">
              <w:rPr>
                <w:snapToGrid w:val="0"/>
              </w:rPr>
              <w:t>Повышение качества реализации на территории поселений мероприятий муниципальных программ в сфере дорожного хозяйства.</w:t>
            </w:r>
          </w:p>
        </w:tc>
      </w:tr>
    </w:tbl>
    <w:p w14:paraId="3AAF73BA" w14:textId="77777777" w:rsidR="00C476D5" w:rsidRPr="00EE1BAE" w:rsidRDefault="00C476D5" w:rsidP="00C476D5">
      <w:pPr>
        <w:autoSpaceDE w:val="0"/>
        <w:autoSpaceDN w:val="0"/>
        <w:adjustRightInd w:val="0"/>
        <w:ind w:right="-104"/>
        <w:jc w:val="center"/>
        <w:rPr>
          <w:color w:val="FF0000"/>
        </w:rPr>
      </w:pPr>
    </w:p>
    <w:p w14:paraId="77F78101" w14:textId="77777777" w:rsidR="00C476D5" w:rsidRPr="00EE1BAE" w:rsidRDefault="00C476D5" w:rsidP="00C476D5">
      <w:pPr>
        <w:autoSpaceDE w:val="0"/>
        <w:autoSpaceDN w:val="0"/>
        <w:adjustRightInd w:val="0"/>
        <w:ind w:right="-104"/>
        <w:jc w:val="center"/>
      </w:pPr>
      <w:r w:rsidRPr="00EE1BAE">
        <w:t xml:space="preserve">5.4.1. Характеристика сферы реализации, </w:t>
      </w:r>
    </w:p>
    <w:p w14:paraId="6D1D0CC8" w14:textId="77777777" w:rsidR="00C476D5" w:rsidRPr="00EE1BAE" w:rsidRDefault="00C476D5" w:rsidP="00C476D5">
      <w:pPr>
        <w:autoSpaceDE w:val="0"/>
        <w:autoSpaceDN w:val="0"/>
        <w:adjustRightInd w:val="0"/>
        <w:ind w:right="-104"/>
        <w:jc w:val="center"/>
      </w:pPr>
      <w:r w:rsidRPr="00EE1BAE">
        <w:t>описание основных проблем и обоснование включения в муниципальную программу</w:t>
      </w:r>
    </w:p>
    <w:p w14:paraId="0E803398" w14:textId="77777777" w:rsidR="00C476D5" w:rsidRPr="00EE1BAE" w:rsidRDefault="00C476D5" w:rsidP="00C476D5">
      <w:pPr>
        <w:autoSpaceDE w:val="0"/>
        <w:autoSpaceDN w:val="0"/>
        <w:adjustRightInd w:val="0"/>
        <w:ind w:right="-104"/>
        <w:jc w:val="center"/>
        <w:outlineLvl w:val="1"/>
        <w:rPr>
          <w:color w:val="FF0000"/>
        </w:rPr>
      </w:pPr>
    </w:p>
    <w:p w14:paraId="67480716" w14:textId="77777777" w:rsidR="00C476D5" w:rsidRPr="00EE1BAE" w:rsidRDefault="00C476D5" w:rsidP="00C476D5">
      <w:pPr>
        <w:pStyle w:val="ConsPlusNormal"/>
        <w:ind w:right="-104" w:firstLine="540"/>
        <w:jc w:val="both"/>
        <w:rPr>
          <w:rFonts w:ascii="Times New Roman" w:hAnsi="Times New Roman" w:cs="Times New Roman"/>
        </w:rPr>
      </w:pPr>
      <w:r w:rsidRPr="00EE1BAE">
        <w:rPr>
          <w:rFonts w:ascii="Times New Roman" w:hAnsi="Times New Roman" w:cs="Times New Roman"/>
          <w:sz w:val="24"/>
        </w:rPr>
        <w:t>Дорожная деятельность поселений Няндомского района обеспечивает базовые условия жизнедеятельности района.</w:t>
      </w:r>
    </w:p>
    <w:p w14:paraId="5144D206" w14:textId="77777777" w:rsidR="00C476D5" w:rsidRPr="00EE1BAE" w:rsidRDefault="00C476D5" w:rsidP="00C476D5">
      <w:pPr>
        <w:pStyle w:val="ConsPlusNormal"/>
        <w:ind w:right="-104" w:firstLine="540"/>
        <w:jc w:val="both"/>
        <w:rPr>
          <w:rFonts w:ascii="Times New Roman" w:hAnsi="Times New Roman" w:cs="Times New Roman"/>
        </w:rPr>
      </w:pPr>
      <w:r w:rsidRPr="00EE1BAE">
        <w:rPr>
          <w:rFonts w:ascii="Times New Roman" w:hAnsi="Times New Roman" w:cs="Times New Roman"/>
          <w:sz w:val="24"/>
        </w:rPr>
        <w:t>В целях эффективной реализации программ поселений Няндомского района в сфере дорожного хозяйства необходимо осуществлять материально-техническое и финансовое обеспечение деятельности организаций, участвующих в обеспечении реализации целей, задач и мероприятий подпрограммы, предоставлять субсидий на финансовое обеспечение дорожной деятельности.</w:t>
      </w:r>
    </w:p>
    <w:p w14:paraId="583A13C2" w14:textId="77777777" w:rsidR="00C476D5" w:rsidRPr="00EE1BAE" w:rsidRDefault="00C476D5" w:rsidP="00C476D5">
      <w:pPr>
        <w:ind w:right="-104" w:firstLine="706"/>
        <w:jc w:val="both"/>
      </w:pPr>
      <w:r w:rsidRPr="00EE1BAE">
        <w:rPr>
          <w:color w:val="000000"/>
        </w:rPr>
        <w:t>Объемы межбюджетных трансфертов на финансовое обеспечение дорожной деятельности Няндомскому району определены законом Архангельской области «Об областном бюджете на 2015 и на плановый период 2016 и 2017 годов» и утверждаются решением о бюджете.</w:t>
      </w:r>
    </w:p>
    <w:p w14:paraId="4714E2AD" w14:textId="77777777" w:rsidR="00C476D5" w:rsidRPr="00EE1BAE" w:rsidRDefault="00C476D5" w:rsidP="00C476D5">
      <w:pPr>
        <w:widowControl w:val="0"/>
        <w:autoSpaceDE w:val="0"/>
        <w:autoSpaceDN w:val="0"/>
        <w:adjustRightInd w:val="0"/>
        <w:ind w:right="-104"/>
        <w:jc w:val="center"/>
      </w:pPr>
      <w:r w:rsidRPr="00EE1BAE">
        <w:t xml:space="preserve">5.4.2. Цели, задачи </w:t>
      </w:r>
    </w:p>
    <w:p w14:paraId="0748E197" w14:textId="77777777" w:rsidR="00C476D5" w:rsidRPr="00EE1BAE" w:rsidRDefault="00C476D5" w:rsidP="00C476D5">
      <w:pPr>
        <w:widowControl w:val="0"/>
        <w:autoSpaceDE w:val="0"/>
        <w:autoSpaceDN w:val="0"/>
        <w:adjustRightInd w:val="0"/>
        <w:ind w:right="-104" w:firstLine="720"/>
        <w:jc w:val="both"/>
        <w:rPr>
          <w:color w:val="FF0000"/>
        </w:rPr>
      </w:pPr>
    </w:p>
    <w:p w14:paraId="12031010" w14:textId="77777777" w:rsidR="00C476D5" w:rsidRPr="00EE1BAE" w:rsidRDefault="00C476D5" w:rsidP="00C476D5">
      <w:pPr>
        <w:ind w:right="-104" w:firstLine="567"/>
        <w:jc w:val="both"/>
      </w:pPr>
      <w:r w:rsidRPr="00EE1BAE">
        <w:t>Целью подпрограммы является создание условий для эффективного выполнения полномочий органов местного самоуправления.</w:t>
      </w:r>
    </w:p>
    <w:p w14:paraId="1A8BDDC0" w14:textId="77777777" w:rsidR="00C476D5" w:rsidRPr="00EE1BAE" w:rsidRDefault="00C476D5" w:rsidP="00C476D5">
      <w:pPr>
        <w:ind w:right="-104" w:firstLine="567"/>
        <w:jc w:val="both"/>
      </w:pPr>
      <w:r w:rsidRPr="00EE1BAE">
        <w:t>Достижение указанной цели обеспечивается путем своевременного и полного перечисления межбюджетных трансфертов на финансовое обеспечение дорожной деятельности поселениям Няндомского района.</w:t>
      </w:r>
    </w:p>
    <w:p w14:paraId="02C6E17A" w14:textId="77777777" w:rsidR="00C476D5" w:rsidRPr="00EE1BAE" w:rsidRDefault="00C476D5" w:rsidP="00C476D5">
      <w:pPr>
        <w:autoSpaceDE w:val="0"/>
        <w:autoSpaceDN w:val="0"/>
        <w:adjustRightInd w:val="0"/>
        <w:ind w:right="-104" w:firstLine="720"/>
        <w:jc w:val="both"/>
        <w:rPr>
          <w:i/>
        </w:rPr>
      </w:pPr>
      <w:r w:rsidRPr="00EE1BAE">
        <w:t xml:space="preserve">Оценка выполнения поставленной задачи осуществляется по следующему целевому индикатору: </w:t>
      </w:r>
      <w:r w:rsidRPr="00EE1BAE">
        <w:rPr>
          <w:i/>
        </w:rPr>
        <w:t>перечисление сумм межбюджетных трансфертов на финансовое обеспечение дорожной деятельности поселениям Няндомского района</w:t>
      </w:r>
      <w:r>
        <w:rPr>
          <w:i/>
        </w:rPr>
        <w:t>.</w:t>
      </w:r>
    </w:p>
    <w:p w14:paraId="22C4A6D1" w14:textId="77777777" w:rsidR="00C476D5" w:rsidRPr="00EE1BAE" w:rsidRDefault="00C476D5" w:rsidP="00C476D5">
      <w:pPr>
        <w:autoSpaceDE w:val="0"/>
        <w:autoSpaceDN w:val="0"/>
        <w:adjustRightInd w:val="0"/>
        <w:ind w:right="-104" w:firstLine="720"/>
        <w:jc w:val="both"/>
      </w:pPr>
      <w:r w:rsidRPr="00EE1BAE">
        <w:t xml:space="preserve"> Указанный показатель измеряется в процентах и ежегодно должен достигать 100%.</w:t>
      </w:r>
    </w:p>
    <w:p w14:paraId="6D405AD2" w14:textId="77777777" w:rsidR="00C476D5" w:rsidRPr="00EE1BAE" w:rsidRDefault="00C476D5" w:rsidP="00C476D5">
      <w:pPr>
        <w:widowControl w:val="0"/>
        <w:autoSpaceDE w:val="0"/>
        <w:autoSpaceDN w:val="0"/>
        <w:adjustRightInd w:val="0"/>
        <w:ind w:right="-104" w:firstLine="720"/>
        <w:jc w:val="both"/>
        <w:rPr>
          <w:i/>
        </w:rPr>
      </w:pPr>
    </w:p>
    <w:p w14:paraId="58E9124A" w14:textId="77777777" w:rsidR="00C476D5" w:rsidRPr="00EE1BAE" w:rsidRDefault="00C476D5" w:rsidP="00C476D5">
      <w:pPr>
        <w:autoSpaceDE w:val="0"/>
        <w:autoSpaceDN w:val="0"/>
        <w:adjustRightInd w:val="0"/>
        <w:ind w:right="-104" w:firstLine="720"/>
      </w:pPr>
      <w:r w:rsidRPr="00EE1BAE">
        <w:t>Офп = ФПф / ФПп * 100%, где</w:t>
      </w:r>
    </w:p>
    <w:p w14:paraId="006F7F39" w14:textId="77777777" w:rsidR="00C476D5" w:rsidRPr="00EE1BAE" w:rsidRDefault="00C476D5" w:rsidP="00C476D5">
      <w:pPr>
        <w:autoSpaceDE w:val="0"/>
        <w:autoSpaceDN w:val="0"/>
        <w:adjustRightInd w:val="0"/>
        <w:ind w:right="-104" w:firstLine="720"/>
      </w:pPr>
    </w:p>
    <w:p w14:paraId="5070551E" w14:textId="77777777" w:rsidR="00C476D5" w:rsidRPr="00EE1BAE" w:rsidRDefault="00C476D5" w:rsidP="00C476D5">
      <w:pPr>
        <w:autoSpaceDE w:val="0"/>
        <w:autoSpaceDN w:val="0"/>
        <w:adjustRightInd w:val="0"/>
        <w:ind w:right="-104" w:firstLine="720"/>
        <w:jc w:val="both"/>
        <w:rPr>
          <w:i/>
        </w:rPr>
      </w:pPr>
      <w:r w:rsidRPr="00EE1BAE">
        <w:t xml:space="preserve">ФПф  – </w:t>
      </w:r>
      <w:r w:rsidRPr="00EE1BAE">
        <w:rPr>
          <w:i/>
        </w:rPr>
        <w:t>сумма межбюджетных трансфертов на финансовое обеспечение дорожной деятельности поселениям Няндомского района перечисленная в бюджеты поселений;</w:t>
      </w:r>
    </w:p>
    <w:p w14:paraId="007E4E93" w14:textId="77777777" w:rsidR="00C476D5" w:rsidRPr="00EE1BAE" w:rsidRDefault="00C476D5" w:rsidP="00C476D5">
      <w:pPr>
        <w:autoSpaceDE w:val="0"/>
        <w:autoSpaceDN w:val="0"/>
        <w:adjustRightInd w:val="0"/>
        <w:ind w:right="-104" w:firstLine="720"/>
        <w:jc w:val="both"/>
        <w:rPr>
          <w:i/>
        </w:rPr>
      </w:pPr>
      <w:r w:rsidRPr="00EE1BAE">
        <w:rPr>
          <w:i/>
        </w:rPr>
        <w:t>ФПп  – сумма межбюджетных трансфертов на финансовое обеспечение дорожной деятельности поселениям Няндомского района предусмотренная к перечислению  в бюджеты поселений.</w:t>
      </w:r>
    </w:p>
    <w:p w14:paraId="089900D9" w14:textId="77777777" w:rsidR="00C476D5" w:rsidRPr="00EE1BAE" w:rsidRDefault="00C476D5" w:rsidP="00C476D5">
      <w:pPr>
        <w:ind w:right="-104" w:firstLine="720"/>
        <w:jc w:val="both"/>
      </w:pPr>
      <w:r w:rsidRPr="00EE1BAE">
        <w:t>Источниками информации для расчета индикаторов программы могут выступать отчеты об исполнении районного бюджета за соответствующие периоды.</w:t>
      </w:r>
    </w:p>
    <w:p w14:paraId="70C23516" w14:textId="77777777" w:rsidR="00C476D5" w:rsidRPr="00EE1BAE" w:rsidRDefault="00C476D5" w:rsidP="00C476D5">
      <w:pPr>
        <w:autoSpaceDE w:val="0"/>
        <w:autoSpaceDN w:val="0"/>
        <w:adjustRightInd w:val="0"/>
        <w:ind w:right="-104" w:firstLine="720"/>
        <w:jc w:val="center"/>
      </w:pPr>
    </w:p>
    <w:p w14:paraId="657B716E" w14:textId="77777777" w:rsidR="00C476D5" w:rsidRDefault="00C476D5" w:rsidP="00C476D5">
      <w:pPr>
        <w:autoSpaceDE w:val="0"/>
        <w:autoSpaceDN w:val="0"/>
        <w:adjustRightInd w:val="0"/>
        <w:ind w:right="-104" w:firstLine="720"/>
        <w:jc w:val="center"/>
      </w:pPr>
      <w:r w:rsidRPr="00EE1BAE">
        <w:t xml:space="preserve">5.4.3. Сроки </w:t>
      </w:r>
      <w:r>
        <w:t xml:space="preserve">и этапы </w:t>
      </w:r>
      <w:r w:rsidRPr="00EE1BAE">
        <w:t>реализации</w:t>
      </w:r>
    </w:p>
    <w:p w14:paraId="4BBB88DD" w14:textId="77777777" w:rsidR="00C476D5" w:rsidRPr="00EE1BAE" w:rsidRDefault="00C476D5" w:rsidP="00C476D5">
      <w:pPr>
        <w:autoSpaceDE w:val="0"/>
        <w:autoSpaceDN w:val="0"/>
        <w:adjustRightInd w:val="0"/>
        <w:ind w:right="-104" w:firstLine="720"/>
        <w:jc w:val="center"/>
      </w:pPr>
    </w:p>
    <w:p w14:paraId="747E6272" w14:textId="77777777" w:rsidR="00C476D5" w:rsidRPr="00EE1BAE" w:rsidRDefault="00C476D5" w:rsidP="00C476D5">
      <w:pPr>
        <w:autoSpaceDE w:val="0"/>
        <w:autoSpaceDN w:val="0"/>
        <w:adjustRightInd w:val="0"/>
        <w:ind w:right="-104" w:firstLine="720"/>
        <w:jc w:val="both"/>
      </w:pPr>
      <w:r w:rsidRPr="009A0C8C">
        <w:t xml:space="preserve">Подпрограмма </w:t>
      </w:r>
      <w:r>
        <w:t>реализуется в 2015 году</w:t>
      </w:r>
      <w:r w:rsidRPr="009A0C8C">
        <w:t xml:space="preserve">. </w:t>
      </w:r>
      <w:r w:rsidRPr="00EE1BAE">
        <w:t>В силу постоянного характера решаемых в рамках подпрограммы задач, выделение отдельных этапов ее реализации не предусматривается.</w:t>
      </w:r>
    </w:p>
    <w:p w14:paraId="2F93994A" w14:textId="77777777" w:rsidR="00C476D5" w:rsidRDefault="00C476D5" w:rsidP="00C476D5">
      <w:pPr>
        <w:widowControl w:val="0"/>
        <w:autoSpaceDE w:val="0"/>
        <w:autoSpaceDN w:val="0"/>
        <w:adjustRightInd w:val="0"/>
        <w:ind w:left="3960" w:right="-104"/>
      </w:pPr>
      <w:r w:rsidRPr="00EE1BAE">
        <w:t>5.4.4.Перечень мероприятий</w:t>
      </w:r>
    </w:p>
    <w:p w14:paraId="4C6C78AF" w14:textId="77777777" w:rsidR="00C476D5" w:rsidRPr="00EE1BAE" w:rsidRDefault="00C476D5" w:rsidP="00C476D5">
      <w:pPr>
        <w:widowControl w:val="0"/>
        <w:autoSpaceDE w:val="0"/>
        <w:autoSpaceDN w:val="0"/>
        <w:adjustRightInd w:val="0"/>
        <w:ind w:left="3960" w:right="-104"/>
      </w:pPr>
    </w:p>
    <w:tbl>
      <w:tblPr>
        <w:tblW w:w="10213" w:type="dxa"/>
        <w:jc w:val="center"/>
        <w:tblLayout w:type="fixed"/>
        <w:tblCellMar>
          <w:left w:w="70" w:type="dxa"/>
          <w:right w:w="70" w:type="dxa"/>
        </w:tblCellMar>
        <w:tblLook w:val="0000" w:firstRow="0" w:lastRow="0" w:firstColumn="0" w:lastColumn="0" w:noHBand="0" w:noVBand="0"/>
      </w:tblPr>
      <w:tblGrid>
        <w:gridCol w:w="455"/>
        <w:gridCol w:w="3134"/>
        <w:gridCol w:w="3240"/>
        <w:gridCol w:w="1224"/>
        <w:gridCol w:w="900"/>
        <w:gridCol w:w="1260"/>
      </w:tblGrid>
      <w:tr w:rsidR="00C476D5" w:rsidRPr="00EE1BAE" w14:paraId="1B948B55" w14:textId="77777777" w:rsidTr="00C476D5">
        <w:tblPrEx>
          <w:tblCellMar>
            <w:top w:w="0" w:type="dxa"/>
            <w:bottom w:w="0" w:type="dxa"/>
          </w:tblCellMar>
        </w:tblPrEx>
        <w:trPr>
          <w:trHeight w:val="240"/>
          <w:jc w:val="center"/>
        </w:trPr>
        <w:tc>
          <w:tcPr>
            <w:tcW w:w="455" w:type="dxa"/>
            <w:vMerge w:val="restart"/>
            <w:tcBorders>
              <w:top w:val="single" w:sz="6" w:space="0" w:color="auto"/>
              <w:left w:val="single" w:sz="6" w:space="0" w:color="auto"/>
              <w:right w:val="single" w:sz="6" w:space="0" w:color="auto"/>
            </w:tcBorders>
          </w:tcPr>
          <w:p w14:paraId="785EB261" w14:textId="77777777" w:rsidR="00C476D5" w:rsidRPr="00EE1BAE" w:rsidRDefault="00C476D5" w:rsidP="00C476D5">
            <w:pPr>
              <w:pStyle w:val="ConsPlusNormal"/>
              <w:widowControl/>
              <w:ind w:right="-104" w:firstLine="0"/>
              <w:rPr>
                <w:rFonts w:ascii="Times New Roman" w:hAnsi="Times New Roman" w:cs="Times New Roman"/>
              </w:rPr>
            </w:pPr>
            <w:r w:rsidRPr="00EE1BAE">
              <w:rPr>
                <w:rFonts w:ascii="Times New Roman" w:hAnsi="Times New Roman" w:cs="Times New Roman"/>
              </w:rPr>
              <w:t>№</w:t>
            </w:r>
          </w:p>
        </w:tc>
        <w:tc>
          <w:tcPr>
            <w:tcW w:w="3134" w:type="dxa"/>
            <w:vMerge w:val="restart"/>
            <w:tcBorders>
              <w:top w:val="single" w:sz="6" w:space="0" w:color="auto"/>
              <w:left w:val="single" w:sz="6" w:space="0" w:color="auto"/>
              <w:right w:val="single" w:sz="6" w:space="0" w:color="auto"/>
            </w:tcBorders>
          </w:tcPr>
          <w:p w14:paraId="63EE2727" w14:textId="77777777" w:rsidR="00C476D5" w:rsidRPr="00EE1BAE" w:rsidRDefault="00C476D5" w:rsidP="00C476D5">
            <w:pPr>
              <w:pStyle w:val="ConsPlusNormal"/>
              <w:widowControl/>
              <w:ind w:right="-104" w:firstLine="0"/>
              <w:jc w:val="center"/>
              <w:rPr>
                <w:rFonts w:ascii="Times New Roman" w:hAnsi="Times New Roman" w:cs="Times New Roman"/>
              </w:rPr>
            </w:pPr>
            <w:r w:rsidRPr="00EE1BAE">
              <w:rPr>
                <w:rFonts w:ascii="Times New Roman" w:hAnsi="Times New Roman" w:cs="Times New Roman"/>
              </w:rPr>
              <w:t xml:space="preserve">Наименование   </w:t>
            </w:r>
            <w:r w:rsidRPr="00EE1BAE">
              <w:rPr>
                <w:rFonts w:ascii="Times New Roman" w:hAnsi="Times New Roman" w:cs="Times New Roman"/>
              </w:rPr>
              <w:br/>
              <w:t>мероприятия</w:t>
            </w:r>
          </w:p>
        </w:tc>
        <w:tc>
          <w:tcPr>
            <w:tcW w:w="3240" w:type="dxa"/>
            <w:vMerge w:val="restart"/>
            <w:tcBorders>
              <w:top w:val="single" w:sz="6" w:space="0" w:color="auto"/>
              <w:left w:val="single" w:sz="6" w:space="0" w:color="auto"/>
              <w:right w:val="single" w:sz="4" w:space="0" w:color="auto"/>
            </w:tcBorders>
          </w:tcPr>
          <w:p w14:paraId="4260DD02" w14:textId="77777777" w:rsidR="00C476D5" w:rsidRPr="00EE1BAE" w:rsidRDefault="00C476D5" w:rsidP="00C476D5">
            <w:pPr>
              <w:pStyle w:val="ConsPlusNormal"/>
              <w:widowControl/>
              <w:ind w:right="-104" w:firstLine="0"/>
              <w:jc w:val="center"/>
              <w:rPr>
                <w:rFonts w:ascii="Times New Roman" w:hAnsi="Times New Roman" w:cs="Times New Roman"/>
              </w:rPr>
            </w:pPr>
            <w:r w:rsidRPr="00EE1BAE">
              <w:rPr>
                <w:rFonts w:ascii="Times New Roman" w:hAnsi="Times New Roman" w:cs="Times New Roman"/>
              </w:rPr>
              <w:t>Описание</w:t>
            </w:r>
          </w:p>
        </w:tc>
        <w:tc>
          <w:tcPr>
            <w:tcW w:w="1224" w:type="dxa"/>
            <w:vMerge w:val="restart"/>
            <w:tcBorders>
              <w:top w:val="single" w:sz="4" w:space="0" w:color="auto"/>
              <w:left w:val="single" w:sz="4" w:space="0" w:color="auto"/>
              <w:bottom w:val="single" w:sz="4" w:space="0" w:color="auto"/>
              <w:right w:val="single" w:sz="4" w:space="0" w:color="auto"/>
            </w:tcBorders>
          </w:tcPr>
          <w:p w14:paraId="190B6767" w14:textId="77777777" w:rsidR="00C476D5" w:rsidRPr="00EE1BAE" w:rsidRDefault="00C476D5" w:rsidP="00C476D5">
            <w:pPr>
              <w:pStyle w:val="ConsPlusNormal"/>
              <w:widowControl/>
              <w:ind w:right="-104" w:firstLine="0"/>
              <w:jc w:val="center"/>
              <w:rPr>
                <w:rFonts w:ascii="Times New Roman" w:hAnsi="Times New Roman" w:cs="Times New Roman"/>
              </w:rPr>
            </w:pPr>
            <w:r w:rsidRPr="00EE1BAE">
              <w:rPr>
                <w:rFonts w:ascii="Times New Roman" w:hAnsi="Times New Roman" w:cs="Times New Roman"/>
              </w:rPr>
              <w:t>Источники</w:t>
            </w:r>
            <w:r w:rsidRPr="00EE1BAE">
              <w:rPr>
                <w:rFonts w:ascii="Times New Roman" w:hAnsi="Times New Roman" w:cs="Times New Roman"/>
              </w:rPr>
              <w:br/>
              <w:t>финансиро-вания</w:t>
            </w:r>
          </w:p>
          <w:p w14:paraId="658A8D71" w14:textId="77777777" w:rsidR="00C476D5" w:rsidRPr="00EE1BAE" w:rsidRDefault="00C476D5" w:rsidP="00C476D5">
            <w:pPr>
              <w:pStyle w:val="ConsPlusNormal"/>
              <w:widowControl/>
              <w:ind w:right="-104" w:firstLine="0"/>
              <w:jc w:val="center"/>
              <w:rPr>
                <w:rFonts w:ascii="Times New Roman" w:hAnsi="Times New Roman" w:cs="Times New Roman"/>
              </w:rPr>
            </w:pPr>
          </w:p>
        </w:tc>
        <w:tc>
          <w:tcPr>
            <w:tcW w:w="2160" w:type="dxa"/>
            <w:gridSpan w:val="2"/>
            <w:tcBorders>
              <w:top w:val="single" w:sz="4" w:space="0" w:color="auto"/>
              <w:left w:val="single" w:sz="4" w:space="0" w:color="auto"/>
              <w:bottom w:val="single" w:sz="4" w:space="0" w:color="auto"/>
              <w:right w:val="single" w:sz="4" w:space="0" w:color="auto"/>
            </w:tcBorders>
          </w:tcPr>
          <w:p w14:paraId="0F611CA4" w14:textId="77777777" w:rsidR="00C476D5" w:rsidRPr="00EE1BAE" w:rsidRDefault="00C476D5" w:rsidP="00C476D5">
            <w:pPr>
              <w:pStyle w:val="ConsPlusNormal"/>
              <w:widowControl/>
              <w:ind w:right="-104" w:firstLine="0"/>
              <w:jc w:val="center"/>
              <w:rPr>
                <w:rFonts w:ascii="Times New Roman" w:hAnsi="Times New Roman" w:cs="Times New Roman"/>
              </w:rPr>
            </w:pPr>
            <w:r w:rsidRPr="00EE1BAE">
              <w:rPr>
                <w:rFonts w:ascii="Times New Roman" w:hAnsi="Times New Roman" w:cs="Times New Roman"/>
              </w:rPr>
              <w:t>Финансовые затраты</w:t>
            </w:r>
          </w:p>
        </w:tc>
      </w:tr>
      <w:tr w:rsidR="00C476D5" w:rsidRPr="00EE1BAE" w14:paraId="34EB22CF" w14:textId="77777777" w:rsidTr="00C476D5">
        <w:tblPrEx>
          <w:tblCellMar>
            <w:top w:w="0" w:type="dxa"/>
            <w:bottom w:w="0" w:type="dxa"/>
          </w:tblCellMar>
        </w:tblPrEx>
        <w:trPr>
          <w:trHeight w:val="308"/>
          <w:jc w:val="center"/>
        </w:trPr>
        <w:tc>
          <w:tcPr>
            <w:tcW w:w="455" w:type="dxa"/>
            <w:vMerge/>
            <w:tcBorders>
              <w:left w:val="single" w:sz="6" w:space="0" w:color="auto"/>
              <w:right w:val="single" w:sz="6" w:space="0" w:color="auto"/>
            </w:tcBorders>
          </w:tcPr>
          <w:p w14:paraId="2CB207DC" w14:textId="77777777" w:rsidR="00C476D5" w:rsidRPr="00EE1BAE" w:rsidRDefault="00C476D5" w:rsidP="00C476D5">
            <w:pPr>
              <w:pStyle w:val="ConsPlusNormal"/>
              <w:widowControl/>
              <w:ind w:right="-104" w:firstLine="0"/>
              <w:rPr>
                <w:rFonts w:ascii="Times New Roman" w:hAnsi="Times New Roman" w:cs="Times New Roman"/>
              </w:rPr>
            </w:pPr>
          </w:p>
        </w:tc>
        <w:tc>
          <w:tcPr>
            <w:tcW w:w="3134" w:type="dxa"/>
            <w:vMerge/>
            <w:tcBorders>
              <w:left w:val="single" w:sz="6" w:space="0" w:color="auto"/>
              <w:right w:val="single" w:sz="6" w:space="0" w:color="auto"/>
            </w:tcBorders>
          </w:tcPr>
          <w:p w14:paraId="44E43D71" w14:textId="77777777" w:rsidR="00C476D5" w:rsidRPr="00EE1BAE" w:rsidRDefault="00C476D5" w:rsidP="00C476D5">
            <w:pPr>
              <w:pStyle w:val="ConsPlusNormal"/>
              <w:widowControl/>
              <w:ind w:right="-104" w:firstLine="0"/>
              <w:jc w:val="center"/>
              <w:rPr>
                <w:rFonts w:ascii="Times New Roman" w:hAnsi="Times New Roman" w:cs="Times New Roman"/>
              </w:rPr>
            </w:pPr>
          </w:p>
        </w:tc>
        <w:tc>
          <w:tcPr>
            <w:tcW w:w="3240" w:type="dxa"/>
            <w:vMerge/>
            <w:tcBorders>
              <w:left w:val="single" w:sz="6" w:space="0" w:color="auto"/>
              <w:right w:val="single" w:sz="4" w:space="0" w:color="auto"/>
            </w:tcBorders>
          </w:tcPr>
          <w:p w14:paraId="0315EC93" w14:textId="77777777" w:rsidR="00C476D5" w:rsidRPr="00EE1BAE" w:rsidRDefault="00C476D5" w:rsidP="00C476D5">
            <w:pPr>
              <w:pStyle w:val="ConsPlusNormal"/>
              <w:widowControl/>
              <w:ind w:right="-104" w:firstLine="0"/>
              <w:jc w:val="center"/>
              <w:rPr>
                <w:rFonts w:ascii="Times New Roman" w:hAnsi="Times New Roman" w:cs="Times New Roman"/>
              </w:rPr>
            </w:pPr>
          </w:p>
        </w:tc>
        <w:tc>
          <w:tcPr>
            <w:tcW w:w="1224" w:type="dxa"/>
            <w:vMerge/>
            <w:tcBorders>
              <w:top w:val="single" w:sz="4" w:space="0" w:color="auto"/>
              <w:left w:val="single" w:sz="4" w:space="0" w:color="auto"/>
              <w:bottom w:val="single" w:sz="4" w:space="0" w:color="auto"/>
              <w:right w:val="single" w:sz="4" w:space="0" w:color="auto"/>
            </w:tcBorders>
          </w:tcPr>
          <w:p w14:paraId="7B2172AE" w14:textId="77777777" w:rsidR="00C476D5" w:rsidRPr="00EE1BAE" w:rsidRDefault="00C476D5" w:rsidP="00C476D5">
            <w:pPr>
              <w:pStyle w:val="ConsPlusNormal"/>
              <w:widowControl/>
              <w:ind w:right="-104" w:firstLine="0"/>
              <w:jc w:val="center"/>
              <w:rPr>
                <w:rFonts w:ascii="Times New Roman" w:hAnsi="Times New Roman" w:cs="Times New Roman"/>
              </w:rPr>
            </w:pPr>
          </w:p>
        </w:tc>
        <w:tc>
          <w:tcPr>
            <w:tcW w:w="900" w:type="dxa"/>
            <w:vMerge w:val="restart"/>
            <w:tcBorders>
              <w:top w:val="single" w:sz="4" w:space="0" w:color="auto"/>
              <w:left w:val="single" w:sz="4" w:space="0" w:color="auto"/>
              <w:bottom w:val="single" w:sz="4" w:space="0" w:color="auto"/>
              <w:right w:val="single" w:sz="4" w:space="0" w:color="auto"/>
            </w:tcBorders>
          </w:tcPr>
          <w:p w14:paraId="4D396EA7" w14:textId="77777777" w:rsidR="00C476D5" w:rsidRPr="00EE1BAE" w:rsidRDefault="00C476D5" w:rsidP="00C476D5">
            <w:pPr>
              <w:pStyle w:val="ConsPlusNormal"/>
              <w:widowControl/>
              <w:ind w:right="-104" w:firstLine="0"/>
              <w:jc w:val="center"/>
              <w:rPr>
                <w:rFonts w:ascii="Times New Roman" w:hAnsi="Times New Roman" w:cs="Times New Roman"/>
              </w:rPr>
            </w:pPr>
            <w:r w:rsidRPr="00EE1BAE">
              <w:rPr>
                <w:rFonts w:ascii="Times New Roman" w:hAnsi="Times New Roman" w:cs="Times New Roman"/>
              </w:rPr>
              <w:t>всего</w:t>
            </w:r>
          </w:p>
        </w:tc>
        <w:tc>
          <w:tcPr>
            <w:tcW w:w="1260" w:type="dxa"/>
            <w:tcBorders>
              <w:top w:val="single" w:sz="4" w:space="0" w:color="auto"/>
              <w:left w:val="single" w:sz="4" w:space="0" w:color="auto"/>
              <w:bottom w:val="single" w:sz="4" w:space="0" w:color="auto"/>
              <w:right w:val="single" w:sz="4" w:space="0" w:color="auto"/>
            </w:tcBorders>
          </w:tcPr>
          <w:p w14:paraId="2F56EDBC" w14:textId="77777777" w:rsidR="00C476D5" w:rsidRPr="00EE1BAE" w:rsidRDefault="00C476D5" w:rsidP="00C476D5">
            <w:pPr>
              <w:pStyle w:val="ConsPlusNormal"/>
              <w:ind w:right="-104" w:firstLine="0"/>
              <w:jc w:val="center"/>
              <w:rPr>
                <w:rFonts w:ascii="Times New Roman" w:hAnsi="Times New Roman" w:cs="Times New Roman"/>
              </w:rPr>
            </w:pPr>
            <w:r w:rsidRPr="00EE1BAE">
              <w:rPr>
                <w:rFonts w:ascii="Times New Roman" w:hAnsi="Times New Roman" w:cs="Times New Roman"/>
              </w:rPr>
              <w:t>в том числе по годам</w:t>
            </w:r>
          </w:p>
        </w:tc>
      </w:tr>
      <w:tr w:rsidR="00C476D5" w:rsidRPr="00EE1BAE" w14:paraId="3BEB3B8C" w14:textId="77777777" w:rsidTr="00C476D5">
        <w:tblPrEx>
          <w:tblCellMar>
            <w:top w:w="0" w:type="dxa"/>
            <w:bottom w:w="0" w:type="dxa"/>
          </w:tblCellMar>
        </w:tblPrEx>
        <w:trPr>
          <w:trHeight w:val="300"/>
          <w:jc w:val="center"/>
        </w:trPr>
        <w:tc>
          <w:tcPr>
            <w:tcW w:w="455" w:type="dxa"/>
            <w:vMerge/>
            <w:tcBorders>
              <w:left w:val="single" w:sz="6" w:space="0" w:color="auto"/>
              <w:bottom w:val="single" w:sz="6" w:space="0" w:color="auto"/>
              <w:right w:val="single" w:sz="6" w:space="0" w:color="auto"/>
            </w:tcBorders>
          </w:tcPr>
          <w:p w14:paraId="3BA32D0D" w14:textId="77777777" w:rsidR="00C476D5" w:rsidRPr="00EE1BAE" w:rsidRDefault="00C476D5" w:rsidP="00C476D5">
            <w:pPr>
              <w:pStyle w:val="ConsPlusNormal"/>
              <w:widowControl/>
              <w:ind w:right="-104" w:firstLine="0"/>
              <w:rPr>
                <w:rFonts w:ascii="Times New Roman" w:hAnsi="Times New Roman" w:cs="Times New Roman"/>
              </w:rPr>
            </w:pPr>
          </w:p>
        </w:tc>
        <w:tc>
          <w:tcPr>
            <w:tcW w:w="3134" w:type="dxa"/>
            <w:vMerge/>
            <w:tcBorders>
              <w:left w:val="single" w:sz="6" w:space="0" w:color="auto"/>
              <w:bottom w:val="single" w:sz="6" w:space="0" w:color="auto"/>
              <w:right w:val="single" w:sz="6" w:space="0" w:color="auto"/>
            </w:tcBorders>
          </w:tcPr>
          <w:p w14:paraId="7E041AFE" w14:textId="77777777" w:rsidR="00C476D5" w:rsidRPr="00EE1BAE" w:rsidRDefault="00C476D5" w:rsidP="00C476D5">
            <w:pPr>
              <w:pStyle w:val="ConsPlusNormal"/>
              <w:widowControl/>
              <w:ind w:right="-104" w:firstLine="0"/>
              <w:jc w:val="center"/>
              <w:rPr>
                <w:rFonts w:ascii="Times New Roman" w:hAnsi="Times New Roman" w:cs="Times New Roman"/>
              </w:rPr>
            </w:pPr>
          </w:p>
        </w:tc>
        <w:tc>
          <w:tcPr>
            <w:tcW w:w="3240" w:type="dxa"/>
            <w:vMerge/>
            <w:tcBorders>
              <w:left w:val="single" w:sz="6" w:space="0" w:color="auto"/>
              <w:bottom w:val="single" w:sz="6" w:space="0" w:color="auto"/>
              <w:right w:val="single" w:sz="4" w:space="0" w:color="auto"/>
            </w:tcBorders>
          </w:tcPr>
          <w:p w14:paraId="7E8C8937" w14:textId="77777777" w:rsidR="00C476D5" w:rsidRPr="00EE1BAE" w:rsidRDefault="00C476D5" w:rsidP="00C476D5">
            <w:pPr>
              <w:pStyle w:val="ConsPlusNormal"/>
              <w:widowControl/>
              <w:ind w:right="-104" w:firstLine="0"/>
              <w:jc w:val="center"/>
              <w:rPr>
                <w:rFonts w:ascii="Times New Roman" w:hAnsi="Times New Roman" w:cs="Times New Roman"/>
              </w:rPr>
            </w:pPr>
          </w:p>
        </w:tc>
        <w:tc>
          <w:tcPr>
            <w:tcW w:w="1224" w:type="dxa"/>
            <w:vMerge/>
            <w:tcBorders>
              <w:top w:val="single" w:sz="4" w:space="0" w:color="auto"/>
              <w:left w:val="single" w:sz="4" w:space="0" w:color="auto"/>
              <w:bottom w:val="single" w:sz="4" w:space="0" w:color="auto"/>
              <w:right w:val="single" w:sz="4" w:space="0" w:color="auto"/>
            </w:tcBorders>
          </w:tcPr>
          <w:p w14:paraId="7079086D" w14:textId="77777777" w:rsidR="00C476D5" w:rsidRPr="00EE1BAE" w:rsidRDefault="00C476D5" w:rsidP="00C476D5">
            <w:pPr>
              <w:pStyle w:val="ConsPlusNormal"/>
              <w:widowControl/>
              <w:ind w:right="-104" w:firstLine="0"/>
              <w:jc w:val="center"/>
              <w:rPr>
                <w:rFonts w:ascii="Times New Roman" w:hAnsi="Times New Roman" w:cs="Times New Roman"/>
              </w:rPr>
            </w:pPr>
          </w:p>
        </w:tc>
        <w:tc>
          <w:tcPr>
            <w:tcW w:w="900" w:type="dxa"/>
            <w:vMerge/>
            <w:tcBorders>
              <w:top w:val="single" w:sz="4" w:space="0" w:color="auto"/>
              <w:left w:val="single" w:sz="4" w:space="0" w:color="auto"/>
              <w:bottom w:val="single" w:sz="4" w:space="0" w:color="auto"/>
              <w:right w:val="single" w:sz="4" w:space="0" w:color="auto"/>
            </w:tcBorders>
          </w:tcPr>
          <w:p w14:paraId="6E452AC4" w14:textId="77777777" w:rsidR="00C476D5" w:rsidRPr="00EE1BAE" w:rsidRDefault="00C476D5" w:rsidP="00C476D5">
            <w:pPr>
              <w:pStyle w:val="ConsPlusNormal"/>
              <w:widowControl/>
              <w:ind w:right="-104" w:firstLine="0"/>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E869411" w14:textId="77777777" w:rsidR="00C476D5" w:rsidRPr="00EE1BAE" w:rsidRDefault="00C476D5" w:rsidP="00C476D5">
            <w:pPr>
              <w:pStyle w:val="ConsPlusNormal"/>
              <w:ind w:right="-104" w:firstLine="0"/>
              <w:jc w:val="center"/>
              <w:rPr>
                <w:rFonts w:ascii="Times New Roman" w:hAnsi="Times New Roman" w:cs="Times New Roman"/>
              </w:rPr>
            </w:pPr>
            <w:r w:rsidRPr="00EE1BAE">
              <w:rPr>
                <w:rFonts w:ascii="Times New Roman" w:hAnsi="Times New Roman" w:cs="Times New Roman"/>
              </w:rPr>
              <w:t>2015</w:t>
            </w:r>
          </w:p>
        </w:tc>
      </w:tr>
      <w:tr w:rsidR="00C476D5" w:rsidRPr="00EE1BAE" w14:paraId="70277FAC" w14:textId="77777777" w:rsidTr="00C476D5">
        <w:tblPrEx>
          <w:tblCellMar>
            <w:top w:w="0" w:type="dxa"/>
            <w:bottom w:w="0" w:type="dxa"/>
          </w:tblCellMar>
        </w:tblPrEx>
        <w:trPr>
          <w:trHeight w:val="240"/>
          <w:jc w:val="center"/>
        </w:trPr>
        <w:tc>
          <w:tcPr>
            <w:tcW w:w="455" w:type="dxa"/>
            <w:tcBorders>
              <w:top w:val="single" w:sz="6" w:space="0" w:color="auto"/>
              <w:left w:val="single" w:sz="6" w:space="0" w:color="auto"/>
              <w:bottom w:val="single" w:sz="6" w:space="0" w:color="auto"/>
              <w:right w:val="single" w:sz="6" w:space="0" w:color="auto"/>
            </w:tcBorders>
          </w:tcPr>
          <w:p w14:paraId="4A584EF0" w14:textId="77777777" w:rsidR="00C476D5" w:rsidRPr="00EE1BAE" w:rsidRDefault="00C476D5" w:rsidP="00C476D5">
            <w:pPr>
              <w:ind w:right="-104"/>
              <w:jc w:val="center"/>
              <w:rPr>
                <w:sz w:val="20"/>
                <w:szCs w:val="20"/>
              </w:rPr>
            </w:pPr>
            <w:r w:rsidRPr="00EE1BAE">
              <w:rPr>
                <w:sz w:val="20"/>
                <w:szCs w:val="20"/>
              </w:rPr>
              <w:t>1</w:t>
            </w:r>
          </w:p>
        </w:tc>
        <w:tc>
          <w:tcPr>
            <w:tcW w:w="3134" w:type="dxa"/>
            <w:tcBorders>
              <w:top w:val="single" w:sz="6" w:space="0" w:color="auto"/>
              <w:left w:val="single" w:sz="6" w:space="0" w:color="auto"/>
              <w:bottom w:val="single" w:sz="6" w:space="0" w:color="auto"/>
              <w:right w:val="single" w:sz="6" w:space="0" w:color="auto"/>
            </w:tcBorders>
          </w:tcPr>
          <w:p w14:paraId="38D9284D" w14:textId="77777777" w:rsidR="00C476D5" w:rsidRPr="00EE1BAE" w:rsidRDefault="00C476D5" w:rsidP="00C476D5">
            <w:pPr>
              <w:ind w:right="-104"/>
              <w:jc w:val="center"/>
              <w:rPr>
                <w:sz w:val="20"/>
                <w:szCs w:val="20"/>
              </w:rPr>
            </w:pPr>
            <w:r w:rsidRPr="00EE1BAE">
              <w:rPr>
                <w:sz w:val="20"/>
                <w:szCs w:val="20"/>
              </w:rPr>
              <w:t>2</w:t>
            </w:r>
          </w:p>
        </w:tc>
        <w:tc>
          <w:tcPr>
            <w:tcW w:w="3240" w:type="dxa"/>
            <w:tcBorders>
              <w:top w:val="single" w:sz="6" w:space="0" w:color="auto"/>
              <w:left w:val="single" w:sz="6" w:space="0" w:color="auto"/>
              <w:bottom w:val="single" w:sz="6" w:space="0" w:color="auto"/>
              <w:right w:val="single" w:sz="6" w:space="0" w:color="auto"/>
            </w:tcBorders>
          </w:tcPr>
          <w:p w14:paraId="7DEBE703" w14:textId="77777777" w:rsidR="00C476D5" w:rsidRPr="00EE1BAE" w:rsidRDefault="00C476D5" w:rsidP="00C476D5">
            <w:pPr>
              <w:ind w:right="-104"/>
              <w:jc w:val="center"/>
              <w:rPr>
                <w:sz w:val="20"/>
                <w:szCs w:val="20"/>
              </w:rPr>
            </w:pPr>
            <w:r w:rsidRPr="00EE1BAE">
              <w:rPr>
                <w:sz w:val="20"/>
                <w:szCs w:val="20"/>
              </w:rPr>
              <w:t>3</w:t>
            </w:r>
          </w:p>
        </w:tc>
        <w:tc>
          <w:tcPr>
            <w:tcW w:w="1224" w:type="dxa"/>
            <w:tcBorders>
              <w:top w:val="single" w:sz="4" w:space="0" w:color="auto"/>
              <w:left w:val="single" w:sz="6" w:space="0" w:color="auto"/>
              <w:bottom w:val="single" w:sz="6" w:space="0" w:color="auto"/>
              <w:right w:val="single" w:sz="6" w:space="0" w:color="auto"/>
            </w:tcBorders>
          </w:tcPr>
          <w:p w14:paraId="5E0A6482" w14:textId="77777777" w:rsidR="00C476D5" w:rsidRPr="00EE1BAE" w:rsidRDefault="00C476D5" w:rsidP="00C476D5">
            <w:pPr>
              <w:ind w:right="-104"/>
              <w:jc w:val="center"/>
              <w:rPr>
                <w:sz w:val="20"/>
                <w:szCs w:val="20"/>
              </w:rPr>
            </w:pPr>
            <w:r w:rsidRPr="00EE1BAE">
              <w:rPr>
                <w:sz w:val="20"/>
                <w:szCs w:val="20"/>
              </w:rPr>
              <w:t>4</w:t>
            </w:r>
          </w:p>
        </w:tc>
        <w:tc>
          <w:tcPr>
            <w:tcW w:w="900" w:type="dxa"/>
            <w:tcBorders>
              <w:top w:val="single" w:sz="4" w:space="0" w:color="auto"/>
              <w:left w:val="single" w:sz="6" w:space="0" w:color="auto"/>
              <w:bottom w:val="single" w:sz="6" w:space="0" w:color="auto"/>
              <w:right w:val="single" w:sz="6" w:space="0" w:color="auto"/>
            </w:tcBorders>
          </w:tcPr>
          <w:p w14:paraId="4FBECA55" w14:textId="77777777" w:rsidR="00C476D5" w:rsidRPr="00EE1BAE" w:rsidRDefault="00C476D5" w:rsidP="00C476D5">
            <w:pPr>
              <w:ind w:right="-104"/>
              <w:jc w:val="center"/>
              <w:rPr>
                <w:sz w:val="20"/>
                <w:szCs w:val="20"/>
              </w:rPr>
            </w:pPr>
            <w:r w:rsidRPr="00EE1BAE">
              <w:rPr>
                <w:sz w:val="20"/>
                <w:szCs w:val="20"/>
              </w:rPr>
              <w:t>5</w:t>
            </w:r>
          </w:p>
        </w:tc>
        <w:tc>
          <w:tcPr>
            <w:tcW w:w="1260" w:type="dxa"/>
            <w:tcBorders>
              <w:top w:val="single" w:sz="4" w:space="0" w:color="auto"/>
              <w:left w:val="single" w:sz="6" w:space="0" w:color="auto"/>
              <w:bottom w:val="single" w:sz="6" w:space="0" w:color="auto"/>
              <w:right w:val="single" w:sz="6" w:space="0" w:color="auto"/>
            </w:tcBorders>
          </w:tcPr>
          <w:p w14:paraId="6565096D" w14:textId="77777777" w:rsidR="00C476D5" w:rsidRPr="00EE1BAE" w:rsidRDefault="00C476D5" w:rsidP="00C476D5">
            <w:pPr>
              <w:ind w:right="-104"/>
              <w:jc w:val="center"/>
              <w:rPr>
                <w:sz w:val="20"/>
                <w:szCs w:val="20"/>
              </w:rPr>
            </w:pPr>
            <w:r w:rsidRPr="00EE1BAE">
              <w:rPr>
                <w:sz w:val="20"/>
                <w:szCs w:val="20"/>
              </w:rPr>
              <w:t>7</w:t>
            </w:r>
          </w:p>
        </w:tc>
      </w:tr>
      <w:tr w:rsidR="00C476D5" w:rsidRPr="00EE1BAE" w14:paraId="7A8D6DCE" w14:textId="77777777" w:rsidTr="00C476D5">
        <w:tblPrEx>
          <w:tblCellMar>
            <w:top w:w="0" w:type="dxa"/>
            <w:bottom w:w="0" w:type="dxa"/>
          </w:tblCellMar>
        </w:tblPrEx>
        <w:trPr>
          <w:trHeight w:val="240"/>
          <w:jc w:val="center"/>
        </w:trPr>
        <w:tc>
          <w:tcPr>
            <w:tcW w:w="455" w:type="dxa"/>
            <w:vMerge w:val="restart"/>
            <w:tcBorders>
              <w:top w:val="single" w:sz="6" w:space="0" w:color="auto"/>
              <w:left w:val="single" w:sz="6" w:space="0" w:color="auto"/>
              <w:right w:val="single" w:sz="6" w:space="0" w:color="auto"/>
            </w:tcBorders>
          </w:tcPr>
          <w:p w14:paraId="3659EAF6" w14:textId="77777777" w:rsidR="00C476D5" w:rsidRPr="00EE1BAE" w:rsidRDefault="00C476D5" w:rsidP="00C476D5">
            <w:pPr>
              <w:pStyle w:val="ConsPlusNormal"/>
              <w:widowControl/>
              <w:ind w:right="-104" w:firstLine="0"/>
              <w:rPr>
                <w:rFonts w:ascii="Times New Roman" w:hAnsi="Times New Roman" w:cs="Times New Roman"/>
              </w:rPr>
            </w:pPr>
            <w:r w:rsidRPr="00EE1BAE">
              <w:rPr>
                <w:rFonts w:ascii="Times New Roman" w:hAnsi="Times New Roman" w:cs="Times New Roman"/>
              </w:rPr>
              <w:t>1</w:t>
            </w:r>
          </w:p>
        </w:tc>
        <w:tc>
          <w:tcPr>
            <w:tcW w:w="3134" w:type="dxa"/>
            <w:vMerge w:val="restart"/>
            <w:tcBorders>
              <w:top w:val="single" w:sz="6" w:space="0" w:color="auto"/>
              <w:left w:val="single" w:sz="6" w:space="0" w:color="auto"/>
              <w:right w:val="single" w:sz="6" w:space="0" w:color="auto"/>
            </w:tcBorders>
          </w:tcPr>
          <w:p w14:paraId="3297B469" w14:textId="77777777" w:rsidR="00C476D5" w:rsidRPr="00EE1BAE" w:rsidRDefault="00C476D5" w:rsidP="00C476D5">
            <w:pPr>
              <w:ind w:right="-104"/>
              <w:rPr>
                <w:sz w:val="20"/>
                <w:szCs w:val="20"/>
              </w:rPr>
            </w:pPr>
            <w:r w:rsidRPr="00EE1BAE">
              <w:rPr>
                <w:sz w:val="20"/>
                <w:szCs w:val="20"/>
              </w:rPr>
              <w:t xml:space="preserve">Предоставление межбюджетных трансфертов на финансовое обеспечение дорожной деятельности </w:t>
            </w:r>
          </w:p>
        </w:tc>
        <w:tc>
          <w:tcPr>
            <w:tcW w:w="3240" w:type="dxa"/>
            <w:vMerge w:val="restart"/>
            <w:tcBorders>
              <w:top w:val="single" w:sz="6" w:space="0" w:color="auto"/>
              <w:left w:val="single" w:sz="6" w:space="0" w:color="auto"/>
              <w:right w:val="single" w:sz="6" w:space="0" w:color="auto"/>
            </w:tcBorders>
          </w:tcPr>
          <w:p w14:paraId="00F10035" w14:textId="77777777" w:rsidR="00C476D5" w:rsidRPr="00EE1BAE" w:rsidRDefault="00C476D5" w:rsidP="00C476D5">
            <w:pPr>
              <w:pStyle w:val="ConsPlusNormal"/>
              <w:widowControl/>
              <w:ind w:right="-104" w:firstLine="0"/>
              <w:rPr>
                <w:rFonts w:ascii="Times New Roman" w:hAnsi="Times New Roman" w:cs="Times New Roman"/>
              </w:rPr>
            </w:pPr>
            <w:r w:rsidRPr="00EE1BAE">
              <w:rPr>
                <w:rFonts w:ascii="Times New Roman" w:hAnsi="Times New Roman" w:cs="Times New Roman"/>
              </w:rPr>
              <w:t>Перечисление бюджетам поселений межбюджетных</w:t>
            </w:r>
          </w:p>
          <w:p w14:paraId="38A19F7C" w14:textId="77777777" w:rsidR="00C476D5" w:rsidRPr="00EE1BAE" w:rsidRDefault="00C476D5" w:rsidP="00C476D5">
            <w:pPr>
              <w:pStyle w:val="ConsPlusNormal"/>
              <w:widowControl/>
              <w:ind w:right="-104" w:firstLine="0"/>
              <w:rPr>
                <w:rFonts w:ascii="Times New Roman" w:hAnsi="Times New Roman" w:cs="Times New Roman"/>
              </w:rPr>
            </w:pPr>
            <w:r w:rsidRPr="00EE1BAE">
              <w:rPr>
                <w:rFonts w:ascii="Times New Roman" w:hAnsi="Times New Roman" w:cs="Times New Roman"/>
              </w:rPr>
              <w:t>трансфертов  на финансовое обеспечение дорожной деятельности</w:t>
            </w:r>
          </w:p>
        </w:tc>
        <w:tc>
          <w:tcPr>
            <w:tcW w:w="1224" w:type="dxa"/>
            <w:tcBorders>
              <w:top w:val="single" w:sz="6" w:space="0" w:color="auto"/>
              <w:left w:val="single" w:sz="6" w:space="0" w:color="auto"/>
              <w:bottom w:val="single" w:sz="6" w:space="0" w:color="auto"/>
              <w:right w:val="single" w:sz="6" w:space="0" w:color="auto"/>
            </w:tcBorders>
          </w:tcPr>
          <w:p w14:paraId="2B7034A9" w14:textId="77777777" w:rsidR="00C476D5" w:rsidRPr="00EE1BAE" w:rsidRDefault="00C476D5" w:rsidP="00C476D5">
            <w:pPr>
              <w:pStyle w:val="ConsPlusNormal"/>
              <w:widowControl/>
              <w:ind w:right="-104" w:firstLine="0"/>
              <w:rPr>
                <w:rFonts w:ascii="Times New Roman" w:hAnsi="Times New Roman" w:cs="Times New Roman"/>
              </w:rPr>
            </w:pPr>
            <w:r>
              <w:rPr>
                <w:rFonts w:ascii="Times New Roman" w:hAnsi="Times New Roman" w:cs="Times New Roman"/>
              </w:rPr>
              <w:t>Федеральный</w:t>
            </w:r>
            <w:r w:rsidRPr="00EE1BAE">
              <w:rPr>
                <w:rFonts w:ascii="Times New Roman" w:hAnsi="Times New Roman" w:cs="Times New Roman"/>
              </w:rPr>
              <w:t>бюджет</w:t>
            </w:r>
          </w:p>
        </w:tc>
        <w:tc>
          <w:tcPr>
            <w:tcW w:w="900" w:type="dxa"/>
            <w:tcBorders>
              <w:top w:val="single" w:sz="6" w:space="0" w:color="auto"/>
              <w:left w:val="single" w:sz="6" w:space="0" w:color="auto"/>
              <w:bottom w:val="single" w:sz="6" w:space="0" w:color="auto"/>
              <w:right w:val="single" w:sz="6" w:space="0" w:color="auto"/>
            </w:tcBorders>
          </w:tcPr>
          <w:p w14:paraId="0AA109D2" w14:textId="77777777" w:rsidR="00C476D5" w:rsidRPr="00EE1BAE" w:rsidRDefault="00C476D5" w:rsidP="00C476D5">
            <w:pPr>
              <w:pStyle w:val="ConsPlusNormal"/>
              <w:widowControl/>
              <w:ind w:right="-104" w:firstLine="0"/>
              <w:jc w:val="center"/>
              <w:rPr>
                <w:rFonts w:ascii="Times New Roman" w:hAnsi="Times New Roman" w:cs="Times New Roman"/>
              </w:rPr>
            </w:pPr>
            <w:r w:rsidRPr="00EE1BAE">
              <w:rPr>
                <w:rFonts w:ascii="Times New Roman" w:hAnsi="Times New Roman" w:cs="Times New Roman"/>
              </w:rPr>
              <w:t>586,4</w:t>
            </w:r>
          </w:p>
        </w:tc>
        <w:tc>
          <w:tcPr>
            <w:tcW w:w="1260" w:type="dxa"/>
            <w:tcBorders>
              <w:top w:val="single" w:sz="6" w:space="0" w:color="auto"/>
              <w:left w:val="single" w:sz="6" w:space="0" w:color="auto"/>
              <w:bottom w:val="single" w:sz="6" w:space="0" w:color="auto"/>
              <w:right w:val="single" w:sz="6" w:space="0" w:color="auto"/>
            </w:tcBorders>
          </w:tcPr>
          <w:p w14:paraId="5F026945" w14:textId="77777777" w:rsidR="00C476D5" w:rsidRPr="00EE1BAE" w:rsidRDefault="00C476D5" w:rsidP="00C476D5">
            <w:pPr>
              <w:pStyle w:val="ConsPlusNormal"/>
              <w:widowControl/>
              <w:ind w:right="-104" w:firstLine="0"/>
              <w:jc w:val="center"/>
              <w:rPr>
                <w:rFonts w:ascii="Times New Roman" w:hAnsi="Times New Roman" w:cs="Times New Roman"/>
              </w:rPr>
            </w:pPr>
            <w:r w:rsidRPr="00EE1BAE">
              <w:rPr>
                <w:rFonts w:ascii="Times New Roman" w:hAnsi="Times New Roman" w:cs="Times New Roman"/>
              </w:rPr>
              <w:t>586,4</w:t>
            </w:r>
          </w:p>
        </w:tc>
      </w:tr>
      <w:tr w:rsidR="00C476D5" w:rsidRPr="00EE1BAE" w14:paraId="603FF8B4" w14:textId="77777777" w:rsidTr="00C476D5">
        <w:tblPrEx>
          <w:tblCellMar>
            <w:top w:w="0" w:type="dxa"/>
            <w:bottom w:w="0" w:type="dxa"/>
          </w:tblCellMar>
        </w:tblPrEx>
        <w:trPr>
          <w:trHeight w:val="240"/>
          <w:jc w:val="center"/>
        </w:trPr>
        <w:tc>
          <w:tcPr>
            <w:tcW w:w="455" w:type="dxa"/>
            <w:vMerge/>
            <w:tcBorders>
              <w:left w:val="single" w:sz="6" w:space="0" w:color="auto"/>
              <w:bottom w:val="single" w:sz="6" w:space="0" w:color="auto"/>
              <w:right w:val="single" w:sz="6" w:space="0" w:color="auto"/>
            </w:tcBorders>
          </w:tcPr>
          <w:p w14:paraId="1EBA6DB3" w14:textId="77777777" w:rsidR="00C476D5" w:rsidRPr="00EE1BAE" w:rsidRDefault="00C476D5" w:rsidP="00C476D5">
            <w:pPr>
              <w:pStyle w:val="ConsPlusNormal"/>
              <w:widowControl/>
              <w:ind w:right="-104" w:firstLine="0"/>
              <w:rPr>
                <w:rFonts w:ascii="Times New Roman" w:hAnsi="Times New Roman" w:cs="Times New Roman"/>
              </w:rPr>
            </w:pPr>
          </w:p>
        </w:tc>
        <w:tc>
          <w:tcPr>
            <w:tcW w:w="3134" w:type="dxa"/>
            <w:vMerge/>
            <w:tcBorders>
              <w:left w:val="single" w:sz="6" w:space="0" w:color="auto"/>
              <w:bottom w:val="single" w:sz="6" w:space="0" w:color="auto"/>
              <w:right w:val="single" w:sz="6" w:space="0" w:color="auto"/>
            </w:tcBorders>
          </w:tcPr>
          <w:p w14:paraId="710F3B39" w14:textId="77777777" w:rsidR="00C476D5" w:rsidRPr="00EE1BAE" w:rsidRDefault="00C476D5" w:rsidP="00C476D5">
            <w:pPr>
              <w:ind w:right="-104"/>
              <w:rPr>
                <w:sz w:val="20"/>
                <w:szCs w:val="20"/>
              </w:rPr>
            </w:pPr>
          </w:p>
        </w:tc>
        <w:tc>
          <w:tcPr>
            <w:tcW w:w="3240" w:type="dxa"/>
            <w:vMerge/>
            <w:tcBorders>
              <w:left w:val="single" w:sz="6" w:space="0" w:color="auto"/>
              <w:bottom w:val="single" w:sz="6" w:space="0" w:color="auto"/>
              <w:right w:val="single" w:sz="6" w:space="0" w:color="auto"/>
            </w:tcBorders>
          </w:tcPr>
          <w:p w14:paraId="705FF9AF" w14:textId="77777777" w:rsidR="00C476D5" w:rsidRPr="00EE1BAE" w:rsidRDefault="00C476D5" w:rsidP="00C476D5">
            <w:pPr>
              <w:pStyle w:val="ConsPlusNormal"/>
              <w:widowControl/>
              <w:ind w:right="-104" w:firstLine="0"/>
              <w:rPr>
                <w:rFonts w:ascii="Times New Roman" w:hAnsi="Times New Roman" w:cs="Times New Roman"/>
              </w:rPr>
            </w:pPr>
          </w:p>
        </w:tc>
        <w:tc>
          <w:tcPr>
            <w:tcW w:w="1224" w:type="dxa"/>
            <w:tcBorders>
              <w:top w:val="single" w:sz="6" w:space="0" w:color="auto"/>
              <w:left w:val="single" w:sz="6" w:space="0" w:color="auto"/>
              <w:bottom w:val="single" w:sz="6" w:space="0" w:color="auto"/>
              <w:right w:val="single" w:sz="6" w:space="0" w:color="auto"/>
            </w:tcBorders>
          </w:tcPr>
          <w:p w14:paraId="2CFA91B5" w14:textId="77777777" w:rsidR="00C476D5" w:rsidRPr="00EE1BAE" w:rsidRDefault="00C476D5" w:rsidP="00C476D5">
            <w:pPr>
              <w:pStyle w:val="ConsPlusNormal"/>
              <w:widowControl/>
              <w:ind w:right="-104" w:firstLine="0"/>
              <w:rPr>
                <w:rFonts w:ascii="Times New Roman" w:hAnsi="Times New Roman" w:cs="Times New Roman"/>
              </w:rPr>
            </w:pPr>
            <w:r w:rsidRPr="00EE1BAE">
              <w:rPr>
                <w:rFonts w:ascii="Times New Roman" w:hAnsi="Times New Roman" w:cs="Times New Roman"/>
              </w:rPr>
              <w:t>Областной бюджет</w:t>
            </w:r>
          </w:p>
        </w:tc>
        <w:tc>
          <w:tcPr>
            <w:tcW w:w="900" w:type="dxa"/>
            <w:tcBorders>
              <w:top w:val="single" w:sz="6" w:space="0" w:color="auto"/>
              <w:left w:val="single" w:sz="6" w:space="0" w:color="auto"/>
              <w:bottom w:val="single" w:sz="6" w:space="0" w:color="auto"/>
              <w:right w:val="single" w:sz="6" w:space="0" w:color="auto"/>
            </w:tcBorders>
          </w:tcPr>
          <w:p w14:paraId="23B48C38" w14:textId="77777777" w:rsidR="00C476D5" w:rsidRPr="00EE1BAE" w:rsidRDefault="00C476D5" w:rsidP="00C476D5">
            <w:pPr>
              <w:pStyle w:val="ConsPlusNormal"/>
              <w:widowControl/>
              <w:ind w:right="-104" w:firstLine="0"/>
              <w:jc w:val="center"/>
              <w:rPr>
                <w:rFonts w:ascii="Times New Roman" w:hAnsi="Times New Roman" w:cs="Times New Roman"/>
              </w:rPr>
            </w:pPr>
            <w:r>
              <w:rPr>
                <w:rFonts w:ascii="Times New Roman" w:hAnsi="Times New Roman" w:cs="Times New Roman"/>
              </w:rPr>
              <w:t>5 000,0</w:t>
            </w:r>
          </w:p>
        </w:tc>
        <w:tc>
          <w:tcPr>
            <w:tcW w:w="1260" w:type="dxa"/>
            <w:tcBorders>
              <w:top w:val="single" w:sz="6" w:space="0" w:color="auto"/>
              <w:left w:val="single" w:sz="6" w:space="0" w:color="auto"/>
              <w:bottom w:val="single" w:sz="6" w:space="0" w:color="auto"/>
              <w:right w:val="single" w:sz="6" w:space="0" w:color="auto"/>
            </w:tcBorders>
          </w:tcPr>
          <w:p w14:paraId="60741469" w14:textId="77777777" w:rsidR="00C476D5" w:rsidRPr="00EE1BAE" w:rsidRDefault="00C476D5" w:rsidP="00C476D5">
            <w:pPr>
              <w:pStyle w:val="ConsPlusNormal"/>
              <w:widowControl/>
              <w:ind w:right="-104" w:firstLine="0"/>
              <w:jc w:val="center"/>
              <w:rPr>
                <w:rFonts w:ascii="Times New Roman" w:hAnsi="Times New Roman" w:cs="Times New Roman"/>
              </w:rPr>
            </w:pPr>
            <w:r>
              <w:rPr>
                <w:rFonts w:ascii="Times New Roman" w:hAnsi="Times New Roman" w:cs="Times New Roman"/>
              </w:rPr>
              <w:t>5 000,0</w:t>
            </w:r>
          </w:p>
        </w:tc>
      </w:tr>
      <w:tr w:rsidR="00C476D5" w:rsidRPr="004E53E3" w14:paraId="048CC5A1" w14:textId="77777777" w:rsidTr="00C476D5">
        <w:tblPrEx>
          <w:tblCellMar>
            <w:top w:w="0" w:type="dxa"/>
            <w:bottom w:w="0" w:type="dxa"/>
          </w:tblCellMar>
        </w:tblPrEx>
        <w:trPr>
          <w:trHeight w:val="240"/>
          <w:jc w:val="center"/>
        </w:trPr>
        <w:tc>
          <w:tcPr>
            <w:tcW w:w="455" w:type="dxa"/>
            <w:tcBorders>
              <w:top w:val="single" w:sz="6" w:space="0" w:color="auto"/>
              <w:left w:val="single" w:sz="6" w:space="0" w:color="auto"/>
              <w:bottom w:val="single" w:sz="6" w:space="0" w:color="auto"/>
              <w:right w:val="single" w:sz="6" w:space="0" w:color="auto"/>
            </w:tcBorders>
          </w:tcPr>
          <w:p w14:paraId="1134F533" w14:textId="77777777" w:rsidR="00C476D5" w:rsidRPr="00EE1BAE" w:rsidRDefault="00C476D5" w:rsidP="00C476D5">
            <w:pPr>
              <w:pStyle w:val="ConsPlusNormal"/>
              <w:widowControl/>
              <w:ind w:right="-104" w:firstLine="0"/>
              <w:rPr>
                <w:rFonts w:ascii="Times New Roman" w:hAnsi="Times New Roman" w:cs="Times New Roman"/>
              </w:rPr>
            </w:pPr>
          </w:p>
        </w:tc>
        <w:tc>
          <w:tcPr>
            <w:tcW w:w="3134" w:type="dxa"/>
            <w:tcBorders>
              <w:top w:val="single" w:sz="6" w:space="0" w:color="auto"/>
              <w:left w:val="single" w:sz="6" w:space="0" w:color="auto"/>
              <w:bottom w:val="single" w:sz="6" w:space="0" w:color="auto"/>
              <w:right w:val="single" w:sz="6" w:space="0" w:color="auto"/>
            </w:tcBorders>
          </w:tcPr>
          <w:p w14:paraId="37AF56E8" w14:textId="77777777" w:rsidR="00C476D5" w:rsidRPr="00EE1BAE" w:rsidRDefault="00C476D5" w:rsidP="00C476D5">
            <w:pPr>
              <w:pStyle w:val="ConsPlusNormal"/>
              <w:widowControl/>
              <w:ind w:right="-104" w:firstLine="0"/>
              <w:rPr>
                <w:rFonts w:ascii="Times New Roman" w:hAnsi="Times New Roman" w:cs="Times New Roman"/>
              </w:rPr>
            </w:pPr>
            <w:r w:rsidRPr="00EE1BAE">
              <w:rPr>
                <w:rFonts w:ascii="Times New Roman" w:hAnsi="Times New Roman" w:cs="Times New Roman"/>
              </w:rPr>
              <w:t>Всего</w:t>
            </w:r>
          </w:p>
        </w:tc>
        <w:tc>
          <w:tcPr>
            <w:tcW w:w="3240" w:type="dxa"/>
            <w:tcBorders>
              <w:top w:val="single" w:sz="6" w:space="0" w:color="auto"/>
              <w:left w:val="single" w:sz="6" w:space="0" w:color="auto"/>
              <w:bottom w:val="single" w:sz="6" w:space="0" w:color="auto"/>
              <w:right w:val="single" w:sz="6" w:space="0" w:color="auto"/>
            </w:tcBorders>
          </w:tcPr>
          <w:p w14:paraId="5CA5D0A8" w14:textId="77777777" w:rsidR="00C476D5" w:rsidRPr="00EE1BAE" w:rsidRDefault="00C476D5" w:rsidP="00C476D5">
            <w:pPr>
              <w:pStyle w:val="ConsPlusNormal"/>
              <w:widowControl/>
              <w:ind w:right="-104" w:firstLine="0"/>
              <w:rPr>
                <w:rFonts w:ascii="Times New Roman" w:hAnsi="Times New Roman" w:cs="Times New Roman"/>
              </w:rPr>
            </w:pPr>
          </w:p>
        </w:tc>
        <w:tc>
          <w:tcPr>
            <w:tcW w:w="1224" w:type="dxa"/>
            <w:tcBorders>
              <w:top w:val="single" w:sz="6" w:space="0" w:color="auto"/>
              <w:left w:val="single" w:sz="6" w:space="0" w:color="auto"/>
              <w:bottom w:val="single" w:sz="6" w:space="0" w:color="auto"/>
              <w:right w:val="single" w:sz="6" w:space="0" w:color="auto"/>
            </w:tcBorders>
          </w:tcPr>
          <w:p w14:paraId="604296B8" w14:textId="77777777" w:rsidR="00C476D5" w:rsidRPr="00EE1BAE" w:rsidRDefault="00C476D5" w:rsidP="00C476D5">
            <w:pPr>
              <w:pStyle w:val="ConsPlusNormal"/>
              <w:widowControl/>
              <w:ind w:right="-104"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14:paraId="759CFAF0" w14:textId="77777777" w:rsidR="00C476D5" w:rsidRPr="00EE1BAE" w:rsidRDefault="00C476D5" w:rsidP="00C476D5">
            <w:pPr>
              <w:pStyle w:val="ConsPlusNormal"/>
              <w:widowControl/>
              <w:ind w:right="-104" w:firstLine="0"/>
              <w:jc w:val="center"/>
              <w:rPr>
                <w:rFonts w:ascii="Times New Roman" w:hAnsi="Times New Roman" w:cs="Times New Roman"/>
              </w:rPr>
            </w:pPr>
            <w:r>
              <w:rPr>
                <w:rFonts w:ascii="Times New Roman" w:hAnsi="Times New Roman" w:cs="Times New Roman"/>
              </w:rPr>
              <w:t xml:space="preserve">5 </w:t>
            </w:r>
            <w:r w:rsidRPr="00EE1BAE">
              <w:rPr>
                <w:rFonts w:ascii="Times New Roman" w:hAnsi="Times New Roman" w:cs="Times New Roman"/>
              </w:rPr>
              <w:t>586,4</w:t>
            </w:r>
          </w:p>
        </w:tc>
        <w:tc>
          <w:tcPr>
            <w:tcW w:w="1260" w:type="dxa"/>
            <w:tcBorders>
              <w:top w:val="single" w:sz="6" w:space="0" w:color="auto"/>
              <w:left w:val="single" w:sz="6" w:space="0" w:color="auto"/>
              <w:bottom w:val="single" w:sz="6" w:space="0" w:color="auto"/>
              <w:right w:val="single" w:sz="6" w:space="0" w:color="auto"/>
            </w:tcBorders>
          </w:tcPr>
          <w:p w14:paraId="2253D12F" w14:textId="77777777" w:rsidR="00C476D5" w:rsidRPr="004E53E3" w:rsidRDefault="00C476D5" w:rsidP="00C476D5">
            <w:pPr>
              <w:ind w:right="-104"/>
              <w:jc w:val="center"/>
              <w:rPr>
                <w:sz w:val="20"/>
                <w:szCs w:val="20"/>
              </w:rPr>
            </w:pPr>
            <w:r>
              <w:rPr>
                <w:sz w:val="20"/>
                <w:szCs w:val="20"/>
              </w:rPr>
              <w:t xml:space="preserve">5 </w:t>
            </w:r>
            <w:r w:rsidRPr="00EE1BAE">
              <w:rPr>
                <w:sz w:val="20"/>
                <w:szCs w:val="20"/>
              </w:rPr>
              <w:t>586,4</w:t>
            </w:r>
          </w:p>
        </w:tc>
      </w:tr>
    </w:tbl>
    <w:p w14:paraId="278664E4" w14:textId="77777777" w:rsidR="00C476D5" w:rsidRDefault="00C476D5" w:rsidP="00C476D5">
      <w:pPr>
        <w:pStyle w:val="ConsPlusNormal"/>
        <w:widowControl/>
        <w:ind w:firstLine="540"/>
        <w:jc w:val="center"/>
      </w:pPr>
    </w:p>
    <w:p w14:paraId="69D94988" w14:textId="77777777" w:rsidR="00C476D5" w:rsidRPr="00126A92" w:rsidRDefault="00C476D5" w:rsidP="00C476D5">
      <w:pPr>
        <w:jc w:val="center"/>
        <w:rPr>
          <w:b/>
        </w:rPr>
      </w:pPr>
      <w:r w:rsidRPr="00126A92">
        <w:rPr>
          <w:b/>
        </w:rPr>
        <w:t>6. Ожидаемые результаты реализации программы</w:t>
      </w:r>
    </w:p>
    <w:p w14:paraId="4FE6C3EB" w14:textId="77777777" w:rsidR="00C476D5" w:rsidRPr="00126A92" w:rsidRDefault="00C476D5" w:rsidP="00C476D5">
      <w:pPr>
        <w:ind w:firstLine="706"/>
        <w:jc w:val="both"/>
      </w:pPr>
    </w:p>
    <w:p w14:paraId="62F6DC38" w14:textId="77777777" w:rsidR="00C476D5" w:rsidRPr="00050397" w:rsidRDefault="00C476D5" w:rsidP="00C476D5">
      <w:pPr>
        <w:ind w:firstLine="706"/>
        <w:jc w:val="both"/>
      </w:pPr>
      <w:r w:rsidRPr="00050397">
        <w:t xml:space="preserve">Проведение предусмотренных программой мероприятий будет способствовать </w:t>
      </w:r>
      <w:r w:rsidRPr="00050397">
        <w:rPr>
          <w:snapToGrid w:val="0"/>
        </w:rPr>
        <w:t>созданию стабильных финансовых условий для повышения уровня и качества жизни населения Няндомского района.</w:t>
      </w:r>
    </w:p>
    <w:p w14:paraId="336B45FB" w14:textId="77777777" w:rsidR="00C476D5" w:rsidRPr="00126A92" w:rsidRDefault="00C476D5" w:rsidP="00C476D5">
      <w:pPr>
        <w:ind w:firstLine="706"/>
        <w:jc w:val="both"/>
      </w:pPr>
      <w:r w:rsidRPr="00050397">
        <w:t>На реализацию запланированных мероприятий могут повлиять риски, сложившиеся</w:t>
      </w:r>
      <w:r w:rsidRPr="00126A92">
        <w:t xml:space="preserve"> под воздействием имеющихся в обществе экономических проблем, такие как кризисные явления в экономике, высокая инфляция.</w:t>
      </w:r>
    </w:p>
    <w:p w14:paraId="35688EC4" w14:textId="77777777" w:rsidR="00C476D5" w:rsidRPr="00126A92" w:rsidRDefault="00C476D5" w:rsidP="00C476D5">
      <w:pPr>
        <w:ind w:firstLine="706"/>
        <w:jc w:val="both"/>
      </w:pPr>
      <w:r w:rsidRPr="00126A92">
        <w:t>Оценку эффективности предлагается проводить ежегодно в течение всего срока реализации программы посредством анализа целевых индикаторов программы и подпрограмм.</w:t>
      </w:r>
    </w:p>
    <w:p w14:paraId="0739D437" w14:textId="77777777" w:rsidR="00C476D5" w:rsidRPr="00126A92" w:rsidRDefault="00C476D5" w:rsidP="00C476D5">
      <w:pPr>
        <w:ind w:firstLine="709"/>
        <w:jc w:val="both"/>
      </w:pPr>
      <w:r w:rsidRPr="00126A92">
        <w:t>Оценка эффективности по годам определяется по следующей формуле:</w:t>
      </w:r>
    </w:p>
    <w:p w14:paraId="508F01BE" w14:textId="77777777" w:rsidR="00C476D5" w:rsidRPr="003056E1" w:rsidRDefault="00C476D5" w:rsidP="00C476D5">
      <w:pPr>
        <w:ind w:firstLine="600"/>
        <w:jc w:val="both"/>
        <w:rPr>
          <w:sz w:val="10"/>
          <w:szCs w:val="10"/>
        </w:rPr>
      </w:pPr>
    </w:p>
    <w:p w14:paraId="1942C5F8" w14:textId="77777777" w:rsidR="00C476D5" w:rsidRPr="003056E1" w:rsidRDefault="00C476D5" w:rsidP="00C476D5">
      <w:pPr>
        <w:ind w:firstLine="709"/>
        <w:jc w:val="both"/>
        <w:rPr>
          <w:sz w:val="28"/>
          <w:szCs w:val="28"/>
        </w:rPr>
      </w:pPr>
      <w:r w:rsidRPr="003056E1">
        <w:rPr>
          <w:position w:val="-14"/>
          <w:sz w:val="28"/>
          <w:szCs w:val="28"/>
        </w:rPr>
        <w:object w:dxaOrig="2060" w:dyaOrig="380" w14:anchorId="44EBF6FA">
          <v:shape id="_x0000_i1029" type="#_x0000_t75" style="width:112.5pt;height:18.75pt" o:ole="">
            <v:imagedata r:id="rId18" o:title=""/>
          </v:shape>
          <o:OLEObject Type="Embed" ProgID="Equation.3" ShapeID="_x0000_i1029" DrawAspect="Content" ObjectID="_1743411138" r:id="rId19"/>
        </w:object>
      </w:r>
      <w:r w:rsidRPr="003056E1">
        <w:rPr>
          <w:sz w:val="28"/>
          <w:szCs w:val="28"/>
        </w:rPr>
        <w:t>,   где:</w:t>
      </w:r>
    </w:p>
    <w:p w14:paraId="31B17CCF" w14:textId="77777777" w:rsidR="00C476D5" w:rsidRPr="003056E1" w:rsidRDefault="00C476D5" w:rsidP="00C476D5">
      <w:pPr>
        <w:ind w:firstLine="600"/>
        <w:jc w:val="both"/>
        <w:rPr>
          <w:sz w:val="10"/>
          <w:szCs w:val="10"/>
        </w:rPr>
      </w:pPr>
    </w:p>
    <w:p w14:paraId="010DD025" w14:textId="77777777" w:rsidR="00C476D5" w:rsidRPr="00126A92" w:rsidRDefault="00C476D5" w:rsidP="00C476D5">
      <w:pPr>
        <w:ind w:firstLine="709"/>
        <w:jc w:val="both"/>
      </w:pPr>
      <w:r w:rsidRPr="00126A92">
        <w:rPr>
          <w:lang w:val="en-US"/>
        </w:rPr>
        <w:t>E</w:t>
      </w:r>
      <w:r w:rsidRPr="00126A92">
        <w:rPr>
          <w:vertAlign w:val="subscript"/>
        </w:rPr>
        <w:t>вп</w:t>
      </w:r>
      <w:r w:rsidRPr="00126A92">
        <w:t xml:space="preserve"> - уровень выполнения программы (подпрограммы), в процентах;</w:t>
      </w:r>
    </w:p>
    <w:p w14:paraId="09F6BEBC" w14:textId="77777777" w:rsidR="00C476D5" w:rsidRPr="00126A92" w:rsidRDefault="00C476D5" w:rsidP="00C476D5">
      <w:pPr>
        <w:ind w:firstLine="709"/>
        <w:jc w:val="both"/>
      </w:pPr>
      <w:r w:rsidRPr="00126A92">
        <w:rPr>
          <w:lang w:val="en-US"/>
        </w:rPr>
        <w:t>Q</w:t>
      </w:r>
      <w:r w:rsidRPr="00126A92">
        <w:rPr>
          <w:vertAlign w:val="subscript"/>
        </w:rPr>
        <w:t>ф</w:t>
      </w:r>
      <w:r w:rsidRPr="00126A92">
        <w:t xml:space="preserve"> - количество фактически набранных баллов за выполнение индикаторов программы (подпрограммы);</w:t>
      </w:r>
    </w:p>
    <w:p w14:paraId="59FFFAFA" w14:textId="77777777" w:rsidR="00C476D5" w:rsidRPr="00126A92" w:rsidRDefault="00C476D5" w:rsidP="00C476D5">
      <w:pPr>
        <w:ind w:firstLine="709"/>
        <w:jc w:val="both"/>
      </w:pPr>
      <w:r w:rsidRPr="00126A92">
        <w:rPr>
          <w:lang w:val="en-US"/>
        </w:rPr>
        <w:t>Q</w:t>
      </w:r>
      <w:r w:rsidRPr="00126A92">
        <w:rPr>
          <w:vertAlign w:val="subscript"/>
        </w:rPr>
        <w:t>max</w:t>
      </w:r>
      <w:r w:rsidRPr="00126A92">
        <w:t xml:space="preserve"> - максимальное количество баллов. </w:t>
      </w:r>
    </w:p>
    <w:p w14:paraId="4C4C3581" w14:textId="77777777" w:rsidR="00C476D5" w:rsidRPr="00126A92" w:rsidRDefault="00C476D5" w:rsidP="00C476D5">
      <w:pPr>
        <w:ind w:firstLine="709"/>
        <w:jc w:val="both"/>
      </w:pPr>
      <w:r w:rsidRPr="00126A92">
        <w:t>При достижении целевого значения индикаторов программы (подпрограммы) ему присваивается 1 балл, при не достижении баллы не присваиваются.</w:t>
      </w:r>
    </w:p>
    <w:p w14:paraId="22AD6E95" w14:textId="77777777" w:rsidR="00C476D5" w:rsidRPr="00126A92" w:rsidRDefault="00C476D5" w:rsidP="00C476D5">
      <w:pPr>
        <w:ind w:firstLine="709"/>
        <w:jc w:val="both"/>
      </w:pPr>
      <w:r w:rsidRPr="00126A92">
        <w:t>Максимальное количество баллов соответствует количеству индикаторов программы (подпрограммы).</w:t>
      </w:r>
    </w:p>
    <w:p w14:paraId="72780000" w14:textId="77777777" w:rsidR="00C476D5" w:rsidRPr="00126A92" w:rsidRDefault="00C476D5" w:rsidP="00C476D5">
      <w:pPr>
        <w:ind w:firstLine="709"/>
        <w:jc w:val="both"/>
      </w:pPr>
      <w:r w:rsidRPr="00126A92">
        <w:t xml:space="preserve">Эффективность реализации Программы признается достигнутой при условии, что значение </w:t>
      </w:r>
      <w:r w:rsidRPr="00126A92">
        <w:rPr>
          <w:lang w:val="en-US"/>
        </w:rPr>
        <w:t>E</w:t>
      </w:r>
      <w:r w:rsidRPr="00126A92">
        <w:rPr>
          <w:vertAlign w:val="subscript"/>
        </w:rPr>
        <w:t>вп</w:t>
      </w:r>
      <w:r w:rsidRPr="00126A92">
        <w:t xml:space="preserve"> равно 100%.</w:t>
      </w:r>
    </w:p>
    <w:p w14:paraId="00A4F0D9" w14:textId="77777777" w:rsidR="00C476D5" w:rsidRDefault="00C476D5" w:rsidP="00C476D5">
      <w:pPr>
        <w:autoSpaceDE w:val="0"/>
        <w:autoSpaceDN w:val="0"/>
        <w:adjustRightInd w:val="0"/>
        <w:ind w:left="540"/>
        <w:jc w:val="both"/>
      </w:pPr>
    </w:p>
    <w:p w14:paraId="52B85739" w14:textId="77777777" w:rsidR="00CA1C95" w:rsidRDefault="00CA1C95" w:rsidP="00DE2CA5">
      <w:pPr>
        <w:autoSpaceDE w:val="0"/>
        <w:autoSpaceDN w:val="0"/>
        <w:adjustRightInd w:val="0"/>
        <w:ind w:left="10440"/>
        <w:jc w:val="both"/>
      </w:pPr>
    </w:p>
    <w:sectPr w:rsidR="00CA1C95" w:rsidSect="00F8225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3141"/>
    <w:multiLevelType w:val="multilevel"/>
    <w:tmpl w:val="6A34C2B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900"/>
        </w:tabs>
        <w:ind w:left="900" w:hanging="660"/>
      </w:pPr>
      <w:rPr>
        <w:rFonts w:hint="default"/>
      </w:rPr>
    </w:lvl>
    <w:lvl w:ilvl="2">
      <w:start w:val="4"/>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 w15:restartNumberingAfterBreak="0">
    <w:nsid w:val="1A8E7FA6"/>
    <w:multiLevelType w:val="hybridMultilevel"/>
    <w:tmpl w:val="446A1D34"/>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12C4283"/>
    <w:multiLevelType w:val="multilevel"/>
    <w:tmpl w:val="977E45C2"/>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750"/>
        </w:tabs>
        <w:ind w:left="750" w:hanging="660"/>
      </w:pPr>
      <w:rPr>
        <w:rFonts w:hint="default"/>
      </w:rPr>
    </w:lvl>
    <w:lvl w:ilvl="2">
      <w:start w:val="4"/>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 w15:restartNumberingAfterBreak="0">
    <w:nsid w:val="3B061E7B"/>
    <w:multiLevelType w:val="hybridMultilevel"/>
    <w:tmpl w:val="0EB6BF78"/>
    <w:lvl w:ilvl="0" w:tplc="963AD58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C2C28A5"/>
    <w:multiLevelType w:val="hybridMultilevel"/>
    <w:tmpl w:val="C82611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F5D0957"/>
    <w:multiLevelType w:val="hybridMultilevel"/>
    <w:tmpl w:val="9A1EF09A"/>
    <w:lvl w:ilvl="0" w:tplc="880EE4A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52CD3B0D"/>
    <w:multiLevelType w:val="multilevel"/>
    <w:tmpl w:val="57C82562"/>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2460"/>
        </w:tabs>
        <w:ind w:left="2460" w:hanging="480"/>
      </w:pPr>
      <w:rPr>
        <w:rFonts w:hint="default"/>
      </w:rPr>
    </w:lvl>
    <w:lvl w:ilvl="2">
      <w:start w:val="4"/>
      <w:numFmt w:val="decimal"/>
      <w:lvlText w:val="%1.%2.%3"/>
      <w:lvlJc w:val="left"/>
      <w:pPr>
        <w:tabs>
          <w:tab w:val="num" w:pos="4680"/>
        </w:tabs>
        <w:ind w:left="4680" w:hanging="720"/>
      </w:pPr>
      <w:rPr>
        <w:rFonts w:hint="default"/>
      </w:rPr>
    </w:lvl>
    <w:lvl w:ilvl="3">
      <w:start w:val="1"/>
      <w:numFmt w:val="decimal"/>
      <w:lvlText w:val="%1.%2.%3.%4"/>
      <w:lvlJc w:val="left"/>
      <w:pPr>
        <w:tabs>
          <w:tab w:val="num" w:pos="6660"/>
        </w:tabs>
        <w:ind w:left="6660" w:hanging="72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0980"/>
        </w:tabs>
        <w:ind w:left="10980" w:hanging="1080"/>
      </w:pPr>
      <w:rPr>
        <w:rFonts w:hint="default"/>
      </w:rPr>
    </w:lvl>
    <w:lvl w:ilvl="6">
      <w:start w:val="1"/>
      <w:numFmt w:val="decimal"/>
      <w:lvlText w:val="%1.%2.%3.%4.%5.%6.%7"/>
      <w:lvlJc w:val="left"/>
      <w:pPr>
        <w:tabs>
          <w:tab w:val="num" w:pos="13320"/>
        </w:tabs>
        <w:ind w:left="13320" w:hanging="1440"/>
      </w:pPr>
      <w:rPr>
        <w:rFonts w:hint="default"/>
      </w:rPr>
    </w:lvl>
    <w:lvl w:ilvl="7">
      <w:start w:val="1"/>
      <w:numFmt w:val="decimal"/>
      <w:lvlText w:val="%1.%2.%3.%4.%5.%6.%7.%8"/>
      <w:lvlJc w:val="left"/>
      <w:pPr>
        <w:tabs>
          <w:tab w:val="num" w:pos="15300"/>
        </w:tabs>
        <w:ind w:left="15300" w:hanging="1440"/>
      </w:pPr>
      <w:rPr>
        <w:rFonts w:hint="default"/>
      </w:rPr>
    </w:lvl>
    <w:lvl w:ilvl="8">
      <w:start w:val="1"/>
      <w:numFmt w:val="decimal"/>
      <w:lvlText w:val="%1.%2.%3.%4.%5.%6.%7.%8.%9"/>
      <w:lvlJc w:val="left"/>
      <w:pPr>
        <w:tabs>
          <w:tab w:val="num" w:pos="17640"/>
        </w:tabs>
        <w:ind w:left="17640" w:hanging="1800"/>
      </w:pPr>
      <w:rPr>
        <w:rFonts w:hint="default"/>
      </w:rPr>
    </w:lvl>
  </w:abstractNum>
  <w:abstractNum w:abstractNumId="7" w15:restartNumberingAfterBreak="0">
    <w:nsid w:val="5DBA66F6"/>
    <w:multiLevelType w:val="hybridMultilevel"/>
    <w:tmpl w:val="00E6BE38"/>
    <w:lvl w:ilvl="0" w:tplc="FA32DB52">
      <w:start w:val="3"/>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7B72B5C"/>
    <w:multiLevelType w:val="multilevel"/>
    <w:tmpl w:val="52365264"/>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480"/>
      </w:pPr>
      <w:rPr>
        <w:rFonts w:hint="default"/>
      </w:rPr>
    </w:lvl>
    <w:lvl w:ilvl="2">
      <w:start w:val="5"/>
      <w:numFmt w:val="decimal"/>
      <w:lvlText w:val="%1.%2.%3"/>
      <w:lvlJc w:val="left"/>
      <w:pPr>
        <w:tabs>
          <w:tab w:val="num" w:pos="4680"/>
        </w:tabs>
        <w:ind w:left="468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9" w15:restartNumberingAfterBreak="0">
    <w:nsid w:val="68F1290F"/>
    <w:multiLevelType w:val="hybridMultilevel"/>
    <w:tmpl w:val="B04CEFBA"/>
    <w:lvl w:ilvl="0" w:tplc="54F83DF0">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6E4F0BAC"/>
    <w:multiLevelType w:val="multilevel"/>
    <w:tmpl w:val="00B476B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1" w15:restartNumberingAfterBreak="0">
    <w:nsid w:val="70540BA4"/>
    <w:multiLevelType w:val="multilevel"/>
    <w:tmpl w:val="73C8382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2" w15:restartNumberingAfterBreak="0">
    <w:nsid w:val="71BF0F5F"/>
    <w:multiLevelType w:val="hybridMultilevel"/>
    <w:tmpl w:val="58ECB460"/>
    <w:lvl w:ilvl="0" w:tplc="F22628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DDD6524"/>
    <w:multiLevelType w:val="hybridMultilevel"/>
    <w:tmpl w:val="E58E1B72"/>
    <w:lvl w:ilvl="0" w:tplc="7E002E1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7"/>
  </w:num>
  <w:num w:numId="3">
    <w:abstractNumId w:val="5"/>
  </w:num>
  <w:num w:numId="4">
    <w:abstractNumId w:val="9"/>
  </w:num>
  <w:num w:numId="5">
    <w:abstractNumId w:val="13"/>
  </w:num>
  <w:num w:numId="6">
    <w:abstractNumId w:val="11"/>
  </w:num>
  <w:num w:numId="7">
    <w:abstractNumId w:val="4"/>
  </w:num>
  <w:num w:numId="8">
    <w:abstractNumId w:val="10"/>
  </w:num>
  <w:num w:numId="9">
    <w:abstractNumId w:val="2"/>
  </w:num>
  <w:num w:numId="10">
    <w:abstractNumId w:val="0"/>
  </w:num>
  <w:num w:numId="11">
    <w:abstractNumId w:val="3"/>
  </w:num>
  <w:num w:numId="12">
    <w:abstractNumId w:val="1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E3"/>
    <w:rsid w:val="00010214"/>
    <w:rsid w:val="00013BDF"/>
    <w:rsid w:val="00013D0F"/>
    <w:rsid w:val="00026788"/>
    <w:rsid w:val="0002681E"/>
    <w:rsid w:val="00050397"/>
    <w:rsid w:val="0005101B"/>
    <w:rsid w:val="00067CB8"/>
    <w:rsid w:val="00073C44"/>
    <w:rsid w:val="000759C2"/>
    <w:rsid w:val="00076857"/>
    <w:rsid w:val="00081787"/>
    <w:rsid w:val="00082E07"/>
    <w:rsid w:val="00091B68"/>
    <w:rsid w:val="00094833"/>
    <w:rsid w:val="00094F57"/>
    <w:rsid w:val="000951CE"/>
    <w:rsid w:val="000B0E0F"/>
    <w:rsid w:val="000B2F33"/>
    <w:rsid w:val="000B57C4"/>
    <w:rsid w:val="000B7AB5"/>
    <w:rsid w:val="000C21A1"/>
    <w:rsid w:val="000C5C55"/>
    <w:rsid w:val="000E0542"/>
    <w:rsid w:val="000E24A9"/>
    <w:rsid w:val="000E30BC"/>
    <w:rsid w:val="000E3EED"/>
    <w:rsid w:val="000E52D2"/>
    <w:rsid w:val="000E7613"/>
    <w:rsid w:val="000F14EA"/>
    <w:rsid w:val="000F19C7"/>
    <w:rsid w:val="000F2BEF"/>
    <w:rsid w:val="000F6B76"/>
    <w:rsid w:val="00103887"/>
    <w:rsid w:val="001050F9"/>
    <w:rsid w:val="0011170F"/>
    <w:rsid w:val="0011321B"/>
    <w:rsid w:val="0011520D"/>
    <w:rsid w:val="00115EB3"/>
    <w:rsid w:val="001160B9"/>
    <w:rsid w:val="001170CD"/>
    <w:rsid w:val="0012192E"/>
    <w:rsid w:val="001257F7"/>
    <w:rsid w:val="00125D5D"/>
    <w:rsid w:val="00126A92"/>
    <w:rsid w:val="00135FF0"/>
    <w:rsid w:val="00136881"/>
    <w:rsid w:val="00142707"/>
    <w:rsid w:val="00146191"/>
    <w:rsid w:val="00161CCB"/>
    <w:rsid w:val="00172EB8"/>
    <w:rsid w:val="00180885"/>
    <w:rsid w:val="001967CB"/>
    <w:rsid w:val="001A0C58"/>
    <w:rsid w:val="001A2022"/>
    <w:rsid w:val="001A5985"/>
    <w:rsid w:val="001A5C70"/>
    <w:rsid w:val="001A5F24"/>
    <w:rsid w:val="001A6505"/>
    <w:rsid w:val="001B04C5"/>
    <w:rsid w:val="001B19A1"/>
    <w:rsid w:val="001B1A83"/>
    <w:rsid w:val="001B284A"/>
    <w:rsid w:val="001B2E94"/>
    <w:rsid w:val="001C0285"/>
    <w:rsid w:val="001C6F04"/>
    <w:rsid w:val="001D5577"/>
    <w:rsid w:val="001D58A9"/>
    <w:rsid w:val="001E0D07"/>
    <w:rsid w:val="002068BB"/>
    <w:rsid w:val="00211B47"/>
    <w:rsid w:val="00212BE0"/>
    <w:rsid w:val="002202C3"/>
    <w:rsid w:val="00223A13"/>
    <w:rsid w:val="00227C5E"/>
    <w:rsid w:val="002341B7"/>
    <w:rsid w:val="002354AF"/>
    <w:rsid w:val="00241BE7"/>
    <w:rsid w:val="0024285B"/>
    <w:rsid w:val="00255CB3"/>
    <w:rsid w:val="002566CF"/>
    <w:rsid w:val="002740D2"/>
    <w:rsid w:val="00275B8E"/>
    <w:rsid w:val="00276348"/>
    <w:rsid w:val="00286120"/>
    <w:rsid w:val="002862E3"/>
    <w:rsid w:val="00290D66"/>
    <w:rsid w:val="002918DF"/>
    <w:rsid w:val="002A5987"/>
    <w:rsid w:val="002B4404"/>
    <w:rsid w:val="002B44BE"/>
    <w:rsid w:val="002D0A72"/>
    <w:rsid w:val="002D7A75"/>
    <w:rsid w:val="002F1064"/>
    <w:rsid w:val="002F1E23"/>
    <w:rsid w:val="002F379F"/>
    <w:rsid w:val="002F44BE"/>
    <w:rsid w:val="00301AD9"/>
    <w:rsid w:val="00307741"/>
    <w:rsid w:val="00315158"/>
    <w:rsid w:val="00316E1D"/>
    <w:rsid w:val="00322672"/>
    <w:rsid w:val="00330BF5"/>
    <w:rsid w:val="00336217"/>
    <w:rsid w:val="00336A73"/>
    <w:rsid w:val="003421EA"/>
    <w:rsid w:val="003429B6"/>
    <w:rsid w:val="00352ACD"/>
    <w:rsid w:val="00353F86"/>
    <w:rsid w:val="00356CA1"/>
    <w:rsid w:val="003747E5"/>
    <w:rsid w:val="0037486C"/>
    <w:rsid w:val="003877C2"/>
    <w:rsid w:val="00392D36"/>
    <w:rsid w:val="003947DD"/>
    <w:rsid w:val="003956B2"/>
    <w:rsid w:val="003A3496"/>
    <w:rsid w:val="003A7AD0"/>
    <w:rsid w:val="003B0CC5"/>
    <w:rsid w:val="003B2AFA"/>
    <w:rsid w:val="003D132E"/>
    <w:rsid w:val="003D1FF2"/>
    <w:rsid w:val="003E232C"/>
    <w:rsid w:val="003E4D48"/>
    <w:rsid w:val="003F0950"/>
    <w:rsid w:val="0040375A"/>
    <w:rsid w:val="004124D3"/>
    <w:rsid w:val="0041268D"/>
    <w:rsid w:val="00413F7E"/>
    <w:rsid w:val="00435EF0"/>
    <w:rsid w:val="00442731"/>
    <w:rsid w:val="00453048"/>
    <w:rsid w:val="00466C0B"/>
    <w:rsid w:val="004755EB"/>
    <w:rsid w:val="00476156"/>
    <w:rsid w:val="004809FB"/>
    <w:rsid w:val="00492007"/>
    <w:rsid w:val="00494AFA"/>
    <w:rsid w:val="004A53B9"/>
    <w:rsid w:val="004A646B"/>
    <w:rsid w:val="004B4DEB"/>
    <w:rsid w:val="004B515B"/>
    <w:rsid w:val="004B7447"/>
    <w:rsid w:val="004B7535"/>
    <w:rsid w:val="004C6715"/>
    <w:rsid w:val="004C682E"/>
    <w:rsid w:val="004C6AF8"/>
    <w:rsid w:val="004D4A43"/>
    <w:rsid w:val="004E19F2"/>
    <w:rsid w:val="004E4646"/>
    <w:rsid w:val="004E4CC9"/>
    <w:rsid w:val="004E53E3"/>
    <w:rsid w:val="004F0E4A"/>
    <w:rsid w:val="004F6B43"/>
    <w:rsid w:val="00503B23"/>
    <w:rsid w:val="00506672"/>
    <w:rsid w:val="00513286"/>
    <w:rsid w:val="00521BC6"/>
    <w:rsid w:val="00525635"/>
    <w:rsid w:val="00530966"/>
    <w:rsid w:val="00536D24"/>
    <w:rsid w:val="00537526"/>
    <w:rsid w:val="00537718"/>
    <w:rsid w:val="00540087"/>
    <w:rsid w:val="0054206C"/>
    <w:rsid w:val="00542546"/>
    <w:rsid w:val="005436E9"/>
    <w:rsid w:val="00543B59"/>
    <w:rsid w:val="00556149"/>
    <w:rsid w:val="0056035F"/>
    <w:rsid w:val="005606B5"/>
    <w:rsid w:val="00565CA9"/>
    <w:rsid w:val="00572A4D"/>
    <w:rsid w:val="00580915"/>
    <w:rsid w:val="005811DC"/>
    <w:rsid w:val="0058489B"/>
    <w:rsid w:val="00593633"/>
    <w:rsid w:val="0059474B"/>
    <w:rsid w:val="005A7209"/>
    <w:rsid w:val="005A7684"/>
    <w:rsid w:val="005B5FF3"/>
    <w:rsid w:val="005D3678"/>
    <w:rsid w:val="005E670E"/>
    <w:rsid w:val="005F172B"/>
    <w:rsid w:val="005F4438"/>
    <w:rsid w:val="005F759A"/>
    <w:rsid w:val="006134FC"/>
    <w:rsid w:val="0061410A"/>
    <w:rsid w:val="00620321"/>
    <w:rsid w:val="006325D7"/>
    <w:rsid w:val="00635D9B"/>
    <w:rsid w:val="00637E69"/>
    <w:rsid w:val="00647C86"/>
    <w:rsid w:val="00653F43"/>
    <w:rsid w:val="006630EF"/>
    <w:rsid w:val="006643B4"/>
    <w:rsid w:val="00680027"/>
    <w:rsid w:val="006872DF"/>
    <w:rsid w:val="00696D43"/>
    <w:rsid w:val="006A2A3C"/>
    <w:rsid w:val="006A65B2"/>
    <w:rsid w:val="006B1315"/>
    <w:rsid w:val="006B1C59"/>
    <w:rsid w:val="006C45C5"/>
    <w:rsid w:val="006D19D0"/>
    <w:rsid w:val="006D23A9"/>
    <w:rsid w:val="006D3D3A"/>
    <w:rsid w:val="006D4BA6"/>
    <w:rsid w:val="006D67DA"/>
    <w:rsid w:val="006E124C"/>
    <w:rsid w:val="006E2794"/>
    <w:rsid w:val="006F1AFE"/>
    <w:rsid w:val="006F6C6C"/>
    <w:rsid w:val="006F7239"/>
    <w:rsid w:val="006F7840"/>
    <w:rsid w:val="0070111C"/>
    <w:rsid w:val="007045D7"/>
    <w:rsid w:val="00704A7A"/>
    <w:rsid w:val="00707D22"/>
    <w:rsid w:val="00712BCC"/>
    <w:rsid w:val="007237B6"/>
    <w:rsid w:val="00724649"/>
    <w:rsid w:val="0073228D"/>
    <w:rsid w:val="00736FA4"/>
    <w:rsid w:val="0074272F"/>
    <w:rsid w:val="007430DE"/>
    <w:rsid w:val="007435A7"/>
    <w:rsid w:val="00744B4D"/>
    <w:rsid w:val="00745DDC"/>
    <w:rsid w:val="0074615D"/>
    <w:rsid w:val="00751012"/>
    <w:rsid w:val="00751B35"/>
    <w:rsid w:val="0075622A"/>
    <w:rsid w:val="00757540"/>
    <w:rsid w:val="00773981"/>
    <w:rsid w:val="00781962"/>
    <w:rsid w:val="00782DFF"/>
    <w:rsid w:val="00783AD2"/>
    <w:rsid w:val="00787757"/>
    <w:rsid w:val="007877DB"/>
    <w:rsid w:val="00792963"/>
    <w:rsid w:val="00792B3E"/>
    <w:rsid w:val="007A48C5"/>
    <w:rsid w:val="007B05FF"/>
    <w:rsid w:val="007B37C9"/>
    <w:rsid w:val="007B7157"/>
    <w:rsid w:val="007C2F87"/>
    <w:rsid w:val="007C6EC1"/>
    <w:rsid w:val="007E6712"/>
    <w:rsid w:val="007F04A4"/>
    <w:rsid w:val="007F1A49"/>
    <w:rsid w:val="007F4079"/>
    <w:rsid w:val="007F7594"/>
    <w:rsid w:val="008019BD"/>
    <w:rsid w:val="00801DE0"/>
    <w:rsid w:val="0081178A"/>
    <w:rsid w:val="00824A19"/>
    <w:rsid w:val="00837D9E"/>
    <w:rsid w:val="00843CA5"/>
    <w:rsid w:val="00853E93"/>
    <w:rsid w:val="00854EEE"/>
    <w:rsid w:val="008569FF"/>
    <w:rsid w:val="00861D12"/>
    <w:rsid w:val="008629E3"/>
    <w:rsid w:val="00882B5C"/>
    <w:rsid w:val="00884F66"/>
    <w:rsid w:val="008927ED"/>
    <w:rsid w:val="00895DCC"/>
    <w:rsid w:val="008B358E"/>
    <w:rsid w:val="008C11F7"/>
    <w:rsid w:val="008C3ECD"/>
    <w:rsid w:val="008C4CF3"/>
    <w:rsid w:val="008D6338"/>
    <w:rsid w:val="008F3DF1"/>
    <w:rsid w:val="008F4D8C"/>
    <w:rsid w:val="008F6B5F"/>
    <w:rsid w:val="00900C53"/>
    <w:rsid w:val="00901A48"/>
    <w:rsid w:val="009022BA"/>
    <w:rsid w:val="00902349"/>
    <w:rsid w:val="00925D2F"/>
    <w:rsid w:val="00943C1F"/>
    <w:rsid w:val="009446E8"/>
    <w:rsid w:val="0095055A"/>
    <w:rsid w:val="00952A1E"/>
    <w:rsid w:val="00954ED6"/>
    <w:rsid w:val="009557A0"/>
    <w:rsid w:val="00955BB6"/>
    <w:rsid w:val="00955BFB"/>
    <w:rsid w:val="009564B6"/>
    <w:rsid w:val="00965B57"/>
    <w:rsid w:val="009675D9"/>
    <w:rsid w:val="00977205"/>
    <w:rsid w:val="00980CED"/>
    <w:rsid w:val="00980D87"/>
    <w:rsid w:val="009835C3"/>
    <w:rsid w:val="00984D2D"/>
    <w:rsid w:val="009943C7"/>
    <w:rsid w:val="009A0C8C"/>
    <w:rsid w:val="009A0FDE"/>
    <w:rsid w:val="009B3C4D"/>
    <w:rsid w:val="009B442B"/>
    <w:rsid w:val="009B6E34"/>
    <w:rsid w:val="009C6C58"/>
    <w:rsid w:val="009D5C5B"/>
    <w:rsid w:val="009E28DF"/>
    <w:rsid w:val="009E4094"/>
    <w:rsid w:val="009E50F2"/>
    <w:rsid w:val="009F2D9E"/>
    <w:rsid w:val="009F31FD"/>
    <w:rsid w:val="00A00046"/>
    <w:rsid w:val="00A13D06"/>
    <w:rsid w:val="00A207E5"/>
    <w:rsid w:val="00A20FB5"/>
    <w:rsid w:val="00A24152"/>
    <w:rsid w:val="00A26958"/>
    <w:rsid w:val="00A30247"/>
    <w:rsid w:val="00A310D4"/>
    <w:rsid w:val="00A37FE5"/>
    <w:rsid w:val="00A42F10"/>
    <w:rsid w:val="00A545A9"/>
    <w:rsid w:val="00A62AD7"/>
    <w:rsid w:val="00A63776"/>
    <w:rsid w:val="00A63A85"/>
    <w:rsid w:val="00A65E4D"/>
    <w:rsid w:val="00A67BC1"/>
    <w:rsid w:val="00A7153F"/>
    <w:rsid w:val="00A722EE"/>
    <w:rsid w:val="00A735FF"/>
    <w:rsid w:val="00A74216"/>
    <w:rsid w:val="00A75237"/>
    <w:rsid w:val="00A75D87"/>
    <w:rsid w:val="00A81ED8"/>
    <w:rsid w:val="00A829E9"/>
    <w:rsid w:val="00A83CE1"/>
    <w:rsid w:val="00A9412C"/>
    <w:rsid w:val="00A94714"/>
    <w:rsid w:val="00AA7809"/>
    <w:rsid w:val="00AA792A"/>
    <w:rsid w:val="00AB10CB"/>
    <w:rsid w:val="00AB121A"/>
    <w:rsid w:val="00AB28DB"/>
    <w:rsid w:val="00AB45C2"/>
    <w:rsid w:val="00AD358F"/>
    <w:rsid w:val="00AD4137"/>
    <w:rsid w:val="00AE5977"/>
    <w:rsid w:val="00AE5C41"/>
    <w:rsid w:val="00AF0C25"/>
    <w:rsid w:val="00AF717D"/>
    <w:rsid w:val="00B00A43"/>
    <w:rsid w:val="00B058CF"/>
    <w:rsid w:val="00B23E7A"/>
    <w:rsid w:val="00B258CC"/>
    <w:rsid w:val="00B33EC6"/>
    <w:rsid w:val="00B43570"/>
    <w:rsid w:val="00B45E12"/>
    <w:rsid w:val="00B47439"/>
    <w:rsid w:val="00B6044B"/>
    <w:rsid w:val="00B609D4"/>
    <w:rsid w:val="00B66198"/>
    <w:rsid w:val="00B749CF"/>
    <w:rsid w:val="00B75015"/>
    <w:rsid w:val="00B75600"/>
    <w:rsid w:val="00B77644"/>
    <w:rsid w:val="00B7779B"/>
    <w:rsid w:val="00BA0CCB"/>
    <w:rsid w:val="00BA4496"/>
    <w:rsid w:val="00BB196D"/>
    <w:rsid w:val="00BB1B66"/>
    <w:rsid w:val="00BB41CC"/>
    <w:rsid w:val="00BB7DF5"/>
    <w:rsid w:val="00BC406C"/>
    <w:rsid w:val="00BC5DD1"/>
    <w:rsid w:val="00BD6A3C"/>
    <w:rsid w:val="00BE1AC6"/>
    <w:rsid w:val="00BE5994"/>
    <w:rsid w:val="00BE7AFC"/>
    <w:rsid w:val="00BF2FD6"/>
    <w:rsid w:val="00C000CB"/>
    <w:rsid w:val="00C0727E"/>
    <w:rsid w:val="00C110A4"/>
    <w:rsid w:val="00C2303D"/>
    <w:rsid w:val="00C274D8"/>
    <w:rsid w:val="00C33268"/>
    <w:rsid w:val="00C338F4"/>
    <w:rsid w:val="00C36774"/>
    <w:rsid w:val="00C476D5"/>
    <w:rsid w:val="00C51C89"/>
    <w:rsid w:val="00C55798"/>
    <w:rsid w:val="00C62639"/>
    <w:rsid w:val="00C63F93"/>
    <w:rsid w:val="00C64571"/>
    <w:rsid w:val="00C64796"/>
    <w:rsid w:val="00C759C8"/>
    <w:rsid w:val="00C837F8"/>
    <w:rsid w:val="00C8747A"/>
    <w:rsid w:val="00CA1C95"/>
    <w:rsid w:val="00CA4489"/>
    <w:rsid w:val="00CB275C"/>
    <w:rsid w:val="00CC17E9"/>
    <w:rsid w:val="00CD4CCE"/>
    <w:rsid w:val="00CD50A9"/>
    <w:rsid w:val="00CE3F7D"/>
    <w:rsid w:val="00CE4007"/>
    <w:rsid w:val="00CF2223"/>
    <w:rsid w:val="00D0045E"/>
    <w:rsid w:val="00D12CC7"/>
    <w:rsid w:val="00D27544"/>
    <w:rsid w:val="00D3365D"/>
    <w:rsid w:val="00D442FD"/>
    <w:rsid w:val="00D545A8"/>
    <w:rsid w:val="00D63BE0"/>
    <w:rsid w:val="00D63CA2"/>
    <w:rsid w:val="00D73160"/>
    <w:rsid w:val="00D74F7F"/>
    <w:rsid w:val="00D77ABF"/>
    <w:rsid w:val="00D844A2"/>
    <w:rsid w:val="00D91CBA"/>
    <w:rsid w:val="00D92AD3"/>
    <w:rsid w:val="00D931B0"/>
    <w:rsid w:val="00DA2564"/>
    <w:rsid w:val="00DA7FB7"/>
    <w:rsid w:val="00DB4A6A"/>
    <w:rsid w:val="00DC094E"/>
    <w:rsid w:val="00DC309C"/>
    <w:rsid w:val="00DD246A"/>
    <w:rsid w:val="00DD2AB3"/>
    <w:rsid w:val="00DD2E2E"/>
    <w:rsid w:val="00DD49BD"/>
    <w:rsid w:val="00DE28F9"/>
    <w:rsid w:val="00DE2CA5"/>
    <w:rsid w:val="00DE40E0"/>
    <w:rsid w:val="00DE7AD9"/>
    <w:rsid w:val="00DF34A1"/>
    <w:rsid w:val="00DF3910"/>
    <w:rsid w:val="00DF600C"/>
    <w:rsid w:val="00DF6768"/>
    <w:rsid w:val="00E03267"/>
    <w:rsid w:val="00E03D83"/>
    <w:rsid w:val="00E066C3"/>
    <w:rsid w:val="00E158F2"/>
    <w:rsid w:val="00E16B72"/>
    <w:rsid w:val="00E27BFB"/>
    <w:rsid w:val="00E325FF"/>
    <w:rsid w:val="00E34AF3"/>
    <w:rsid w:val="00E42EE5"/>
    <w:rsid w:val="00E44875"/>
    <w:rsid w:val="00E450D5"/>
    <w:rsid w:val="00E45DEC"/>
    <w:rsid w:val="00E4706C"/>
    <w:rsid w:val="00E501BD"/>
    <w:rsid w:val="00E53F16"/>
    <w:rsid w:val="00E56F20"/>
    <w:rsid w:val="00E6322A"/>
    <w:rsid w:val="00E63848"/>
    <w:rsid w:val="00E73567"/>
    <w:rsid w:val="00E74CCD"/>
    <w:rsid w:val="00E76951"/>
    <w:rsid w:val="00E8618B"/>
    <w:rsid w:val="00E868B7"/>
    <w:rsid w:val="00E90BE7"/>
    <w:rsid w:val="00E94177"/>
    <w:rsid w:val="00EA296F"/>
    <w:rsid w:val="00EC20CF"/>
    <w:rsid w:val="00ED0144"/>
    <w:rsid w:val="00EE1BAE"/>
    <w:rsid w:val="00EE57F2"/>
    <w:rsid w:val="00EF42E3"/>
    <w:rsid w:val="00EF5213"/>
    <w:rsid w:val="00F012FF"/>
    <w:rsid w:val="00F025BA"/>
    <w:rsid w:val="00F04B0D"/>
    <w:rsid w:val="00F04C83"/>
    <w:rsid w:val="00F13717"/>
    <w:rsid w:val="00F13CB5"/>
    <w:rsid w:val="00F2171F"/>
    <w:rsid w:val="00F220CA"/>
    <w:rsid w:val="00F30430"/>
    <w:rsid w:val="00F31A92"/>
    <w:rsid w:val="00F33261"/>
    <w:rsid w:val="00F33790"/>
    <w:rsid w:val="00F51D0D"/>
    <w:rsid w:val="00F663F5"/>
    <w:rsid w:val="00F74133"/>
    <w:rsid w:val="00F82256"/>
    <w:rsid w:val="00F83228"/>
    <w:rsid w:val="00F86261"/>
    <w:rsid w:val="00F91D0C"/>
    <w:rsid w:val="00FC14E9"/>
    <w:rsid w:val="00FC1F8E"/>
    <w:rsid w:val="00FC2B03"/>
    <w:rsid w:val="00FD28BF"/>
    <w:rsid w:val="00FD2B07"/>
    <w:rsid w:val="00FE2052"/>
    <w:rsid w:val="00FE284B"/>
    <w:rsid w:val="00FE797A"/>
    <w:rsid w:val="00FF381A"/>
    <w:rsid w:val="00FF7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4DB824C"/>
  <w15:chartTrackingRefBased/>
  <w15:docId w15:val="{80FE9A72-CADC-4C30-AED7-4D1EDDDD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25FF"/>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Cell">
    <w:name w:val="ConsPlusCell"/>
    <w:rsid w:val="002862E3"/>
    <w:pPr>
      <w:widowControl w:val="0"/>
      <w:autoSpaceDE w:val="0"/>
      <w:autoSpaceDN w:val="0"/>
      <w:adjustRightInd w:val="0"/>
    </w:pPr>
    <w:rPr>
      <w:sz w:val="24"/>
      <w:szCs w:val="24"/>
    </w:rPr>
  </w:style>
  <w:style w:type="table" w:styleId="a3">
    <w:name w:val="Table Grid"/>
    <w:basedOn w:val="a1"/>
    <w:rsid w:val="0089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43C1F"/>
    <w:pPr>
      <w:widowControl w:val="0"/>
      <w:autoSpaceDE w:val="0"/>
      <w:autoSpaceDN w:val="0"/>
      <w:adjustRightInd w:val="0"/>
    </w:pPr>
    <w:rPr>
      <w:b/>
      <w:bCs/>
      <w:sz w:val="24"/>
      <w:szCs w:val="24"/>
    </w:rPr>
  </w:style>
  <w:style w:type="paragraph" w:customStyle="1" w:styleId="CharChar">
    <w:name w:val="Char Char"/>
    <w:basedOn w:val="a"/>
    <w:autoRedefine/>
    <w:rsid w:val="004F0E4A"/>
    <w:pPr>
      <w:spacing w:after="160" w:line="240" w:lineRule="exact"/>
    </w:pPr>
    <w:rPr>
      <w:sz w:val="28"/>
      <w:szCs w:val="28"/>
      <w:lang w:val="en-US" w:eastAsia="en-US"/>
    </w:rPr>
  </w:style>
  <w:style w:type="character" w:customStyle="1" w:styleId="a4">
    <w:name w:val="Цветовое выделение"/>
    <w:rsid w:val="00ED0144"/>
    <w:rPr>
      <w:b/>
      <w:color w:val="26282F"/>
      <w:sz w:val="26"/>
    </w:rPr>
  </w:style>
  <w:style w:type="paragraph" w:customStyle="1" w:styleId="a5">
    <w:name w:val="Нормальный (таблица)"/>
    <w:basedOn w:val="a"/>
    <w:next w:val="a"/>
    <w:rsid w:val="00ED0144"/>
    <w:pPr>
      <w:widowControl w:val="0"/>
      <w:autoSpaceDE w:val="0"/>
      <w:autoSpaceDN w:val="0"/>
      <w:adjustRightInd w:val="0"/>
      <w:jc w:val="both"/>
    </w:pPr>
    <w:rPr>
      <w:rFonts w:ascii="Arial" w:hAnsi="Arial"/>
    </w:rPr>
  </w:style>
  <w:style w:type="paragraph" w:customStyle="1" w:styleId="a6">
    <w:name w:val="Таблицы (моноширинный)"/>
    <w:basedOn w:val="a"/>
    <w:next w:val="a"/>
    <w:rsid w:val="00ED0144"/>
    <w:pPr>
      <w:widowControl w:val="0"/>
      <w:autoSpaceDE w:val="0"/>
      <w:autoSpaceDN w:val="0"/>
      <w:adjustRightInd w:val="0"/>
      <w:jc w:val="both"/>
    </w:pPr>
    <w:rPr>
      <w:rFonts w:ascii="Courier New" w:hAnsi="Courier New" w:cs="Courier New"/>
      <w:sz w:val="22"/>
      <w:szCs w:val="22"/>
    </w:rPr>
  </w:style>
  <w:style w:type="paragraph" w:customStyle="1" w:styleId="a7">
    <w:name w:val="Прижатый влево"/>
    <w:basedOn w:val="a"/>
    <w:next w:val="a"/>
    <w:rsid w:val="00ED0144"/>
    <w:pPr>
      <w:widowControl w:val="0"/>
      <w:autoSpaceDE w:val="0"/>
      <w:autoSpaceDN w:val="0"/>
      <w:adjustRightInd w:val="0"/>
    </w:pPr>
    <w:rPr>
      <w:rFonts w:ascii="Arial" w:hAnsi="Arial"/>
    </w:rPr>
  </w:style>
  <w:style w:type="paragraph" w:customStyle="1" w:styleId="ConsPlusNormal">
    <w:name w:val="ConsPlusNormal"/>
    <w:rsid w:val="00A30247"/>
    <w:pPr>
      <w:widowControl w:val="0"/>
      <w:autoSpaceDE w:val="0"/>
      <w:autoSpaceDN w:val="0"/>
      <w:adjustRightInd w:val="0"/>
      <w:ind w:firstLine="720"/>
    </w:pPr>
    <w:rPr>
      <w:rFonts w:ascii="Arial" w:hAnsi="Arial" w:cs="Arial"/>
    </w:rPr>
  </w:style>
  <w:style w:type="paragraph" w:styleId="a8">
    <w:name w:val="footer"/>
    <w:basedOn w:val="a"/>
    <w:rsid w:val="0041268D"/>
    <w:pPr>
      <w:tabs>
        <w:tab w:val="center" w:pos="4677"/>
        <w:tab w:val="right" w:pos="9355"/>
      </w:tabs>
    </w:pPr>
  </w:style>
  <w:style w:type="paragraph" w:styleId="a9">
    <w:name w:val="Body Text"/>
    <w:basedOn w:val="a"/>
    <w:rsid w:val="00D0045E"/>
    <w:pPr>
      <w:spacing w:after="120"/>
    </w:pPr>
    <w:rPr>
      <w:sz w:val="20"/>
      <w:szCs w:val="20"/>
    </w:rPr>
  </w:style>
  <w:style w:type="paragraph" w:customStyle="1" w:styleId="aa">
    <w:name w:val="Знак Знак Знак Знак"/>
    <w:basedOn w:val="a"/>
    <w:link w:val="a0"/>
    <w:rsid w:val="00476156"/>
    <w:pPr>
      <w:spacing w:after="160" w:line="240" w:lineRule="exact"/>
      <w:jc w:val="both"/>
    </w:pPr>
    <w:rPr>
      <w:rFonts w:ascii="Verdana" w:hAnsi="Verdana" w:cs="Arial"/>
      <w:sz w:val="20"/>
      <w:szCs w:val="20"/>
      <w:lang w:val="en-US" w:eastAsia="en-US"/>
    </w:rPr>
  </w:style>
  <w:style w:type="paragraph" w:styleId="ab">
    <w:name w:val="Balloon Text"/>
    <w:basedOn w:val="a"/>
    <w:semiHidden/>
    <w:rsid w:val="00E16B72"/>
    <w:rPr>
      <w:rFonts w:ascii="Tahoma" w:hAnsi="Tahoma" w:cs="Tahoma"/>
      <w:sz w:val="16"/>
      <w:szCs w:val="16"/>
    </w:rPr>
  </w:style>
  <w:style w:type="character" w:styleId="ac">
    <w:name w:val="Hyperlink"/>
    <w:basedOn w:val="a0"/>
    <w:uiPriority w:val="99"/>
    <w:rsid w:val="009E50F2"/>
    <w:rPr>
      <w:color w:val="0000FF"/>
      <w:u w:val="single"/>
    </w:rPr>
  </w:style>
  <w:style w:type="paragraph" w:styleId="ad">
    <w:name w:val="header"/>
    <w:basedOn w:val="a"/>
    <w:link w:val="ae"/>
    <w:rsid w:val="00C476D5"/>
    <w:pPr>
      <w:tabs>
        <w:tab w:val="center" w:pos="4677"/>
        <w:tab w:val="right" w:pos="9355"/>
      </w:tabs>
      <w:overflowPunct w:val="0"/>
      <w:autoSpaceDE w:val="0"/>
      <w:autoSpaceDN w:val="0"/>
      <w:adjustRightInd w:val="0"/>
      <w:textAlignment w:val="baseline"/>
    </w:pPr>
    <w:rPr>
      <w:sz w:val="20"/>
      <w:szCs w:val="20"/>
    </w:rPr>
  </w:style>
  <w:style w:type="character" w:customStyle="1" w:styleId="ae">
    <w:name w:val="Верхний колонтитул Знак"/>
    <w:basedOn w:val="a0"/>
    <w:link w:val="ad"/>
    <w:rsid w:val="00C47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673CC301861883F9EFB99DAA222F0F45A988041A97645282ABA5A8A337P4F" TargetMode="External"/><Relationship Id="rId13" Type="http://schemas.openxmlformats.org/officeDocument/2006/relationships/oleObject" Target="embeddings/oleObject1.bin"/><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4673CC301861883F9EFB99DAA222F0F45A986001C93645282ABA5A8A337P4F" TargetMode="External"/><Relationship Id="rId12" Type="http://schemas.openxmlformats.org/officeDocument/2006/relationships/image" Target="media/image2.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4C1B4079A3915D342E0F7EED332785887C2DE40CC0C314013F93D72DDl772L" TargetMode="External"/><Relationship Id="rId11" Type="http://schemas.openxmlformats.org/officeDocument/2006/relationships/hyperlink" Target="consultantplus://offline/ref=6E41A781A2F2024EF8D327878F071CF1D5984C2D5C1EBE36B9472DB515b21FN" TargetMode="External"/><Relationship Id="rId5" Type="http://schemas.openxmlformats.org/officeDocument/2006/relationships/image" Target="media/image1.png"/><Relationship Id="rId15" Type="http://schemas.openxmlformats.org/officeDocument/2006/relationships/oleObject" Target="embeddings/oleObject2.bin"/><Relationship Id="rId10" Type="http://schemas.openxmlformats.org/officeDocument/2006/relationships/hyperlink" Target="consultantplus://offline/ref=EDC2768181C11E27C9C1EB60E803A176D03BCE8E9626DB35FCC24825F084C5E18199F4711D2B0542kAtEI" TargetMode="Externa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consultantplus://offline/ref=14673CC301861883F9EFB99DAA222F0F45AF8C071C90645282ABA5A8A37458CD737D4CAC6F82D55634P8F"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10510</Words>
  <Characters>59909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ПРАВИТЕЛЬСТВО АРХАНГЕЛЬСКОЙ ОБЛАСТИ</vt:lpstr>
    </vt:vector>
  </TitlesOfParts>
  <Company>Home</Company>
  <LinksUpToDate>false</LinksUpToDate>
  <CharactersWithSpaces>70279</CharactersWithSpaces>
  <SharedDoc>false</SharedDoc>
  <HLinks>
    <vt:vector size="54" baseType="variant">
      <vt:variant>
        <vt:i4>5177357</vt:i4>
      </vt:variant>
      <vt:variant>
        <vt:i4>24</vt:i4>
      </vt:variant>
      <vt:variant>
        <vt:i4>0</vt:i4>
      </vt:variant>
      <vt:variant>
        <vt:i4>5</vt:i4>
      </vt:variant>
      <vt:variant>
        <vt:lpwstr>consultantplus://offline/ref=6E41A781A2F2024EF8D327878F071CF1D5984C2D5C1EBE36B9472DB515b21FN</vt:lpwstr>
      </vt:variant>
      <vt:variant>
        <vt:lpwstr/>
      </vt:variant>
      <vt:variant>
        <vt:i4>7274597</vt:i4>
      </vt:variant>
      <vt:variant>
        <vt:i4>21</vt:i4>
      </vt:variant>
      <vt:variant>
        <vt:i4>0</vt:i4>
      </vt:variant>
      <vt:variant>
        <vt:i4>5</vt:i4>
      </vt:variant>
      <vt:variant>
        <vt:lpwstr>consultantplus://offline/ref=EDC2768181C11E27C9C1EB60E803A176D03BCE8E9626DB35FCC24825F084C5E18199F4711D2B0542kAtEI</vt:lpwstr>
      </vt:variant>
      <vt:variant>
        <vt:lpwstr/>
      </vt:variant>
      <vt:variant>
        <vt:i4>7274597</vt:i4>
      </vt:variant>
      <vt:variant>
        <vt:i4>18</vt:i4>
      </vt:variant>
      <vt:variant>
        <vt:i4>0</vt:i4>
      </vt:variant>
      <vt:variant>
        <vt:i4>5</vt:i4>
      </vt:variant>
      <vt:variant>
        <vt:lpwstr>consultantplus://offline/ref=EDC2768181C11E27C9C1EB60E803A176D03BCE8E9626DB35FCC24825F084C5E18199F4711D2B0542kAtEI</vt:lpwstr>
      </vt:variant>
      <vt:variant>
        <vt:lpwstr/>
      </vt:variant>
      <vt:variant>
        <vt:i4>7274545</vt:i4>
      </vt:variant>
      <vt:variant>
        <vt:i4>15</vt:i4>
      </vt:variant>
      <vt:variant>
        <vt:i4>0</vt:i4>
      </vt:variant>
      <vt:variant>
        <vt:i4>5</vt:i4>
      </vt:variant>
      <vt:variant>
        <vt:lpwstr>consultantplus://offline/ref=EDC2768181C11E27C9C1EB60E803A176D03BCE8E9626DB35FCC24825F084C5E18199F4711D2A0144kAt0I</vt:lpwstr>
      </vt:variant>
      <vt:variant>
        <vt:lpwstr/>
      </vt:variant>
      <vt:variant>
        <vt:i4>3866679</vt:i4>
      </vt:variant>
      <vt:variant>
        <vt:i4>12</vt:i4>
      </vt:variant>
      <vt:variant>
        <vt:i4>0</vt:i4>
      </vt:variant>
      <vt:variant>
        <vt:i4>5</vt:i4>
      </vt:variant>
      <vt:variant>
        <vt:lpwstr>consultantplus://offline/ref=14673CC301861883F9EFB99DAA222F0F45AF8C071C90645282ABA5A8A37458CD737D4CAC6F82D55634P8F</vt:lpwstr>
      </vt:variant>
      <vt:variant>
        <vt:lpwstr/>
      </vt:variant>
      <vt:variant>
        <vt:i4>5242962</vt:i4>
      </vt:variant>
      <vt:variant>
        <vt:i4>9</vt:i4>
      </vt:variant>
      <vt:variant>
        <vt:i4>0</vt:i4>
      </vt:variant>
      <vt:variant>
        <vt:i4>5</vt:i4>
      </vt:variant>
      <vt:variant>
        <vt:lpwstr>consultantplus://offline/ref=14673CC301861883F9EFB99DAA222F0F45A988041A97645282ABA5A8A337P4F</vt:lpwstr>
      </vt:variant>
      <vt:variant>
        <vt:lpwstr/>
      </vt:variant>
      <vt:variant>
        <vt:i4>5242974</vt:i4>
      </vt:variant>
      <vt:variant>
        <vt:i4>6</vt:i4>
      </vt:variant>
      <vt:variant>
        <vt:i4>0</vt:i4>
      </vt:variant>
      <vt:variant>
        <vt:i4>5</vt:i4>
      </vt:variant>
      <vt:variant>
        <vt:lpwstr>consultantplus://offline/ref=14673CC301861883F9EFB99DAA222F0F45A986001C93645282ABA5A8A337P4F</vt:lpwstr>
      </vt:variant>
      <vt:variant>
        <vt:lpwstr/>
      </vt:variant>
      <vt:variant>
        <vt:i4>1310724</vt:i4>
      </vt:variant>
      <vt:variant>
        <vt:i4>3</vt:i4>
      </vt:variant>
      <vt:variant>
        <vt:i4>0</vt:i4>
      </vt:variant>
      <vt:variant>
        <vt:i4>5</vt:i4>
      </vt:variant>
      <vt:variant>
        <vt:lpwstr>consultantplus://offline/ref=F4C1B4079A3915D342E0F7EED332785887C2DE40CC0C314013F93D72DDl772L</vt:lpwstr>
      </vt:variant>
      <vt:variant>
        <vt:lpwstr/>
      </vt:variant>
      <vt:variant>
        <vt:i4>5570562</vt:i4>
      </vt:variant>
      <vt:variant>
        <vt:i4>0</vt:i4>
      </vt:variant>
      <vt:variant>
        <vt:i4>0</vt:i4>
      </vt:variant>
      <vt:variant>
        <vt:i4>5</vt:i4>
      </vt:variant>
      <vt:variant>
        <vt:lpwstr/>
      </vt:variant>
      <vt:variant>
        <vt:lpwstr>Par46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АРХАНГЕЛЬСКОЙ ОБЛАСТИ</dc:title>
  <dc:subject/>
  <dc:creator>Пользователь</dc:creator>
  <cp:keywords/>
  <dc:description/>
  <cp:lastModifiedBy>IT-spec</cp:lastModifiedBy>
  <cp:revision>2</cp:revision>
  <cp:lastPrinted>2016-11-25T09:48:00Z</cp:lastPrinted>
  <dcterms:created xsi:type="dcterms:W3CDTF">2023-04-19T09:06:00Z</dcterms:created>
  <dcterms:modified xsi:type="dcterms:W3CDTF">2023-04-19T09:06:00Z</dcterms:modified>
</cp:coreProperties>
</file>