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DC4D" w14:textId="77777777" w:rsidR="004038DA" w:rsidRPr="002A6BE5" w:rsidRDefault="006F1DCE" w:rsidP="000819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08196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5070"/>
        <w:gridCol w:w="4853"/>
      </w:tblGrid>
      <w:tr w:rsidR="004038DA" w14:paraId="22BF3CBC" w14:textId="77777777" w:rsidTr="00991477">
        <w:trPr>
          <w:jc w:val="center"/>
        </w:trPr>
        <w:tc>
          <w:tcPr>
            <w:tcW w:w="9923" w:type="dxa"/>
            <w:gridSpan w:val="2"/>
          </w:tcPr>
          <w:p w14:paraId="373A4AA4" w14:textId="66BD0D95" w:rsidR="004038DA" w:rsidRPr="00991477" w:rsidRDefault="00F04391" w:rsidP="006F1DCE">
            <w:pPr>
              <w:jc w:val="center"/>
              <w:outlineLvl w:val="0"/>
              <w:rPr>
                <w:sz w:val="28"/>
                <w:szCs w:val="28"/>
              </w:rPr>
            </w:pPr>
            <w:r w:rsidRPr="00E40A45">
              <w:rPr>
                <w:noProof/>
              </w:rPr>
              <w:drawing>
                <wp:inline distT="0" distB="0" distL="0" distR="0" wp14:anchorId="6D430584" wp14:editId="747279F1">
                  <wp:extent cx="5715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4E5928" w14:textId="77777777" w:rsidR="004038DA" w:rsidRDefault="004038DA" w:rsidP="006F1DCE">
            <w:pPr>
              <w:jc w:val="center"/>
              <w:outlineLvl w:val="0"/>
              <w:rPr>
                <w:noProof/>
              </w:rPr>
            </w:pPr>
          </w:p>
        </w:tc>
      </w:tr>
      <w:tr w:rsidR="004038DA" w14:paraId="7BD608E6" w14:textId="77777777" w:rsidTr="00991477">
        <w:trPr>
          <w:jc w:val="center"/>
        </w:trPr>
        <w:tc>
          <w:tcPr>
            <w:tcW w:w="9923" w:type="dxa"/>
            <w:gridSpan w:val="2"/>
          </w:tcPr>
          <w:p w14:paraId="1D89ACAD" w14:textId="77777777" w:rsidR="004038DA" w:rsidRDefault="00DD260E" w:rsidP="006F1DCE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991477">
              <w:rPr>
                <w:b/>
                <w:sz w:val="32"/>
                <w:szCs w:val="32"/>
              </w:rPr>
              <w:t xml:space="preserve"> </w:t>
            </w:r>
            <w:r w:rsidR="004038DA" w:rsidRPr="00991477">
              <w:rPr>
                <w:b/>
                <w:sz w:val="32"/>
                <w:szCs w:val="32"/>
              </w:rPr>
              <w:t>Н</w:t>
            </w:r>
            <w:r w:rsidR="009D4E33">
              <w:rPr>
                <w:b/>
                <w:sz w:val="32"/>
                <w:szCs w:val="32"/>
              </w:rPr>
              <w:t xml:space="preserve">ЯНДОМСКИЙ МУНИЦИПАЛЬНЫЙ </w:t>
            </w:r>
            <w:r w:rsidR="007D16C2">
              <w:rPr>
                <w:b/>
                <w:sz w:val="32"/>
                <w:szCs w:val="32"/>
              </w:rPr>
              <w:t>ОКРУГ</w:t>
            </w:r>
          </w:p>
          <w:p w14:paraId="45B21B0D" w14:textId="77777777" w:rsidR="00DD260E" w:rsidRPr="00991477" w:rsidRDefault="00DD260E" w:rsidP="006F1DCE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  <w:r w:rsidR="009D4E33">
              <w:rPr>
                <w:b/>
                <w:sz w:val="32"/>
                <w:szCs w:val="32"/>
              </w:rPr>
              <w:t>РХАНГЕЛЬСКОЙ ОБЛАСТИ</w:t>
            </w:r>
          </w:p>
          <w:p w14:paraId="5CC49005" w14:textId="77777777" w:rsidR="004038DA" w:rsidRPr="00991477" w:rsidRDefault="004038DA" w:rsidP="006F1DCE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</w:tr>
      <w:tr w:rsidR="004038DA" w14:paraId="4E3FE39E" w14:textId="77777777" w:rsidTr="00991477">
        <w:trPr>
          <w:jc w:val="center"/>
        </w:trPr>
        <w:tc>
          <w:tcPr>
            <w:tcW w:w="9923" w:type="dxa"/>
            <w:gridSpan w:val="2"/>
          </w:tcPr>
          <w:p w14:paraId="5D204DC6" w14:textId="77777777" w:rsidR="004038DA" w:rsidRPr="009D4E33" w:rsidRDefault="004038DA" w:rsidP="006F1DCE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D4E33">
              <w:rPr>
                <w:b/>
                <w:sz w:val="28"/>
                <w:szCs w:val="28"/>
              </w:rPr>
              <w:t xml:space="preserve">Собрание депутатов </w:t>
            </w:r>
            <w:r w:rsidR="007D16C2">
              <w:rPr>
                <w:b/>
                <w:sz w:val="28"/>
                <w:szCs w:val="28"/>
              </w:rPr>
              <w:t>перв</w:t>
            </w:r>
            <w:r w:rsidRPr="009D4E33">
              <w:rPr>
                <w:b/>
                <w:sz w:val="28"/>
                <w:szCs w:val="28"/>
              </w:rPr>
              <w:t>ого созыва</w:t>
            </w:r>
          </w:p>
          <w:p w14:paraId="3B548643" w14:textId="77777777" w:rsidR="004038DA" w:rsidRPr="009D4E33" w:rsidRDefault="004038DA" w:rsidP="006F1DCE">
            <w:pPr>
              <w:jc w:val="center"/>
              <w:outlineLvl w:val="0"/>
              <w:rPr>
                <w:noProof/>
                <w:sz w:val="28"/>
                <w:szCs w:val="28"/>
              </w:rPr>
            </w:pPr>
          </w:p>
          <w:p w14:paraId="34AF904F" w14:textId="77777777" w:rsidR="004038DA" w:rsidRDefault="004038DA" w:rsidP="006F1DCE">
            <w:pPr>
              <w:jc w:val="center"/>
              <w:outlineLvl w:val="0"/>
              <w:rPr>
                <w:noProof/>
              </w:rPr>
            </w:pPr>
          </w:p>
        </w:tc>
      </w:tr>
      <w:tr w:rsidR="004038DA" w14:paraId="0A8788EF" w14:textId="77777777" w:rsidTr="00991477">
        <w:trPr>
          <w:jc w:val="center"/>
        </w:trPr>
        <w:tc>
          <w:tcPr>
            <w:tcW w:w="9923" w:type="dxa"/>
            <w:gridSpan w:val="2"/>
          </w:tcPr>
          <w:p w14:paraId="040BF1BA" w14:textId="77777777" w:rsidR="004038DA" w:rsidRPr="000305FE" w:rsidRDefault="004038DA" w:rsidP="006F1DCE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0305FE">
              <w:rPr>
                <w:b/>
                <w:sz w:val="36"/>
                <w:szCs w:val="36"/>
              </w:rPr>
              <w:t>Р Е Ш Е Н И Е</w:t>
            </w:r>
          </w:p>
          <w:p w14:paraId="5945316E" w14:textId="77777777" w:rsidR="004038DA" w:rsidRPr="000305FE" w:rsidRDefault="00DA3F7B" w:rsidP="006F1DCE">
            <w:pPr>
              <w:jc w:val="center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Второй внеочередной </w:t>
            </w:r>
            <w:r w:rsidR="004038DA" w:rsidRPr="000305FE">
              <w:rPr>
                <w:sz w:val="32"/>
                <w:szCs w:val="32"/>
              </w:rPr>
              <w:t>сессии</w:t>
            </w:r>
          </w:p>
          <w:p w14:paraId="4E862007" w14:textId="77777777" w:rsidR="004038DA" w:rsidRPr="000305FE" w:rsidRDefault="004038DA" w:rsidP="006F1DCE">
            <w:pPr>
              <w:jc w:val="center"/>
              <w:outlineLvl w:val="0"/>
              <w:rPr>
                <w:sz w:val="32"/>
                <w:szCs w:val="32"/>
              </w:rPr>
            </w:pPr>
          </w:p>
        </w:tc>
      </w:tr>
      <w:tr w:rsidR="004038DA" w:rsidRPr="00D63624" w14:paraId="4EA70D67" w14:textId="77777777" w:rsidTr="00991477">
        <w:trPr>
          <w:jc w:val="center"/>
        </w:trPr>
        <w:tc>
          <w:tcPr>
            <w:tcW w:w="5070" w:type="dxa"/>
          </w:tcPr>
          <w:p w14:paraId="0C9CEAE1" w14:textId="77777777" w:rsidR="004038DA" w:rsidRPr="00D63624" w:rsidRDefault="006F1DCE" w:rsidP="0001574E">
            <w:pPr>
              <w:jc w:val="both"/>
              <w:outlineLvl w:val="0"/>
              <w:rPr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4038DA" w:rsidRPr="00D63624">
              <w:rPr>
                <w:b/>
                <w:sz w:val="28"/>
                <w:szCs w:val="28"/>
              </w:rPr>
              <w:t>от «</w:t>
            </w:r>
            <w:r w:rsidR="00C74374">
              <w:rPr>
                <w:b/>
                <w:sz w:val="28"/>
                <w:szCs w:val="28"/>
              </w:rPr>
              <w:t>__</w:t>
            </w:r>
            <w:r w:rsidR="004038DA" w:rsidRPr="00D63624">
              <w:rPr>
                <w:b/>
                <w:sz w:val="28"/>
                <w:szCs w:val="28"/>
              </w:rPr>
              <w:t xml:space="preserve">» </w:t>
            </w:r>
            <w:r w:rsidR="00DA3F7B">
              <w:rPr>
                <w:b/>
                <w:sz w:val="28"/>
                <w:szCs w:val="28"/>
              </w:rPr>
              <w:t xml:space="preserve">декабря </w:t>
            </w:r>
            <w:r w:rsidR="0033088F">
              <w:rPr>
                <w:b/>
                <w:sz w:val="28"/>
                <w:szCs w:val="28"/>
              </w:rPr>
              <w:t>202</w:t>
            </w:r>
            <w:r w:rsidR="00CB6D30">
              <w:rPr>
                <w:b/>
                <w:sz w:val="28"/>
                <w:szCs w:val="28"/>
              </w:rPr>
              <w:t>2</w:t>
            </w:r>
            <w:r w:rsidR="004038DA" w:rsidRPr="00D63624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853" w:type="dxa"/>
          </w:tcPr>
          <w:p w14:paraId="7AEB7A19" w14:textId="77777777" w:rsidR="004038DA" w:rsidRPr="00D63624" w:rsidRDefault="004038DA" w:rsidP="00A23EFC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63624">
              <w:rPr>
                <w:b/>
                <w:sz w:val="28"/>
                <w:szCs w:val="28"/>
              </w:rPr>
              <w:t xml:space="preserve">                                         </w:t>
            </w:r>
            <w:r w:rsidR="008A2825">
              <w:rPr>
                <w:b/>
                <w:sz w:val="28"/>
                <w:szCs w:val="28"/>
              </w:rPr>
              <w:t xml:space="preserve">  </w:t>
            </w:r>
            <w:r w:rsidRPr="00D63624">
              <w:rPr>
                <w:b/>
                <w:sz w:val="28"/>
                <w:szCs w:val="28"/>
              </w:rPr>
              <w:t>№</w:t>
            </w:r>
            <w:r w:rsidR="00C74374">
              <w:rPr>
                <w:b/>
                <w:sz w:val="28"/>
                <w:szCs w:val="28"/>
              </w:rPr>
              <w:t>___</w:t>
            </w:r>
          </w:p>
          <w:p w14:paraId="36B81269" w14:textId="77777777" w:rsidR="004038DA" w:rsidRPr="00D63624" w:rsidRDefault="004038DA" w:rsidP="00A23EFC">
            <w:pPr>
              <w:jc w:val="both"/>
              <w:outlineLvl w:val="0"/>
              <w:rPr>
                <w:noProof/>
                <w:sz w:val="28"/>
                <w:szCs w:val="28"/>
              </w:rPr>
            </w:pPr>
          </w:p>
        </w:tc>
      </w:tr>
      <w:tr w:rsidR="004038DA" w:rsidRPr="00D63624" w14:paraId="46560BDE" w14:textId="77777777" w:rsidTr="00991477">
        <w:trPr>
          <w:jc w:val="center"/>
        </w:trPr>
        <w:tc>
          <w:tcPr>
            <w:tcW w:w="9923" w:type="dxa"/>
            <w:gridSpan w:val="2"/>
          </w:tcPr>
          <w:p w14:paraId="79B9F84A" w14:textId="77777777" w:rsidR="004038DA" w:rsidRPr="00E3218E" w:rsidRDefault="004038DA" w:rsidP="00E3218E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E3218E">
              <w:rPr>
                <w:b/>
                <w:sz w:val="22"/>
                <w:szCs w:val="22"/>
              </w:rPr>
              <w:t xml:space="preserve">г. Няндома  </w:t>
            </w:r>
          </w:p>
          <w:p w14:paraId="6E7720D9" w14:textId="77777777" w:rsidR="009D4E33" w:rsidRDefault="009D4E33" w:rsidP="00E3218E">
            <w:pPr>
              <w:ind w:firstLine="709"/>
              <w:jc w:val="center"/>
              <w:rPr>
                <w:noProof/>
                <w:sz w:val="28"/>
                <w:szCs w:val="28"/>
              </w:rPr>
            </w:pPr>
          </w:p>
          <w:p w14:paraId="6B34094F" w14:textId="77777777" w:rsidR="009D4E33" w:rsidRPr="00D63624" w:rsidRDefault="009D4E33" w:rsidP="00E3218E">
            <w:pPr>
              <w:ind w:firstLine="709"/>
              <w:jc w:val="center"/>
              <w:rPr>
                <w:noProof/>
                <w:sz w:val="28"/>
                <w:szCs w:val="28"/>
              </w:rPr>
            </w:pPr>
          </w:p>
        </w:tc>
      </w:tr>
      <w:tr w:rsidR="004038DA" w:rsidRPr="00D63624" w14:paraId="56B85766" w14:textId="77777777" w:rsidTr="00081968">
        <w:trPr>
          <w:trHeight w:val="1749"/>
          <w:jc w:val="center"/>
        </w:trPr>
        <w:tc>
          <w:tcPr>
            <w:tcW w:w="9923" w:type="dxa"/>
            <w:gridSpan w:val="2"/>
          </w:tcPr>
          <w:p w14:paraId="6E121A57" w14:textId="77777777" w:rsidR="006F1DCE" w:rsidRDefault="004038DA" w:rsidP="00081968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63624">
              <w:rPr>
                <w:b/>
                <w:sz w:val="28"/>
                <w:szCs w:val="28"/>
              </w:rPr>
              <w:t>О</w:t>
            </w:r>
            <w:r w:rsidR="005D05FE">
              <w:rPr>
                <w:b/>
                <w:sz w:val="28"/>
                <w:szCs w:val="28"/>
              </w:rPr>
              <w:t xml:space="preserve"> создании</w:t>
            </w:r>
            <w:r w:rsidR="00D86463" w:rsidRPr="00D63624">
              <w:rPr>
                <w:b/>
                <w:sz w:val="28"/>
                <w:szCs w:val="28"/>
              </w:rPr>
              <w:t xml:space="preserve"> К</w:t>
            </w:r>
            <w:r w:rsidR="00A23EFC">
              <w:rPr>
                <w:b/>
                <w:sz w:val="28"/>
                <w:szCs w:val="28"/>
              </w:rPr>
              <w:t xml:space="preserve">онтрольно-счетной </w:t>
            </w:r>
            <w:r w:rsidR="00630E0F" w:rsidRPr="00D63624">
              <w:rPr>
                <w:b/>
                <w:sz w:val="28"/>
                <w:szCs w:val="28"/>
              </w:rPr>
              <w:t>палат</w:t>
            </w:r>
            <w:r w:rsidR="005D05FE">
              <w:rPr>
                <w:b/>
                <w:sz w:val="28"/>
                <w:szCs w:val="28"/>
              </w:rPr>
              <w:t>ы</w:t>
            </w:r>
          </w:p>
          <w:p w14:paraId="47895B83" w14:textId="77777777" w:rsidR="00081968" w:rsidRDefault="004038DA" w:rsidP="00081968">
            <w:pPr>
              <w:jc w:val="center"/>
              <w:rPr>
                <w:b/>
                <w:bCs/>
                <w:sz w:val="28"/>
                <w:szCs w:val="28"/>
              </w:rPr>
            </w:pPr>
            <w:r w:rsidRPr="00D63624">
              <w:rPr>
                <w:b/>
                <w:sz w:val="28"/>
                <w:szCs w:val="28"/>
              </w:rPr>
              <w:t>Няндомск</w:t>
            </w:r>
            <w:r w:rsidR="00AB596B">
              <w:rPr>
                <w:b/>
                <w:sz w:val="28"/>
                <w:szCs w:val="28"/>
              </w:rPr>
              <w:t>ого</w:t>
            </w:r>
            <w:r w:rsidRPr="00D63624">
              <w:rPr>
                <w:b/>
                <w:sz w:val="28"/>
                <w:szCs w:val="28"/>
              </w:rPr>
              <w:t xml:space="preserve"> муниципальн</w:t>
            </w:r>
            <w:r w:rsidR="00AB596B">
              <w:rPr>
                <w:b/>
                <w:sz w:val="28"/>
                <w:szCs w:val="28"/>
              </w:rPr>
              <w:t>ого</w:t>
            </w:r>
            <w:r w:rsidRPr="00D63624">
              <w:rPr>
                <w:b/>
                <w:sz w:val="28"/>
                <w:szCs w:val="28"/>
              </w:rPr>
              <w:t xml:space="preserve"> </w:t>
            </w:r>
            <w:r w:rsidR="00576480">
              <w:rPr>
                <w:b/>
                <w:sz w:val="28"/>
                <w:szCs w:val="28"/>
              </w:rPr>
              <w:t>округ</w:t>
            </w:r>
            <w:r w:rsidR="00AB596B">
              <w:rPr>
                <w:b/>
                <w:sz w:val="28"/>
                <w:szCs w:val="28"/>
              </w:rPr>
              <w:t>а Архангельской области</w:t>
            </w:r>
            <w:r w:rsidR="00C766B4" w:rsidRPr="00C766B4">
              <w:rPr>
                <w:b/>
                <w:bCs/>
                <w:sz w:val="28"/>
                <w:szCs w:val="28"/>
              </w:rPr>
              <w:t xml:space="preserve"> и </w:t>
            </w:r>
          </w:p>
          <w:p w14:paraId="7B889D9B" w14:textId="77777777" w:rsidR="00C766B4" w:rsidRPr="00C766B4" w:rsidRDefault="00C766B4" w:rsidP="00081968">
            <w:pPr>
              <w:jc w:val="center"/>
              <w:rPr>
                <w:b/>
                <w:bCs/>
                <w:sz w:val="28"/>
                <w:szCs w:val="28"/>
              </w:rPr>
            </w:pPr>
            <w:r w:rsidRPr="00C766B4">
              <w:rPr>
                <w:b/>
                <w:bCs/>
                <w:sz w:val="28"/>
                <w:szCs w:val="28"/>
              </w:rPr>
              <w:t>о</w:t>
            </w:r>
            <w:r w:rsidRPr="00C766B4">
              <w:rPr>
                <w:b/>
                <w:sz w:val="28"/>
                <w:szCs w:val="28"/>
              </w:rPr>
              <w:t xml:space="preserve">б утверждении Положения о </w:t>
            </w:r>
            <w:r w:rsidRPr="00D63624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онтрольно-счетной </w:t>
            </w:r>
            <w:r w:rsidRPr="00D63624">
              <w:rPr>
                <w:b/>
                <w:sz w:val="28"/>
                <w:szCs w:val="28"/>
              </w:rPr>
              <w:t>палат</w:t>
            </w:r>
            <w:r>
              <w:rPr>
                <w:b/>
                <w:sz w:val="28"/>
                <w:szCs w:val="28"/>
              </w:rPr>
              <w:t>е</w:t>
            </w:r>
          </w:p>
          <w:p w14:paraId="43134E87" w14:textId="77777777" w:rsidR="004038DA" w:rsidRPr="00D63624" w:rsidRDefault="00C766B4" w:rsidP="00081968">
            <w:pPr>
              <w:jc w:val="center"/>
              <w:rPr>
                <w:b/>
                <w:sz w:val="28"/>
                <w:szCs w:val="28"/>
              </w:rPr>
            </w:pPr>
            <w:r w:rsidRPr="00C766B4">
              <w:rPr>
                <w:b/>
                <w:sz w:val="28"/>
                <w:szCs w:val="28"/>
              </w:rPr>
              <w:t>Няндомского муниципального округа Архангельской области</w:t>
            </w:r>
          </w:p>
        </w:tc>
      </w:tr>
    </w:tbl>
    <w:p w14:paraId="78FDD365" w14:textId="77777777" w:rsidR="00A33C15" w:rsidRPr="00D63624" w:rsidRDefault="00A33C15" w:rsidP="00DD4032">
      <w:pPr>
        <w:ind w:firstLine="709"/>
        <w:jc w:val="both"/>
        <w:rPr>
          <w:sz w:val="28"/>
          <w:szCs w:val="28"/>
        </w:rPr>
      </w:pPr>
      <w:r w:rsidRPr="00D63624">
        <w:rPr>
          <w:sz w:val="28"/>
          <w:szCs w:val="28"/>
        </w:rPr>
        <w:t xml:space="preserve">В </w:t>
      </w:r>
      <w:r w:rsidR="00B839AE">
        <w:rPr>
          <w:sz w:val="28"/>
          <w:szCs w:val="28"/>
        </w:rPr>
        <w:t xml:space="preserve">соответствие </w:t>
      </w:r>
      <w:r w:rsidR="00F31420">
        <w:rPr>
          <w:sz w:val="28"/>
          <w:szCs w:val="28"/>
        </w:rPr>
        <w:t xml:space="preserve">с </w:t>
      </w:r>
      <w:r w:rsidR="00590B7A">
        <w:rPr>
          <w:sz w:val="28"/>
          <w:szCs w:val="28"/>
        </w:rPr>
        <w:t>Федеральн</w:t>
      </w:r>
      <w:r w:rsidR="00F31420">
        <w:rPr>
          <w:sz w:val="28"/>
          <w:szCs w:val="28"/>
        </w:rPr>
        <w:t>ыми</w:t>
      </w:r>
      <w:r w:rsidR="00590B7A">
        <w:rPr>
          <w:sz w:val="28"/>
          <w:szCs w:val="28"/>
        </w:rPr>
        <w:t xml:space="preserve"> закона</w:t>
      </w:r>
      <w:r w:rsidR="00F31420">
        <w:rPr>
          <w:sz w:val="28"/>
          <w:szCs w:val="28"/>
        </w:rPr>
        <w:t>ми</w:t>
      </w:r>
      <w:r w:rsidR="00590B7A">
        <w:rPr>
          <w:sz w:val="28"/>
          <w:szCs w:val="28"/>
        </w:rPr>
        <w:t xml:space="preserve"> от</w:t>
      </w:r>
      <w:r w:rsidR="00A93808">
        <w:rPr>
          <w:sz w:val="28"/>
          <w:szCs w:val="28"/>
        </w:rPr>
        <w:t xml:space="preserve"> </w:t>
      </w:r>
      <w:r w:rsidR="00590B7A">
        <w:rPr>
          <w:sz w:val="28"/>
          <w:szCs w:val="28"/>
        </w:rPr>
        <w:t>6</w:t>
      </w:r>
      <w:r w:rsidR="00E3218E">
        <w:rPr>
          <w:sz w:val="28"/>
          <w:szCs w:val="28"/>
        </w:rPr>
        <w:t xml:space="preserve"> октября </w:t>
      </w:r>
      <w:r w:rsidR="00590B7A">
        <w:rPr>
          <w:sz w:val="28"/>
          <w:szCs w:val="28"/>
        </w:rPr>
        <w:t>2003</w:t>
      </w:r>
      <w:r w:rsidR="00E3218E">
        <w:rPr>
          <w:sz w:val="28"/>
          <w:szCs w:val="28"/>
        </w:rPr>
        <w:t xml:space="preserve"> года</w:t>
      </w:r>
      <w:r w:rsidR="00DD4032">
        <w:rPr>
          <w:sz w:val="28"/>
          <w:szCs w:val="28"/>
        </w:rPr>
        <w:t xml:space="preserve"> </w:t>
      </w:r>
      <w:r w:rsidR="00081968">
        <w:rPr>
          <w:sz w:val="28"/>
          <w:szCs w:val="28"/>
        </w:rPr>
        <w:br/>
      </w:r>
      <w:r w:rsidR="00590B7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B839AE" w:rsidRPr="00590B7A">
        <w:rPr>
          <w:color w:val="000000"/>
          <w:sz w:val="28"/>
          <w:szCs w:val="28"/>
          <w:shd w:val="clear" w:color="auto" w:fill="FFFFFF"/>
        </w:rPr>
        <w:t>от 7</w:t>
      </w:r>
      <w:r w:rsidR="00E3218E">
        <w:rPr>
          <w:color w:val="000000"/>
          <w:sz w:val="28"/>
          <w:szCs w:val="28"/>
          <w:shd w:val="clear" w:color="auto" w:fill="FFFFFF"/>
        </w:rPr>
        <w:t xml:space="preserve"> февраля </w:t>
      </w:r>
      <w:r w:rsidR="00B839AE" w:rsidRPr="00590B7A">
        <w:rPr>
          <w:color w:val="000000"/>
          <w:sz w:val="28"/>
          <w:szCs w:val="28"/>
          <w:shd w:val="clear" w:color="auto" w:fill="FFFFFF"/>
        </w:rPr>
        <w:t>2011</w:t>
      </w:r>
      <w:r w:rsidR="00E3218E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839AE" w:rsidRPr="00590B7A">
        <w:rPr>
          <w:color w:val="000000"/>
          <w:sz w:val="28"/>
          <w:szCs w:val="28"/>
          <w:shd w:val="clear" w:color="auto" w:fill="FFFFFF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590B7A">
        <w:rPr>
          <w:sz w:val="28"/>
          <w:szCs w:val="28"/>
        </w:rPr>
        <w:t>,</w:t>
      </w:r>
      <w:r w:rsidRPr="00D63624">
        <w:rPr>
          <w:sz w:val="28"/>
          <w:szCs w:val="28"/>
        </w:rPr>
        <w:t xml:space="preserve"> </w:t>
      </w:r>
      <w:r w:rsidR="00C3112D" w:rsidRPr="00C3112D">
        <w:rPr>
          <w:sz w:val="28"/>
          <w:szCs w:val="28"/>
        </w:rPr>
        <w:t>областн</w:t>
      </w:r>
      <w:r w:rsidR="00F31420">
        <w:rPr>
          <w:sz w:val="28"/>
          <w:szCs w:val="28"/>
        </w:rPr>
        <w:t>ыми</w:t>
      </w:r>
      <w:r w:rsidR="00C3112D" w:rsidRPr="00C3112D">
        <w:rPr>
          <w:sz w:val="28"/>
          <w:szCs w:val="28"/>
        </w:rPr>
        <w:t xml:space="preserve"> закона</w:t>
      </w:r>
      <w:r w:rsidR="00F31420">
        <w:rPr>
          <w:sz w:val="28"/>
          <w:szCs w:val="28"/>
        </w:rPr>
        <w:t>ми</w:t>
      </w:r>
      <w:r w:rsidR="00C3112D" w:rsidRPr="00C3112D">
        <w:rPr>
          <w:sz w:val="28"/>
          <w:szCs w:val="28"/>
        </w:rPr>
        <w:t xml:space="preserve"> от 24 июня 2009 года</w:t>
      </w:r>
      <w:r w:rsidR="00C3112D" w:rsidRPr="00C3112D">
        <w:rPr>
          <w:sz w:val="24"/>
          <w:szCs w:val="24"/>
        </w:rPr>
        <w:t xml:space="preserve"> </w:t>
      </w:r>
      <w:r w:rsidR="00C3112D" w:rsidRPr="00C3112D">
        <w:rPr>
          <w:sz w:val="28"/>
          <w:szCs w:val="28"/>
        </w:rPr>
        <w:t>№ 37-4-ОЗ</w:t>
      </w:r>
      <w:r w:rsidR="00C3112D">
        <w:rPr>
          <w:sz w:val="24"/>
          <w:szCs w:val="24"/>
        </w:rPr>
        <w:t xml:space="preserve"> </w:t>
      </w:r>
      <w:r w:rsidR="00C3112D">
        <w:rPr>
          <w:sz w:val="28"/>
          <w:szCs w:val="28"/>
        </w:rPr>
        <w:t>«</w:t>
      </w:r>
      <w:r w:rsidR="00C3112D" w:rsidRPr="00C3112D">
        <w:rPr>
          <w:sz w:val="28"/>
          <w:szCs w:val="28"/>
        </w:rPr>
        <w:t>О гарантиях осуществления полномочий лиц, замещающих отдельные муниципальные должности муниципальных образований Архангельской области</w:t>
      </w:r>
      <w:r w:rsidR="00C3112D">
        <w:rPr>
          <w:sz w:val="28"/>
          <w:szCs w:val="28"/>
        </w:rPr>
        <w:t>»,</w:t>
      </w:r>
      <w:r w:rsidR="00C3112D" w:rsidRPr="00D63624">
        <w:rPr>
          <w:sz w:val="28"/>
          <w:szCs w:val="28"/>
        </w:rPr>
        <w:t xml:space="preserve"> </w:t>
      </w:r>
      <w:r w:rsidR="00F31420">
        <w:rPr>
          <w:sz w:val="28"/>
          <w:szCs w:val="28"/>
        </w:rPr>
        <w:t>от</w:t>
      </w:r>
      <w:r w:rsidR="00E24A96">
        <w:rPr>
          <w:sz w:val="28"/>
          <w:szCs w:val="28"/>
        </w:rPr>
        <w:t xml:space="preserve"> </w:t>
      </w:r>
      <w:r w:rsidR="00081968">
        <w:rPr>
          <w:sz w:val="28"/>
          <w:szCs w:val="28"/>
        </w:rPr>
        <w:br/>
      </w:r>
      <w:r w:rsidR="00F31420" w:rsidRPr="00F31420">
        <w:rPr>
          <w:sz w:val="28"/>
          <w:szCs w:val="28"/>
        </w:rPr>
        <w:t>23</w:t>
      </w:r>
      <w:r w:rsidR="00F31420">
        <w:rPr>
          <w:sz w:val="28"/>
          <w:szCs w:val="28"/>
        </w:rPr>
        <w:t xml:space="preserve"> </w:t>
      </w:r>
      <w:r w:rsidR="00F31420" w:rsidRPr="00F31420">
        <w:rPr>
          <w:sz w:val="28"/>
          <w:szCs w:val="28"/>
        </w:rPr>
        <w:t>сентября 2004 г</w:t>
      </w:r>
      <w:r w:rsidR="00F31420">
        <w:rPr>
          <w:sz w:val="28"/>
          <w:szCs w:val="28"/>
        </w:rPr>
        <w:t>ода</w:t>
      </w:r>
      <w:r w:rsidR="00F31420" w:rsidRPr="00F31420">
        <w:rPr>
          <w:sz w:val="28"/>
          <w:szCs w:val="28"/>
        </w:rPr>
        <w:t xml:space="preserve"> </w:t>
      </w:r>
      <w:r w:rsidR="00F31420">
        <w:rPr>
          <w:sz w:val="28"/>
          <w:szCs w:val="28"/>
        </w:rPr>
        <w:t>№</w:t>
      </w:r>
      <w:r w:rsidR="00F31420" w:rsidRPr="00F31420">
        <w:rPr>
          <w:sz w:val="28"/>
          <w:szCs w:val="28"/>
        </w:rPr>
        <w:t xml:space="preserve"> 259-внеоч.-ОЗ</w:t>
      </w:r>
      <w:r w:rsidR="00F31420">
        <w:rPr>
          <w:sz w:val="28"/>
          <w:szCs w:val="28"/>
        </w:rPr>
        <w:t xml:space="preserve"> «</w:t>
      </w:r>
      <w:r w:rsidR="00F31420" w:rsidRPr="00F31420">
        <w:rPr>
          <w:sz w:val="28"/>
          <w:szCs w:val="28"/>
        </w:rPr>
        <w:t>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</w:r>
      <w:r w:rsidR="00F31420">
        <w:rPr>
          <w:sz w:val="28"/>
          <w:szCs w:val="28"/>
        </w:rPr>
        <w:t>»,</w:t>
      </w:r>
      <w:r w:rsidR="00F31420" w:rsidRPr="00D63624">
        <w:rPr>
          <w:sz w:val="28"/>
          <w:szCs w:val="28"/>
        </w:rPr>
        <w:t xml:space="preserve"> </w:t>
      </w:r>
      <w:r w:rsidR="00C766B4" w:rsidRPr="00CE43A0">
        <w:rPr>
          <w:bCs/>
          <w:sz w:val="28"/>
          <w:szCs w:val="28"/>
        </w:rPr>
        <w:t xml:space="preserve">от 30 мая </w:t>
      </w:r>
      <w:r w:rsidR="00081968">
        <w:rPr>
          <w:bCs/>
          <w:sz w:val="28"/>
          <w:szCs w:val="28"/>
        </w:rPr>
        <w:br/>
      </w:r>
      <w:r w:rsidR="00C766B4" w:rsidRPr="00CE43A0">
        <w:rPr>
          <w:bCs/>
          <w:sz w:val="28"/>
          <w:szCs w:val="28"/>
        </w:rPr>
        <w:t xml:space="preserve">2022 года № 576-35-ОЗ «О преобразовании городского и сельских поселений Няндомского муниципального округа Архангельской области путем их объединения и наделения вновь образованного муниципального округа статусом Няндомского муниципального округа Архангельской области», </w:t>
      </w:r>
      <w:r w:rsidRPr="00D63624">
        <w:rPr>
          <w:sz w:val="28"/>
          <w:szCs w:val="28"/>
        </w:rPr>
        <w:t>Собрание депутатов р е ш а е т:</w:t>
      </w:r>
    </w:p>
    <w:p w14:paraId="3CA3C6BF" w14:textId="77777777" w:rsidR="005D05FE" w:rsidRDefault="005D05FE" w:rsidP="005D05FE">
      <w:pPr>
        <w:tabs>
          <w:tab w:val="left" w:pos="180"/>
        </w:tabs>
        <w:ind w:right="-1" w:firstLine="720"/>
        <w:jc w:val="both"/>
        <w:rPr>
          <w:color w:val="000000"/>
          <w:sz w:val="28"/>
          <w:szCs w:val="28"/>
        </w:rPr>
      </w:pPr>
      <w:r w:rsidRPr="00D63624">
        <w:rPr>
          <w:sz w:val="28"/>
          <w:szCs w:val="28"/>
        </w:rPr>
        <w:t>1.</w:t>
      </w:r>
      <w:r>
        <w:rPr>
          <w:sz w:val="28"/>
          <w:szCs w:val="28"/>
        </w:rPr>
        <w:t> Создать</w:t>
      </w:r>
      <w:r w:rsidRPr="007C05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7C05B0">
        <w:rPr>
          <w:color w:val="000000"/>
          <w:sz w:val="28"/>
          <w:szCs w:val="28"/>
        </w:rPr>
        <w:t>онтрольно-счетн</w:t>
      </w:r>
      <w:r>
        <w:rPr>
          <w:color w:val="000000"/>
          <w:sz w:val="28"/>
          <w:szCs w:val="28"/>
        </w:rPr>
        <w:t>ую</w:t>
      </w:r>
      <w:r w:rsidRPr="007C05B0">
        <w:rPr>
          <w:color w:val="000000"/>
          <w:sz w:val="28"/>
          <w:szCs w:val="28"/>
        </w:rPr>
        <w:t xml:space="preserve"> палат</w:t>
      </w:r>
      <w:r>
        <w:rPr>
          <w:color w:val="000000"/>
          <w:sz w:val="28"/>
          <w:szCs w:val="28"/>
        </w:rPr>
        <w:t>у</w:t>
      </w:r>
      <w:r w:rsidRPr="007C05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Няндом</w:t>
      </w:r>
      <w:r w:rsidRPr="007C05B0">
        <w:rPr>
          <w:color w:val="000000"/>
          <w:sz w:val="28"/>
          <w:szCs w:val="28"/>
        </w:rPr>
        <w:t xml:space="preserve">ского муниципального </w:t>
      </w:r>
      <w:r>
        <w:rPr>
          <w:color w:val="000000"/>
          <w:sz w:val="28"/>
          <w:szCs w:val="28"/>
        </w:rPr>
        <w:t>округа</w:t>
      </w:r>
      <w:r w:rsidRPr="007C05B0">
        <w:rPr>
          <w:color w:val="000000"/>
          <w:sz w:val="28"/>
          <w:szCs w:val="28"/>
        </w:rPr>
        <w:t xml:space="preserve"> Архангельской области</w:t>
      </w:r>
      <w:r w:rsidR="00E24A96">
        <w:rPr>
          <w:color w:val="000000"/>
          <w:sz w:val="28"/>
          <w:szCs w:val="28"/>
        </w:rPr>
        <w:t xml:space="preserve"> с</w:t>
      </w:r>
      <w:r w:rsidR="00E24A96" w:rsidRPr="00E24A96">
        <w:rPr>
          <w:sz w:val="28"/>
          <w:szCs w:val="28"/>
        </w:rPr>
        <w:t xml:space="preserve"> </w:t>
      </w:r>
      <w:r w:rsidR="00E24A96">
        <w:rPr>
          <w:sz w:val="28"/>
          <w:szCs w:val="28"/>
        </w:rPr>
        <w:t>правами юридического лица.</w:t>
      </w:r>
    </w:p>
    <w:p w14:paraId="720C6D5E" w14:textId="77777777" w:rsidR="007C05B0" w:rsidRDefault="00E24A96" w:rsidP="00A23EFC">
      <w:pPr>
        <w:tabs>
          <w:tab w:val="left" w:pos="180"/>
        </w:tabs>
        <w:ind w:right="-1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BD3B2A" w:rsidRPr="00D63624">
        <w:rPr>
          <w:sz w:val="28"/>
          <w:szCs w:val="28"/>
        </w:rPr>
        <w:t>.</w:t>
      </w:r>
      <w:r w:rsidR="00B651FA">
        <w:rPr>
          <w:sz w:val="28"/>
          <w:szCs w:val="28"/>
        </w:rPr>
        <w:t> </w:t>
      </w:r>
      <w:r w:rsidR="007C05B0" w:rsidRPr="007C05B0">
        <w:rPr>
          <w:color w:val="000000"/>
          <w:sz w:val="28"/>
          <w:szCs w:val="28"/>
        </w:rPr>
        <w:t xml:space="preserve">Утвердить прилагаемое Положение о </w:t>
      </w:r>
      <w:r w:rsidR="00FC310A">
        <w:rPr>
          <w:color w:val="000000"/>
          <w:sz w:val="28"/>
          <w:szCs w:val="28"/>
        </w:rPr>
        <w:t>К</w:t>
      </w:r>
      <w:r w:rsidR="007C05B0" w:rsidRPr="007C05B0">
        <w:rPr>
          <w:color w:val="000000"/>
          <w:sz w:val="28"/>
          <w:szCs w:val="28"/>
        </w:rPr>
        <w:t xml:space="preserve">онтрольно-счетной палате </w:t>
      </w:r>
      <w:bookmarkStart w:id="0" w:name="_Hlk95648767"/>
      <w:r w:rsidR="007C05B0">
        <w:rPr>
          <w:color w:val="000000"/>
          <w:sz w:val="28"/>
          <w:szCs w:val="28"/>
        </w:rPr>
        <w:t>Няндом</w:t>
      </w:r>
      <w:r w:rsidR="007C05B0" w:rsidRPr="007C05B0">
        <w:rPr>
          <w:color w:val="000000"/>
          <w:sz w:val="28"/>
          <w:szCs w:val="28"/>
        </w:rPr>
        <w:t xml:space="preserve">ского муниципального </w:t>
      </w:r>
      <w:r w:rsidR="00532319">
        <w:rPr>
          <w:color w:val="000000"/>
          <w:sz w:val="28"/>
          <w:szCs w:val="28"/>
        </w:rPr>
        <w:t>округа</w:t>
      </w:r>
      <w:r w:rsidR="007C05B0" w:rsidRPr="007C05B0">
        <w:rPr>
          <w:color w:val="000000"/>
          <w:sz w:val="28"/>
          <w:szCs w:val="28"/>
        </w:rPr>
        <w:t xml:space="preserve"> Архангельской области</w:t>
      </w:r>
      <w:bookmarkEnd w:id="0"/>
      <w:r w:rsidR="007C05B0" w:rsidRPr="007C05B0">
        <w:rPr>
          <w:color w:val="000000"/>
          <w:sz w:val="28"/>
          <w:szCs w:val="28"/>
        </w:rPr>
        <w:t>.</w:t>
      </w:r>
    </w:p>
    <w:p w14:paraId="61CCA323" w14:textId="77777777" w:rsidR="00B651FA" w:rsidRDefault="00E24A96" w:rsidP="00E24A96">
      <w:pPr>
        <w:tabs>
          <w:tab w:val="left" w:pos="180"/>
        </w:tabs>
        <w:ind w:right="-1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651FA">
        <w:rPr>
          <w:color w:val="000000"/>
          <w:sz w:val="28"/>
          <w:szCs w:val="28"/>
        </w:rPr>
        <w:t>. </w:t>
      </w:r>
      <w:r w:rsidR="00180D6C">
        <w:rPr>
          <w:sz w:val="28"/>
          <w:szCs w:val="28"/>
        </w:rPr>
        <w:t>Утвердить прилагаемую структуру и</w:t>
      </w:r>
      <w:r w:rsidR="00B651FA" w:rsidRPr="00B651FA">
        <w:rPr>
          <w:sz w:val="28"/>
          <w:szCs w:val="28"/>
        </w:rPr>
        <w:t xml:space="preserve"> штатную численность </w:t>
      </w:r>
      <w:r w:rsidR="00B651FA">
        <w:rPr>
          <w:sz w:val="28"/>
          <w:szCs w:val="28"/>
        </w:rPr>
        <w:t>К</w:t>
      </w:r>
      <w:r w:rsidR="00B651FA" w:rsidRPr="00B651FA">
        <w:rPr>
          <w:sz w:val="28"/>
          <w:szCs w:val="28"/>
        </w:rPr>
        <w:t xml:space="preserve">онтрольно-счётной палаты </w:t>
      </w:r>
      <w:r w:rsidR="00B651FA">
        <w:rPr>
          <w:color w:val="000000"/>
          <w:sz w:val="28"/>
          <w:szCs w:val="28"/>
        </w:rPr>
        <w:t>Няндом</w:t>
      </w:r>
      <w:r w:rsidR="00B651FA" w:rsidRPr="007C05B0">
        <w:rPr>
          <w:color w:val="000000"/>
          <w:sz w:val="28"/>
          <w:szCs w:val="28"/>
        </w:rPr>
        <w:t>ского</w:t>
      </w:r>
      <w:r w:rsidR="00532319">
        <w:rPr>
          <w:color w:val="000000"/>
          <w:sz w:val="28"/>
          <w:szCs w:val="28"/>
        </w:rPr>
        <w:t xml:space="preserve"> </w:t>
      </w:r>
      <w:r w:rsidR="00B651FA" w:rsidRPr="007C05B0">
        <w:rPr>
          <w:color w:val="000000"/>
          <w:sz w:val="28"/>
          <w:szCs w:val="28"/>
        </w:rPr>
        <w:t xml:space="preserve">муниципального </w:t>
      </w:r>
      <w:r w:rsidR="00532319">
        <w:rPr>
          <w:color w:val="000000"/>
          <w:sz w:val="28"/>
          <w:szCs w:val="28"/>
        </w:rPr>
        <w:t>округ</w:t>
      </w:r>
      <w:r w:rsidR="00B651FA" w:rsidRPr="007C05B0">
        <w:rPr>
          <w:color w:val="000000"/>
          <w:sz w:val="28"/>
          <w:szCs w:val="28"/>
        </w:rPr>
        <w:t>а Архангельской области</w:t>
      </w:r>
      <w:r w:rsidR="00180D6C">
        <w:rPr>
          <w:sz w:val="28"/>
          <w:szCs w:val="28"/>
        </w:rPr>
        <w:t>.</w:t>
      </w:r>
    </w:p>
    <w:p w14:paraId="029B5674" w14:textId="77777777" w:rsidR="00E24A96" w:rsidRPr="00532319" w:rsidRDefault="00E24A96" w:rsidP="00E24A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E43A0">
        <w:rPr>
          <w:sz w:val="28"/>
          <w:szCs w:val="28"/>
        </w:rPr>
        <w:t xml:space="preserve">. Наделить полномочиями по государственной регистрации </w:t>
      </w:r>
      <w:r w:rsidR="005C1EF9">
        <w:rPr>
          <w:sz w:val="28"/>
          <w:szCs w:val="28"/>
        </w:rPr>
        <w:t>Контрольно-счетной палаты</w:t>
      </w:r>
      <w:r w:rsidRPr="00CE43A0">
        <w:rPr>
          <w:sz w:val="28"/>
          <w:szCs w:val="28"/>
        </w:rPr>
        <w:t xml:space="preserve"> Няндомского муниципального округа Архангельской области в качестве юридического лица председателя Собрания депутатов Няндомского муниципального округа </w:t>
      </w:r>
      <w:r>
        <w:rPr>
          <w:sz w:val="28"/>
          <w:szCs w:val="28"/>
        </w:rPr>
        <w:t>Коновалова Виктора Александровича</w:t>
      </w:r>
      <w:r w:rsidRPr="00CE43A0">
        <w:rPr>
          <w:sz w:val="28"/>
          <w:szCs w:val="28"/>
        </w:rPr>
        <w:t>.</w:t>
      </w:r>
    </w:p>
    <w:p w14:paraId="1C50405D" w14:textId="77777777" w:rsidR="00D63624" w:rsidRPr="00D63624" w:rsidRDefault="00E24A96" w:rsidP="00A23E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767C" w:rsidRPr="00D63624">
        <w:rPr>
          <w:sz w:val="28"/>
          <w:szCs w:val="28"/>
        </w:rPr>
        <w:t>.</w:t>
      </w:r>
      <w:r w:rsidR="00B651FA">
        <w:rPr>
          <w:sz w:val="28"/>
          <w:szCs w:val="28"/>
        </w:rPr>
        <w:t> </w:t>
      </w:r>
      <w:r w:rsidR="00E1767C" w:rsidRPr="00D63624">
        <w:rPr>
          <w:sz w:val="28"/>
          <w:szCs w:val="28"/>
        </w:rPr>
        <w:t>Настоящее решение вступает в силу с</w:t>
      </w:r>
      <w:r w:rsidR="008A2825">
        <w:rPr>
          <w:sz w:val="28"/>
          <w:szCs w:val="28"/>
        </w:rPr>
        <w:t>о</w:t>
      </w:r>
      <w:r w:rsidR="00E1767C" w:rsidRPr="00D63624">
        <w:rPr>
          <w:sz w:val="28"/>
          <w:szCs w:val="28"/>
        </w:rPr>
        <w:t xml:space="preserve"> </w:t>
      </w:r>
      <w:r w:rsidR="008A2825">
        <w:rPr>
          <w:sz w:val="28"/>
          <w:szCs w:val="28"/>
        </w:rPr>
        <w:t>дня</w:t>
      </w:r>
      <w:r w:rsidR="00E1767C" w:rsidRPr="00D63624">
        <w:rPr>
          <w:sz w:val="28"/>
          <w:szCs w:val="28"/>
        </w:rPr>
        <w:t xml:space="preserve"> </w:t>
      </w:r>
      <w:r w:rsidR="00F5668B" w:rsidRPr="00D63624">
        <w:rPr>
          <w:sz w:val="28"/>
          <w:szCs w:val="28"/>
        </w:rPr>
        <w:t xml:space="preserve">его официального </w:t>
      </w:r>
      <w:r w:rsidR="00E1767C" w:rsidRPr="00D63624">
        <w:rPr>
          <w:sz w:val="28"/>
          <w:szCs w:val="28"/>
        </w:rPr>
        <w:t>опубликования</w:t>
      </w:r>
      <w:r w:rsidR="00EA3FC9">
        <w:rPr>
          <w:sz w:val="28"/>
          <w:szCs w:val="28"/>
        </w:rPr>
        <w:t>.</w:t>
      </w:r>
    </w:p>
    <w:p w14:paraId="4DC1E74F" w14:textId="77777777" w:rsidR="002A5441" w:rsidRPr="00D63624" w:rsidRDefault="002A5441" w:rsidP="00A23EFC">
      <w:pPr>
        <w:ind w:firstLine="709"/>
        <w:jc w:val="both"/>
        <w:rPr>
          <w:sz w:val="28"/>
          <w:szCs w:val="28"/>
        </w:rPr>
      </w:pPr>
    </w:p>
    <w:p w14:paraId="22D3A308" w14:textId="77777777" w:rsidR="002A5441" w:rsidRPr="00D63624" w:rsidRDefault="002A5441" w:rsidP="00A23EFC">
      <w:pPr>
        <w:ind w:firstLine="709"/>
        <w:jc w:val="both"/>
        <w:rPr>
          <w:sz w:val="28"/>
          <w:szCs w:val="28"/>
        </w:rPr>
      </w:pPr>
    </w:p>
    <w:p w14:paraId="2C2241E0" w14:textId="77777777" w:rsidR="00EA635A" w:rsidRPr="00D63624" w:rsidRDefault="00EA635A" w:rsidP="00A23EFC">
      <w:pPr>
        <w:jc w:val="both"/>
        <w:rPr>
          <w:sz w:val="28"/>
          <w:szCs w:val="28"/>
        </w:rPr>
      </w:pPr>
    </w:p>
    <w:p w14:paraId="3945EB4B" w14:textId="77777777" w:rsidR="00B651FA" w:rsidRPr="00597DB3" w:rsidRDefault="00B651FA" w:rsidP="00A23EFC">
      <w:pPr>
        <w:jc w:val="both"/>
        <w:rPr>
          <w:sz w:val="28"/>
          <w:szCs w:val="28"/>
        </w:rPr>
      </w:pPr>
    </w:p>
    <w:p w14:paraId="4A606992" w14:textId="77777777" w:rsidR="00DD3A4A" w:rsidRPr="00597DB3" w:rsidRDefault="0091335A" w:rsidP="00A23EFC">
      <w:pPr>
        <w:jc w:val="both"/>
        <w:rPr>
          <w:sz w:val="28"/>
          <w:szCs w:val="28"/>
        </w:rPr>
      </w:pPr>
      <w:r w:rsidRPr="00597DB3">
        <w:rPr>
          <w:sz w:val="28"/>
          <w:szCs w:val="28"/>
        </w:rPr>
        <w:t>Председатель</w:t>
      </w:r>
      <w:r w:rsidR="00DD3A4A" w:rsidRPr="00597DB3">
        <w:rPr>
          <w:sz w:val="28"/>
          <w:szCs w:val="28"/>
        </w:rPr>
        <w:t xml:space="preserve"> Собрания депутатов</w:t>
      </w:r>
    </w:p>
    <w:p w14:paraId="6FBEF142" w14:textId="77777777" w:rsidR="00EA3FC9" w:rsidRPr="00597DB3" w:rsidRDefault="00DD3A4A" w:rsidP="00A23EFC">
      <w:pPr>
        <w:tabs>
          <w:tab w:val="left" w:pos="709"/>
        </w:tabs>
        <w:jc w:val="both"/>
        <w:rPr>
          <w:sz w:val="28"/>
          <w:szCs w:val="28"/>
        </w:rPr>
      </w:pPr>
      <w:r w:rsidRPr="00597DB3">
        <w:rPr>
          <w:sz w:val="28"/>
          <w:szCs w:val="28"/>
        </w:rPr>
        <w:t>Няндомск</w:t>
      </w:r>
      <w:r w:rsidR="00EA3FC9" w:rsidRPr="00597DB3">
        <w:rPr>
          <w:sz w:val="28"/>
          <w:szCs w:val="28"/>
        </w:rPr>
        <w:t>ого</w:t>
      </w:r>
      <w:r w:rsidRPr="00597DB3">
        <w:rPr>
          <w:sz w:val="28"/>
          <w:szCs w:val="28"/>
        </w:rPr>
        <w:t xml:space="preserve"> муниципальн</w:t>
      </w:r>
      <w:r w:rsidR="00EA3FC9" w:rsidRPr="00597DB3">
        <w:rPr>
          <w:sz w:val="28"/>
          <w:szCs w:val="28"/>
        </w:rPr>
        <w:t>ого</w:t>
      </w:r>
      <w:r w:rsidRPr="00597DB3">
        <w:rPr>
          <w:sz w:val="28"/>
          <w:szCs w:val="28"/>
        </w:rPr>
        <w:t xml:space="preserve"> </w:t>
      </w:r>
      <w:r w:rsidR="009569F3" w:rsidRPr="00597DB3">
        <w:rPr>
          <w:sz w:val="28"/>
          <w:szCs w:val="28"/>
        </w:rPr>
        <w:t>округ</w:t>
      </w:r>
      <w:r w:rsidR="00EA3FC9" w:rsidRPr="00597DB3">
        <w:rPr>
          <w:sz w:val="28"/>
          <w:szCs w:val="28"/>
        </w:rPr>
        <w:t>а</w:t>
      </w:r>
      <w:r w:rsidR="00D645EA">
        <w:rPr>
          <w:sz w:val="28"/>
          <w:szCs w:val="28"/>
        </w:rPr>
        <w:t>,</w:t>
      </w:r>
      <w:r w:rsidRPr="00597DB3">
        <w:rPr>
          <w:sz w:val="28"/>
          <w:szCs w:val="28"/>
        </w:rPr>
        <w:t xml:space="preserve">                                    </w:t>
      </w:r>
      <w:r w:rsidR="008A2825" w:rsidRPr="00597DB3">
        <w:rPr>
          <w:sz w:val="28"/>
          <w:szCs w:val="28"/>
        </w:rPr>
        <w:t xml:space="preserve"> </w:t>
      </w:r>
      <w:r w:rsidRPr="00597DB3">
        <w:rPr>
          <w:sz w:val="28"/>
          <w:szCs w:val="28"/>
        </w:rPr>
        <w:t xml:space="preserve"> </w:t>
      </w:r>
      <w:r w:rsidR="00D63624" w:rsidRPr="00597DB3">
        <w:rPr>
          <w:sz w:val="28"/>
          <w:szCs w:val="28"/>
        </w:rPr>
        <w:t xml:space="preserve">  </w:t>
      </w:r>
    </w:p>
    <w:p w14:paraId="0B3A6E69" w14:textId="77777777" w:rsidR="00D645EA" w:rsidRDefault="00D645EA" w:rsidP="00D645E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14:paraId="5BAA6851" w14:textId="77777777" w:rsidR="00DD3A4A" w:rsidRDefault="00D645EA" w:rsidP="00D645E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Няндомского муниципального округа   </w:t>
      </w:r>
      <w:r w:rsidR="00EA3FC9" w:rsidRPr="00597DB3">
        <w:rPr>
          <w:sz w:val="28"/>
          <w:szCs w:val="28"/>
        </w:rPr>
        <w:t xml:space="preserve">                         </w:t>
      </w:r>
      <w:r w:rsidR="009F00B4" w:rsidRPr="00597DB3">
        <w:rPr>
          <w:sz w:val="28"/>
          <w:szCs w:val="28"/>
        </w:rPr>
        <w:t xml:space="preserve"> </w:t>
      </w:r>
      <w:r w:rsidR="00EA3FC9" w:rsidRPr="00597DB3">
        <w:rPr>
          <w:sz w:val="28"/>
          <w:szCs w:val="28"/>
        </w:rPr>
        <w:t xml:space="preserve"> </w:t>
      </w:r>
      <w:r w:rsidR="009569F3" w:rsidRPr="00597DB3">
        <w:rPr>
          <w:sz w:val="28"/>
          <w:szCs w:val="28"/>
        </w:rPr>
        <w:t>В</w:t>
      </w:r>
      <w:r w:rsidR="00EA3FC9" w:rsidRPr="00597DB3">
        <w:rPr>
          <w:sz w:val="28"/>
          <w:szCs w:val="28"/>
        </w:rPr>
        <w:t>.</w:t>
      </w:r>
      <w:r w:rsidR="009569F3" w:rsidRPr="00597DB3">
        <w:rPr>
          <w:sz w:val="28"/>
          <w:szCs w:val="28"/>
        </w:rPr>
        <w:t>А</w:t>
      </w:r>
      <w:r w:rsidR="00EA3FC9" w:rsidRPr="00597DB3">
        <w:rPr>
          <w:sz w:val="28"/>
          <w:szCs w:val="28"/>
        </w:rPr>
        <w:t xml:space="preserve">. </w:t>
      </w:r>
      <w:r w:rsidR="009569F3" w:rsidRPr="00597DB3">
        <w:rPr>
          <w:sz w:val="28"/>
          <w:szCs w:val="28"/>
        </w:rPr>
        <w:t>Коновалов</w:t>
      </w:r>
    </w:p>
    <w:p w14:paraId="3370D1C7" w14:textId="77777777" w:rsidR="00D40AB5" w:rsidRPr="004F73DB" w:rsidRDefault="00D40AB5" w:rsidP="00D40AB5">
      <w:pPr>
        <w:autoSpaceDE w:val="0"/>
        <w:autoSpaceDN w:val="0"/>
        <w:adjustRightInd w:val="0"/>
        <w:outlineLvl w:val="1"/>
      </w:pPr>
      <w:r>
        <w:rPr>
          <w:sz w:val="28"/>
          <w:szCs w:val="28"/>
        </w:rPr>
        <w:br w:type="page"/>
      </w:r>
    </w:p>
    <w:p w14:paraId="0A2C9DC8" w14:textId="77777777" w:rsidR="00D40AB5" w:rsidRPr="00496885" w:rsidRDefault="00D40AB5" w:rsidP="00D40AB5">
      <w:pPr>
        <w:autoSpaceDE w:val="0"/>
        <w:autoSpaceDN w:val="0"/>
        <w:adjustRightInd w:val="0"/>
        <w:ind w:left="5245"/>
        <w:jc w:val="center"/>
        <w:outlineLvl w:val="1"/>
      </w:pPr>
      <w:r w:rsidRPr="00496885">
        <w:t>УТВЕРЖДЕНО</w:t>
      </w:r>
    </w:p>
    <w:p w14:paraId="6CADB701" w14:textId="77777777" w:rsidR="00D40AB5" w:rsidRPr="00496885" w:rsidRDefault="00D40AB5" w:rsidP="00D40AB5">
      <w:pPr>
        <w:autoSpaceDE w:val="0"/>
        <w:autoSpaceDN w:val="0"/>
        <w:adjustRightInd w:val="0"/>
        <w:ind w:left="5664"/>
        <w:outlineLvl w:val="1"/>
      </w:pPr>
      <w:r w:rsidRPr="00496885">
        <w:t>решением Собрания депутатов Няндомского муниципального округа   Архангельской области</w:t>
      </w:r>
    </w:p>
    <w:p w14:paraId="5F5287CA" w14:textId="77777777" w:rsidR="00D40AB5" w:rsidRPr="00496885" w:rsidRDefault="00D40AB5" w:rsidP="00D40AB5">
      <w:pPr>
        <w:autoSpaceDE w:val="0"/>
        <w:autoSpaceDN w:val="0"/>
        <w:adjustRightInd w:val="0"/>
        <w:outlineLvl w:val="1"/>
      </w:pPr>
      <w:r w:rsidRPr="00496885">
        <w:t xml:space="preserve">  </w:t>
      </w:r>
      <w:r w:rsidRPr="00496885">
        <w:tab/>
      </w:r>
      <w:r w:rsidRPr="00496885">
        <w:tab/>
      </w:r>
      <w:r w:rsidRPr="00496885">
        <w:tab/>
      </w:r>
      <w:r w:rsidRPr="00496885">
        <w:tab/>
      </w:r>
      <w:r w:rsidRPr="00496885">
        <w:tab/>
      </w:r>
      <w:r w:rsidRPr="00496885">
        <w:tab/>
      </w:r>
      <w:r w:rsidRPr="00496885">
        <w:tab/>
        <w:t xml:space="preserve">            от «</w:t>
      </w:r>
      <w:r w:rsidR="00453ED1">
        <w:t>__</w:t>
      </w:r>
      <w:r w:rsidRPr="00496885">
        <w:t xml:space="preserve">»  </w:t>
      </w:r>
      <w:r>
        <w:t>декабря</w:t>
      </w:r>
      <w:r w:rsidRPr="00496885">
        <w:t xml:space="preserve"> 2022 года № </w:t>
      </w:r>
      <w:r w:rsidR="00453ED1">
        <w:t>__</w:t>
      </w:r>
    </w:p>
    <w:p w14:paraId="7C3035E8" w14:textId="77777777" w:rsidR="00D40AB5" w:rsidRPr="00496885" w:rsidRDefault="00D40AB5" w:rsidP="00D40AB5">
      <w:pPr>
        <w:pStyle w:val="af6"/>
        <w:spacing w:before="0" w:beforeAutospacing="0" w:after="0" w:afterAutospacing="0"/>
        <w:jc w:val="center"/>
        <w:rPr>
          <w:b/>
        </w:rPr>
      </w:pPr>
    </w:p>
    <w:p w14:paraId="60910A34" w14:textId="77777777" w:rsidR="00D40AB5" w:rsidRPr="00496885" w:rsidRDefault="00D40AB5" w:rsidP="00D40AB5">
      <w:pPr>
        <w:pStyle w:val="af6"/>
        <w:spacing w:before="0" w:beforeAutospacing="0" w:after="0" w:afterAutospacing="0"/>
        <w:jc w:val="center"/>
        <w:rPr>
          <w:b/>
        </w:rPr>
      </w:pPr>
      <w:r w:rsidRPr="00496885">
        <w:rPr>
          <w:b/>
        </w:rPr>
        <w:t>ПОЛОЖЕНИЕ</w:t>
      </w:r>
      <w:r w:rsidRPr="00496885">
        <w:rPr>
          <w:b/>
        </w:rPr>
        <w:br/>
        <w:t>о Контрольно-счетной палате</w:t>
      </w:r>
    </w:p>
    <w:p w14:paraId="37414FB9" w14:textId="77777777" w:rsidR="00D40AB5" w:rsidRPr="00496885" w:rsidRDefault="00D40AB5" w:rsidP="00D40AB5">
      <w:pPr>
        <w:pStyle w:val="af6"/>
        <w:spacing w:before="0" w:beforeAutospacing="0" w:after="0" w:afterAutospacing="0"/>
        <w:jc w:val="center"/>
        <w:rPr>
          <w:b/>
        </w:rPr>
      </w:pPr>
      <w:r w:rsidRPr="00496885">
        <w:rPr>
          <w:b/>
        </w:rPr>
        <w:t xml:space="preserve"> Няндомского муниципального округа Архангельской области</w:t>
      </w:r>
    </w:p>
    <w:p w14:paraId="5F9C3616" w14:textId="77777777" w:rsidR="00D40AB5" w:rsidRPr="00496885" w:rsidRDefault="00D40AB5" w:rsidP="00D40AB5">
      <w:r w:rsidRPr="00496885">
        <w:t xml:space="preserve">  </w:t>
      </w:r>
    </w:p>
    <w:p w14:paraId="06D3C795" w14:textId="77777777" w:rsidR="00D40AB5" w:rsidRPr="00496885" w:rsidRDefault="00D40AB5" w:rsidP="00D40AB5">
      <w:pPr>
        <w:ind w:firstLine="567"/>
        <w:jc w:val="both"/>
        <w:rPr>
          <w:b/>
          <w:bCs/>
        </w:rPr>
      </w:pPr>
      <w:r w:rsidRPr="00496885">
        <w:rPr>
          <w:b/>
          <w:bCs/>
        </w:rPr>
        <w:t>1. Правовое регулирование организации и деятельности Контрольно-счетной палаты</w:t>
      </w:r>
    </w:p>
    <w:p w14:paraId="059C4D97" w14:textId="77777777" w:rsidR="00D40AB5" w:rsidRPr="00496885" w:rsidRDefault="00D40AB5" w:rsidP="00D40AB5">
      <w:pPr>
        <w:ind w:firstLine="567"/>
        <w:jc w:val="both"/>
      </w:pPr>
    </w:p>
    <w:p w14:paraId="58593EA5" w14:textId="77777777" w:rsidR="00D40AB5" w:rsidRPr="00496885" w:rsidRDefault="00D40AB5" w:rsidP="00D40AB5">
      <w:pPr>
        <w:ind w:firstLine="567"/>
        <w:jc w:val="both"/>
      </w:pPr>
      <w:r w:rsidRPr="00496885">
        <w:t xml:space="preserve">1.1. Настоящее положение определяет правовое регулирование организации и деятельности Контрольно-счетной палаты Няндомского муниципального округа Архангельской области, которое  основывается на </w:t>
      </w:r>
      <w:hyperlink r:id="rId9" w:history="1">
        <w:r w:rsidRPr="00496885">
          <w:rPr>
            <w:rStyle w:val="af7"/>
            <w:rFonts w:cs="Arial"/>
          </w:rPr>
          <w:t>Конституции</w:t>
        </w:r>
      </w:hyperlink>
      <w:r w:rsidRPr="00496885">
        <w:t xml:space="preserve"> Российской Федерации и осуществляется </w:t>
      </w:r>
      <w:hyperlink r:id="rId10" w:history="1">
        <w:r w:rsidRPr="00496885">
          <w:rPr>
            <w:rStyle w:val="af7"/>
            <w:rFonts w:cs="Arial"/>
          </w:rPr>
          <w:t>Федеральным законом</w:t>
        </w:r>
      </w:hyperlink>
      <w:r w:rsidRPr="00496885">
        <w:t xml:space="preserve"> от 6 октября 2003 года № 131-ФЗ «Об общих принципах организации местного самоуправления в Российской Федерации», </w:t>
      </w:r>
      <w:hyperlink r:id="rId11" w:history="1">
        <w:r w:rsidRPr="00496885">
          <w:rPr>
            <w:rStyle w:val="af7"/>
            <w:rFonts w:cs="Arial"/>
          </w:rPr>
          <w:t>Бюджетным кодексом</w:t>
        </w:r>
      </w:hyperlink>
      <w:r w:rsidRPr="00496885">
        <w:t xml:space="preserve"> Российской Федерации, Федеральным законом от 07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 областными законами, Уставом Няндомского муниципального округа Архангельской области, настоящим Положением и иными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Контрольно-счетной палаты Няндомского муниципального округа Архангельской области осуществляется также областными законами.</w:t>
      </w:r>
    </w:p>
    <w:p w14:paraId="72C520E5" w14:textId="77777777" w:rsidR="00D40AB5" w:rsidRPr="00496885" w:rsidRDefault="00D40AB5" w:rsidP="00D40AB5">
      <w:pPr>
        <w:pStyle w:val="af6"/>
        <w:spacing w:before="0" w:beforeAutospacing="0" w:after="0" w:afterAutospacing="0"/>
        <w:jc w:val="both"/>
      </w:pPr>
    </w:p>
    <w:p w14:paraId="0F8BF30C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  <w:r w:rsidRPr="00496885">
        <w:rPr>
          <w:b/>
        </w:rPr>
        <w:t>2. Статус Контрольно-счетной палаты Няндомского муниципального округа Архангельской области</w:t>
      </w:r>
    </w:p>
    <w:p w14:paraId="06F7BE99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</w:p>
    <w:p w14:paraId="69579FA3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2.1. Контрольно-счетная палата Няндомского муниципального округа Архангельской области (далее – Контрольно-счетная палата) является постоянно действующим органом местного самоуправления, осуществляющим внешний муниципальный финансовый контроль. В соответствии с Уставом Няндомского муниципального округа Архангельской области Контрольно-счетная палата образуется Собранием депутатов Няндомского муниципального округа Архангельской области (далее – Собрание депутатов) и подотчётна ему.</w:t>
      </w:r>
    </w:p>
    <w:p w14:paraId="619428EC" w14:textId="77777777" w:rsidR="00D40AB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2.2. Контрольно-счетная палата обладает правами юридического лица, имеет гербовую печать и бланки со своим наименованием и с изображением герба Няндомского муниципального округа Архангельской области.</w:t>
      </w:r>
    </w:p>
    <w:p w14:paraId="0BF2D77B" w14:textId="77777777" w:rsidR="00D40AB5" w:rsidRPr="00263BB7" w:rsidRDefault="00D40AB5" w:rsidP="00D40AB5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263BB7">
        <w:t>Тип - муниципальное казенное учреждение.</w:t>
      </w:r>
    </w:p>
    <w:p w14:paraId="7E4132D1" w14:textId="77777777" w:rsidR="00D40AB5" w:rsidRPr="00263BB7" w:rsidRDefault="00D40AB5" w:rsidP="00D40AB5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263BB7">
        <w:t>Полное наименование– Контрольно-счетная палата Няндомского муниципального округа Архангельской области.</w:t>
      </w:r>
    </w:p>
    <w:p w14:paraId="2647716A" w14:textId="77777777" w:rsidR="00D40AB5" w:rsidRPr="00AF54E9" w:rsidRDefault="00D40AB5" w:rsidP="00D40AB5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263BB7">
        <w:t>Сокращенное наименование – КСП Няндомского муниципального округа.</w:t>
      </w:r>
    </w:p>
    <w:p w14:paraId="1DD6C228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AF54E9">
        <w:t>2.3. Контрольно-счетная палата обладает организационной и функциональной</w:t>
      </w:r>
      <w:r w:rsidRPr="00496885">
        <w:t xml:space="preserve"> независимостью и осуществляет свою деятельность самостоятельно.</w:t>
      </w:r>
    </w:p>
    <w:p w14:paraId="52E3396B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2.4. Деятельность Контрольно-счетной палаты не может быть приостановлена, в том числе в связи с истечением срока или досрочным прекращением полномочий Собрания депутатов.</w:t>
      </w:r>
    </w:p>
    <w:p w14:paraId="721EA33F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2.5. Контрольно-счетная палата может учреждать ведомственные награды и знаки отличия, утверждать положения об этих наградах, их описания и рисунки, порядок награждения.</w:t>
      </w:r>
    </w:p>
    <w:p w14:paraId="1C699EE0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2.6. Местонахождение Контрольно-счетной палаты: 164200, Архангельская область, город Няндома, улица 60 лет Октября, дом 13.</w:t>
      </w:r>
    </w:p>
    <w:p w14:paraId="1B00BBF0" w14:textId="77777777" w:rsidR="00D40AB5" w:rsidRPr="00496885" w:rsidRDefault="00D40AB5" w:rsidP="00D40AB5">
      <w:pPr>
        <w:pStyle w:val="af6"/>
        <w:spacing w:before="0" w:beforeAutospacing="0" w:after="0" w:afterAutospacing="0"/>
        <w:rPr>
          <w:b/>
        </w:rPr>
      </w:pPr>
    </w:p>
    <w:p w14:paraId="0636A162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rPr>
          <w:b/>
        </w:rPr>
      </w:pPr>
      <w:r w:rsidRPr="00496885">
        <w:rPr>
          <w:b/>
        </w:rPr>
        <w:t>3. Принципы деятельности Контрольно-счетной палаты</w:t>
      </w:r>
    </w:p>
    <w:p w14:paraId="78D9F31B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</w:p>
    <w:p w14:paraId="5C505016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lastRenderedPageBreak/>
        <w:t>Деятельность Контрольно-счетной палаты основывается на принципах законности, объективности, эффективности, независимости и гласности.</w:t>
      </w:r>
    </w:p>
    <w:p w14:paraId="101D50CF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rPr>
          <w:b/>
        </w:rPr>
      </w:pPr>
    </w:p>
    <w:p w14:paraId="4FB1CF7E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rPr>
          <w:b/>
        </w:rPr>
      </w:pPr>
      <w:r w:rsidRPr="00496885">
        <w:rPr>
          <w:b/>
        </w:rPr>
        <w:t>4. Состав Контрольно-счетной палаты</w:t>
      </w:r>
    </w:p>
    <w:p w14:paraId="7371FABF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</w:p>
    <w:p w14:paraId="76AD79C1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4.1. Контрольно-счетная палата образуется в составе председателя и аппарата Контрольно-счетной палаты. </w:t>
      </w:r>
    </w:p>
    <w:p w14:paraId="7824D16D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4.2. Должность председателя Контрольно-счетной палаты относится к муниципальной должности.</w:t>
      </w:r>
    </w:p>
    <w:p w14:paraId="37834D97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4.3. В состав аппарата Контрольно-счетной палаты входит главный инспектор Контрольно-счетной палаты. На главного инспектора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 w14:paraId="43447199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Главный инспектор Контрольно-счётной палаты замещает должность муниципальной службы в соответствии с </w:t>
      </w:r>
      <w:hyperlink r:id="rId12" w:anchor="/document/25210790/entry/1000" w:history="1">
        <w:r w:rsidRPr="00496885">
          <w:rPr>
            <w:rStyle w:val="a3"/>
          </w:rPr>
          <w:t>реестром</w:t>
        </w:r>
      </w:hyperlink>
      <w:r w:rsidRPr="00496885">
        <w:t xml:space="preserve"> должностей муниципальной службы в Архангельской области, установленным </w:t>
      </w:r>
      <w:hyperlink r:id="rId13" w:anchor="/document/25210790/entry/0" w:history="1">
        <w:r w:rsidRPr="00496885">
          <w:rPr>
            <w:rStyle w:val="a3"/>
          </w:rPr>
          <w:t>законом</w:t>
        </w:r>
      </w:hyperlink>
      <w:r w:rsidRPr="00496885">
        <w:t xml:space="preserve"> Архангельской области от 27 сентября 2006 года № 222-12-ОЗ «О правовом регулировании муниципальной службы в Архангельской области».</w:t>
      </w:r>
    </w:p>
    <w:p w14:paraId="33C6C8F5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4.4. Права, обязанности и ответственность работников Контрольно-счетной палаты определяются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14" w:anchor="/document/12136354/entry/300" w:history="1">
        <w:r w:rsidRPr="00496885">
          <w:rPr>
            <w:rStyle w:val="a3"/>
          </w:rPr>
          <w:t>законодательством</w:t>
        </w:r>
      </w:hyperlink>
      <w:r w:rsidRPr="00496885">
        <w:t xml:space="preserve"> о государственной гражданской службе, законодательством о муниципальной службе, трудовым законодательством и иными нормативными правовыми актами, содержащими нормы трудового права, настоящим Положением и должностными инструкциями.</w:t>
      </w:r>
    </w:p>
    <w:p w14:paraId="6C1838B1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263BB7">
        <w:t>4.5. Структура и штатная численность Контрольно-счетной палаты определяется решением Собрания депутатов</w:t>
      </w:r>
      <w:r w:rsidRPr="00263BB7">
        <w:rPr>
          <w:rFonts w:ascii="Arial" w:hAnsi="Arial" w:cs="Arial"/>
          <w:color w:val="1E1D1E"/>
          <w:sz w:val="18"/>
          <w:szCs w:val="18"/>
          <w:shd w:val="clear" w:color="auto" w:fill="FFFFFF"/>
        </w:rPr>
        <w:t xml:space="preserve"> </w:t>
      </w:r>
      <w:r w:rsidRPr="00263BB7">
        <w:rPr>
          <w:color w:val="1E1D1E"/>
          <w:shd w:val="clear" w:color="auto" w:fill="FFFFFF"/>
        </w:rPr>
        <w:t>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14:paraId="7843C865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</w:p>
    <w:p w14:paraId="5B6BD2AF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  <w:r w:rsidRPr="00496885">
        <w:rPr>
          <w:b/>
        </w:rPr>
        <w:t>5. Порядок назначения на должность председателя и главного инспектора Контрольно-счетной палаты.</w:t>
      </w:r>
    </w:p>
    <w:p w14:paraId="527E777D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</w:p>
    <w:p w14:paraId="58BAD02C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5.1. Предложения о кандидатурах на должность председателя Контрольно-счетной палаты вносятся в Собрание депутатов не позднее чем за два месяца до истечения срока полномочий действующего председателя Контрольно-счетной палаты: </w:t>
      </w:r>
    </w:p>
    <w:p w14:paraId="11D1190E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1) председателем Собрания депутатов;</w:t>
      </w:r>
    </w:p>
    <w:p w14:paraId="1DBAE53C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2) депутатами Собрания депутатов – не менее одной трети от установленного числа депутатов Собрания депутатов Няндомского муниципального округа Архангельской области;</w:t>
      </w:r>
    </w:p>
    <w:p w14:paraId="25F8FCA6" w14:textId="77777777" w:rsidR="00D40AB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3) главой Няндомского муниципального округа.</w:t>
      </w:r>
    </w:p>
    <w:p w14:paraId="5C013B94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</w:p>
    <w:p w14:paraId="36577D59" w14:textId="77777777" w:rsidR="00D40AB5" w:rsidRPr="00B75264" w:rsidRDefault="00D40AB5" w:rsidP="00D40AB5">
      <w:pPr>
        <w:pStyle w:val="aff0"/>
        <w:shd w:val="clear" w:color="auto" w:fill="FFFFFF"/>
        <w:ind w:left="0" w:firstLine="709"/>
        <w:jc w:val="both"/>
        <w:rPr>
          <w:szCs w:val="24"/>
        </w:rPr>
      </w:pPr>
      <w:r w:rsidRPr="00263BB7">
        <w:rPr>
          <w:szCs w:val="24"/>
        </w:rPr>
        <w:t>5.2. При назначении председателя Контрольно-счетной палаты впервые (начало исполнения полномочий Контрольно-счетной палатой) предложения о кандидатурах на должность председателя Контрольно-счетной палаты вносятся не позднее, чем за двадцать календарных дней до дня проведения заседания Собрания депутатов, на котором планируется рассмотрение вопроса о назначении на должность председателя Контрольно-счетной палаты, согласно плану работы Собрания депутатов, утвержденному решением Собрания депутатов.</w:t>
      </w:r>
    </w:p>
    <w:p w14:paraId="55709E57" w14:textId="77777777" w:rsidR="00D40AB5" w:rsidRPr="00496885" w:rsidRDefault="00D40AB5" w:rsidP="00D40AB5">
      <w:pPr>
        <w:ind w:firstLine="567"/>
        <w:jc w:val="both"/>
      </w:pPr>
      <w:r>
        <w:t xml:space="preserve">5.3. </w:t>
      </w:r>
      <w:r w:rsidRPr="00496885">
        <w:t>Внесение предложения о кандидатуре на должность председателя Контрольно-счетной палаты оформляется сопроводительным письмом в адрес председателя Собрания депутатов, в котором указывается фамилия, имя, отчество предлагаемой кандидатуры и замещаемая должность, а также указывается инициатор выдвижения. К предложению (письму) прикладываются следующие документы:</w:t>
      </w:r>
    </w:p>
    <w:p w14:paraId="5C7755BB" w14:textId="77777777" w:rsidR="00D40AB5" w:rsidRPr="00496885" w:rsidRDefault="00D40AB5" w:rsidP="00D40AB5">
      <w:pPr>
        <w:ind w:firstLine="567"/>
        <w:jc w:val="both"/>
      </w:pPr>
      <w:r w:rsidRPr="00496885">
        <w:lastRenderedPageBreak/>
        <w:t>личное согласие кандидата, предлагаемого для замещения должности председателя Контрольно-счетной палаты с указанием осуществляемой на момент дачи указанного согласия деятельности, несовместимой со статусом председателя Контрольно-счетной палаты, и содержащее обязательство в случае назначения на должность председателя Контрольно-счетной палаты прекратить указанную деятельность;</w:t>
      </w:r>
    </w:p>
    <w:p w14:paraId="6920D6E0" w14:textId="77777777" w:rsidR="00D40AB5" w:rsidRPr="00496885" w:rsidRDefault="00D40AB5" w:rsidP="00D40AB5">
      <w:pPr>
        <w:ind w:firstLine="567"/>
        <w:jc w:val="both"/>
      </w:pPr>
      <w:r w:rsidRPr="00496885">
        <w:t>копию паспорта гражданина Российской Федерации;</w:t>
      </w:r>
    </w:p>
    <w:p w14:paraId="2BE03774" w14:textId="77777777" w:rsidR="00D40AB5" w:rsidRPr="00496885" w:rsidRDefault="00D40AB5" w:rsidP="00D40AB5">
      <w:pPr>
        <w:ind w:firstLine="567"/>
        <w:jc w:val="both"/>
      </w:pPr>
      <w:r w:rsidRPr="00496885">
        <w:t>заверенную нотариально или кадровой службой по месту работы (службы) кандидата копию трудовой книжки или иного документа, подтверждающего необходимый стаж трудовой (служебной) деятельности;</w:t>
      </w:r>
    </w:p>
    <w:p w14:paraId="53BC1C14" w14:textId="77777777" w:rsidR="00D40AB5" w:rsidRPr="00496885" w:rsidRDefault="00D40AB5" w:rsidP="00D40AB5">
      <w:pPr>
        <w:ind w:firstLine="567"/>
        <w:jc w:val="both"/>
      </w:pPr>
      <w:r w:rsidRPr="00496885">
        <w:t>заверенную нотариально или кадровой службой по месту работы (службы) кандидата копию диплома, подтверждающего наличие высшего образования;</w:t>
      </w:r>
    </w:p>
    <w:p w14:paraId="728E1B48" w14:textId="77777777" w:rsidR="00D40AB5" w:rsidRPr="00496885" w:rsidRDefault="00D40AB5" w:rsidP="00D40AB5">
      <w:pPr>
        <w:ind w:firstLine="567"/>
        <w:jc w:val="both"/>
      </w:pPr>
      <w:r w:rsidRPr="00496885"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законодательством;</w:t>
      </w:r>
    </w:p>
    <w:p w14:paraId="50B98833" w14:textId="77777777" w:rsidR="00D40AB5" w:rsidRPr="00496885" w:rsidRDefault="00D40AB5" w:rsidP="00D40AB5">
      <w:pPr>
        <w:ind w:firstLine="567"/>
        <w:jc w:val="both"/>
      </w:pPr>
      <w:r w:rsidRPr="00496885"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</w:t>
      </w:r>
      <w:hyperlink r:id="rId15" w:anchor="/document/73481105/entry/1400" w:history="1">
        <w:r w:rsidRPr="00496885">
          <w:rPr>
            <w:rStyle w:val="a3"/>
          </w:rPr>
          <w:t>форме</w:t>
        </w:r>
      </w:hyperlink>
      <w:r w:rsidRPr="00496885">
        <w:t xml:space="preserve">, установленной административным регламентом </w:t>
      </w:r>
      <w:r w:rsidRPr="00496885">
        <w:rPr>
          <w:rStyle w:val="aff"/>
          <w:i w:val="0"/>
          <w:iCs w:val="0"/>
        </w:rPr>
        <w:t>Министерства</w:t>
      </w:r>
      <w:r w:rsidRPr="00496885">
        <w:rPr>
          <w:i/>
          <w:iCs/>
        </w:rPr>
        <w:t xml:space="preserve"> </w:t>
      </w:r>
      <w:r w:rsidRPr="00496885">
        <w:rPr>
          <w:rStyle w:val="aff"/>
          <w:i w:val="0"/>
          <w:iCs w:val="0"/>
        </w:rPr>
        <w:t>внутренних</w:t>
      </w:r>
      <w:r w:rsidRPr="00496885">
        <w:rPr>
          <w:i/>
          <w:iCs/>
        </w:rPr>
        <w:t xml:space="preserve"> </w:t>
      </w:r>
      <w:r w:rsidRPr="00496885">
        <w:rPr>
          <w:rStyle w:val="aff"/>
          <w:i w:val="0"/>
          <w:iCs w:val="0"/>
        </w:rPr>
        <w:t>дел</w:t>
      </w:r>
      <w:r w:rsidRPr="00496885">
        <w:t xml:space="preserve">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утвержденного приказом МВД России от 27 сентября 2019 года № 660.</w:t>
      </w:r>
    </w:p>
    <w:p w14:paraId="78AAEDDB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Дополнительно к документам, указанным в настоящем пункте, могут быть представлены иные документы, характеризующие профессиональные и личные качества кандидата.</w:t>
      </w:r>
    </w:p>
    <w:p w14:paraId="5073E8E3" w14:textId="77777777" w:rsidR="00D40AB5" w:rsidRPr="00263BB7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 w:rsidRPr="00263BB7">
        <w:t xml:space="preserve">5.4. Поступившие в Собрание депутатов предложения о кандидатурах на должность председателя Контрольно-счетной палаты, документы, указанные в пункте 5.3. настоящего Положения, а также документы, подтверждающие соответствие указанных кандидатур требованиям, установленным </w:t>
      </w:r>
      <w:hyperlink r:id="rId16" w:history="1">
        <w:r w:rsidRPr="00263BB7">
          <w:t>статьей 6</w:t>
        </w:r>
      </w:hyperlink>
      <w:r w:rsidRPr="00263BB7">
        <w:t xml:space="preserve"> настоящего Положения, направляются председателем Собрания депутатов в постоянную комиссию по местному самоуправлению, этике, регламенту, законодательству и СМИ</w:t>
      </w:r>
      <w:r w:rsidRPr="00263BB7">
        <w:rPr>
          <w:color w:val="FF0000"/>
        </w:rPr>
        <w:t xml:space="preserve"> </w:t>
      </w:r>
      <w:r w:rsidRPr="00263BB7">
        <w:t>(далее – постоянная комиссия), а также рассылаются всем депутатам не позднее трех рабочих дней со дня их поступления в Собрание депутатов.</w:t>
      </w:r>
    </w:p>
    <w:p w14:paraId="09BA2FE6" w14:textId="77777777" w:rsidR="00D40AB5" w:rsidRPr="00263BB7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 w:rsidRPr="00263BB7">
        <w:t xml:space="preserve">5.5. Постоянная комиссия, рассматривая поступившие предложения о кандидатурах на должность председателя Контрольно-счетной  палаты, проверяет на основании представленных документов соответствие предложенных кандидатур требованиям, установленным </w:t>
      </w:r>
      <w:hyperlink r:id="rId17" w:history="1">
        <w:r w:rsidRPr="00263BB7">
          <w:t>статьей 6</w:t>
        </w:r>
      </w:hyperlink>
      <w:r w:rsidRPr="00263BB7">
        <w:t xml:space="preserve"> настоящего Положения.</w:t>
      </w:r>
    </w:p>
    <w:p w14:paraId="46CC3F74" w14:textId="77777777" w:rsidR="00D40AB5" w:rsidRPr="00263BB7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 w:rsidRPr="00263BB7">
        <w:t>5.6. При предварительном рассмотрении предложений о кандидатурах на должность председателя Контрольно-счетной палаты председатель Собрания депутатов по обращению постоянной комиссии вправе запросить мнение председателя контрольно-счетной палаты Архангельской области о соответствии указанных кандидатур требованиям, установленным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статьей 6 настоящего Положения.</w:t>
      </w:r>
    </w:p>
    <w:p w14:paraId="24AB281F" w14:textId="77777777" w:rsidR="00D40AB5" w:rsidRPr="00263BB7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 w:rsidRPr="00263BB7">
        <w:t xml:space="preserve">5.7. Кандидаты на должность председателя Контрольно-счетной палаты не менее чем за четыре рабочих дня уведомляются постоянной комиссией о дате, месте и времени предварительного рассмотрения предложений о кандидатурах на должность председателя Контрольно-счетной палаты. </w:t>
      </w:r>
    </w:p>
    <w:p w14:paraId="552F0514" w14:textId="77777777" w:rsidR="00D40AB5" w:rsidRPr="00263BB7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 w:rsidRPr="00263BB7">
        <w:t>5.8. На заседании постоянной комиссии вправе присутствовать представители субъектов внесения в Собрание депутатов предложений о кандидатурах на должность председателя Контрольно-счетной палаты. По решению постоянной комиссии указанным лицам может предоставляться слово для выступлений, могут задаваться вопросы и заслушиваться их пояснения.</w:t>
      </w:r>
    </w:p>
    <w:p w14:paraId="07E2A59D" w14:textId="77777777" w:rsidR="00D40AB5" w:rsidRPr="00263BB7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 w:rsidRPr="00263BB7">
        <w:t xml:space="preserve">5.9. Председатель постоянной комиссии, рассматривавшей предложения о кандидатурах на должность председателя </w:t>
      </w:r>
      <w:bookmarkStart w:id="1" w:name="_Hlk120000069"/>
      <w:r w:rsidRPr="00263BB7">
        <w:t xml:space="preserve">Контрольно-счетной палаты, </w:t>
      </w:r>
      <w:bookmarkEnd w:id="1"/>
      <w:r w:rsidRPr="00263BB7">
        <w:t xml:space="preserve">информирует о представленных документах в отношении каждого кандидата и решении комиссии о соответствии (несоответствии) кандидата и представленных документов требованиям, установленным </w:t>
      </w:r>
      <w:hyperlink r:id="rId18" w:history="1">
        <w:r w:rsidRPr="00263BB7">
          <w:t>статьей 6</w:t>
        </w:r>
      </w:hyperlink>
      <w:r w:rsidRPr="00263BB7">
        <w:t xml:space="preserve"> настоящего Положения, а также о мнении председателя контрольно-счетной палаты Архангельской области о соответствии представленных кандидатур требованиям, установленным </w:t>
      </w:r>
      <w:hyperlink r:id="rId19" w:history="1">
        <w:r w:rsidRPr="00263BB7">
          <w:t>статьей 6</w:t>
        </w:r>
      </w:hyperlink>
      <w:r w:rsidRPr="00263BB7">
        <w:t xml:space="preserve"> настоящего Положения, в случае, если председателем Собрания депутатов запрашивалось указанное мнение председателя контрольно-счетной палаты Архангельской области.</w:t>
      </w:r>
    </w:p>
    <w:p w14:paraId="1CF8273E" w14:textId="77777777" w:rsidR="00D40AB5" w:rsidRPr="00263BB7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 w:rsidRPr="00263BB7">
        <w:t xml:space="preserve">5.10. На заседании постоянной комиссии в отношении каждой кандидатуры принимают открытым голосованием решение о соответствии (несоответствии) кандидата и представленных документов требованиям, установленным </w:t>
      </w:r>
      <w:hyperlink r:id="rId20" w:history="1">
        <w:r w:rsidRPr="00263BB7">
          <w:t>статьей 6</w:t>
        </w:r>
      </w:hyperlink>
      <w:r w:rsidRPr="00263BB7">
        <w:t xml:space="preserve"> настоящего Положения.</w:t>
      </w:r>
    </w:p>
    <w:p w14:paraId="770639A1" w14:textId="77777777" w:rsidR="00D40AB5" w:rsidRPr="00263BB7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 w:rsidRPr="00263BB7">
        <w:t xml:space="preserve">Постоянной комиссией может быть принято решение о поддержке той или иной кандидатуры на должность председателя Контрольно-счетной палаты. </w:t>
      </w:r>
    </w:p>
    <w:p w14:paraId="44DDD9F6" w14:textId="77777777" w:rsidR="00D40AB5" w:rsidRPr="00263BB7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 w:rsidRPr="00263BB7">
        <w:t>5.11. Кандидаты на должность председателя Контрольно-счетной палаты уведомляются председателем Собрания депутатов о дате и месте рассмотрения вопроса о назначении на должность председателя Контрольно-счетной палаты на заседании Собрания депутатов.</w:t>
      </w:r>
    </w:p>
    <w:p w14:paraId="0DFF919B" w14:textId="77777777" w:rsidR="00D40AB5" w:rsidRPr="00263BB7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 w:rsidRPr="00263BB7">
        <w:t>5.12. Собрание депутатов рассматривает вопрос о назначении на должность председателя Контрольно-счетной палаты при личном присутствии кандидатов на указанные должности.</w:t>
      </w:r>
    </w:p>
    <w:p w14:paraId="2081959E" w14:textId="77777777" w:rsidR="00D40AB5" w:rsidRPr="00263BB7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 w:rsidRPr="00263BB7">
        <w:lastRenderedPageBreak/>
        <w:t>5.13. Рассмотрение вопроса о назначении на должность председателя Контрольно-счетной палаты начинается с представления субъектами внесения в Собрание депутатов предложений о кандидатурах на должность председателя Контрольно-счетной палаты соответствующих кандидатур.</w:t>
      </w:r>
    </w:p>
    <w:p w14:paraId="26558B9E" w14:textId="77777777" w:rsidR="00D40AB5" w:rsidRPr="00263BB7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 w:rsidRPr="00263BB7">
        <w:t>5.14. Председатель постоянной комиссии информирует о решении постоянной комиссии о поддержке той или иной кандидатуры на должность председателя Контрольно-счетной палаты в случае принятия постоянной комиссией такого решения.</w:t>
      </w:r>
    </w:p>
    <w:p w14:paraId="3AD9EF3C" w14:textId="77777777" w:rsidR="00D40AB5" w:rsidRPr="00263BB7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 w:rsidRPr="00263BB7">
        <w:t>5.15. После доклада председателя постоянной комиссии по решению Собрания депутатов кандидатам может предоставляться слово для выступлений и ответов на задаваемые депутатами вопросы.</w:t>
      </w:r>
    </w:p>
    <w:p w14:paraId="55BBAB89" w14:textId="77777777" w:rsidR="00D40AB5" w:rsidRPr="00263BB7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 w:rsidRPr="00263BB7">
        <w:t>5.16. В случае если кандидат заявил самоотвод, обсуждение и голосование по его кандидатуре не проводятся.</w:t>
      </w:r>
    </w:p>
    <w:p w14:paraId="1BB07F56" w14:textId="77777777" w:rsidR="00D40AB5" w:rsidRPr="00263BB7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 w:rsidRPr="00263BB7">
        <w:t>5.17. Решение о назначении на должность председателя Контрольно-счетной палаты принимается Собранием депутатов в форме открытого голосования.</w:t>
      </w:r>
    </w:p>
    <w:p w14:paraId="5D11D48A" w14:textId="77777777" w:rsidR="00D40AB5" w:rsidRPr="00263BB7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 w:rsidRPr="00263BB7">
        <w:t xml:space="preserve">5.18. Открытое голосование проводится по всем кандидатурам на должность председателя Контрольно-счетной палаты, предложения о которых внесены </w:t>
      </w:r>
      <w:r w:rsidRPr="00263BB7">
        <w:rPr>
          <w:spacing w:val="-4"/>
        </w:rPr>
        <w:t xml:space="preserve">субъектами внесения </w:t>
      </w:r>
      <w:r w:rsidRPr="00263BB7">
        <w:t>в Собрание депутатов предложений о кандидатурах на должность председателя Контрольно-счетной палаты, за исключением лиц, взявших самоотвод.</w:t>
      </w:r>
    </w:p>
    <w:p w14:paraId="1013AB38" w14:textId="77777777" w:rsidR="00D40AB5" w:rsidRPr="00263BB7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 w:rsidRPr="00263BB7">
        <w:t xml:space="preserve">5.19. В случае если для голосования было предложено более двух кандидатов на должность председателя </w:t>
      </w:r>
      <w:bookmarkStart w:id="2" w:name="_Hlk120000506"/>
      <w:r w:rsidRPr="00263BB7">
        <w:t>Контрольно-счетной палаты</w:t>
      </w:r>
      <w:bookmarkEnd w:id="2"/>
      <w:r w:rsidRPr="00263BB7">
        <w:t xml:space="preserve">, и ни один из них не набрал </w:t>
      </w:r>
      <w:r>
        <w:t>более половины</w:t>
      </w:r>
      <w:r w:rsidRPr="00263BB7">
        <w:t xml:space="preserve"> голосов от установленного числа депутатов, то проводится повторное голосование по двум кандидатам, получившим наибольшее число голосов депутатов.</w:t>
      </w:r>
    </w:p>
    <w:p w14:paraId="5D9C4B33" w14:textId="77777777" w:rsidR="00D40AB5" w:rsidRPr="00263BB7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 w:rsidRPr="00263BB7">
        <w:t xml:space="preserve">5.20. Если при повторном голосовании ни один из двух кандидатов не набрал </w:t>
      </w:r>
      <w:r>
        <w:t>более половины</w:t>
      </w:r>
      <w:r w:rsidRPr="00263BB7">
        <w:t xml:space="preserve"> от установленного числа депутатов, то проводится повторная процедура назначения с новым выдвижением кандидатов на должность председателя Контрольно-счетной палаты в порядке, установленном настоящим Положением, при этом ранее предложенные кандидатуры могут быть выдвинуты вновь. </w:t>
      </w:r>
    </w:p>
    <w:p w14:paraId="4FFDC4C9" w14:textId="77777777" w:rsidR="00D40AB5" w:rsidRPr="00263BB7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 w:rsidRPr="00263BB7">
        <w:t>5.21. Назначенным на должность председателя Контрольно-счетной палаты считается кандидат, получивший большинство голосов от установленного числа депутатов.</w:t>
      </w:r>
    </w:p>
    <w:p w14:paraId="55732404" w14:textId="77777777" w:rsidR="00D40AB5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 w:rsidRPr="00263BB7">
        <w:t>5.22. Назначение на должности председателя Контрольно-счетной палаты оформляется решением Собрания депутатов без дополнительного голосования.</w:t>
      </w:r>
    </w:p>
    <w:p w14:paraId="3D3994DB" w14:textId="77777777" w:rsidR="00D40AB5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>
        <w:t xml:space="preserve">5.23. </w:t>
      </w:r>
      <w:r w:rsidRPr="00496885">
        <w:t>Председатель Контрольно-счетной палаты назначается на должность Собранием депутатов на срок 5 лет.</w:t>
      </w:r>
      <w:r>
        <w:t xml:space="preserve"> </w:t>
      </w:r>
    </w:p>
    <w:p w14:paraId="65106282" w14:textId="77777777" w:rsidR="00D40AB5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>
        <w:t xml:space="preserve">5.24. </w:t>
      </w:r>
      <w:r w:rsidRPr="00496885">
        <w:t>По истечении срока полномочий председатель Контрольно-счетной палаты продолжает исполнять свои обязанности до вступления в должность вновь назначенного председателя Контрольно-счетной палаты.</w:t>
      </w:r>
    </w:p>
    <w:p w14:paraId="40A003F9" w14:textId="77777777" w:rsidR="00D40AB5" w:rsidRPr="00496885" w:rsidRDefault="00D40AB5" w:rsidP="00D40AB5">
      <w:pPr>
        <w:autoSpaceDE w:val="0"/>
        <w:autoSpaceDN w:val="0"/>
        <w:adjustRightInd w:val="0"/>
        <w:ind w:firstLine="709"/>
        <w:jc w:val="both"/>
        <w:outlineLvl w:val="3"/>
      </w:pPr>
      <w:r w:rsidRPr="00496885">
        <w:t>5.</w:t>
      </w:r>
      <w:r>
        <w:t>25</w:t>
      </w:r>
      <w:r w:rsidRPr="00496885">
        <w:t>. Назначение на должность главного инспектора Контрольно-счетной палаты производится распоряжением председателя Контрольно-счетной палаты.</w:t>
      </w:r>
    </w:p>
    <w:p w14:paraId="55C52CC4" w14:textId="77777777" w:rsidR="00D40AB5" w:rsidRPr="00496885" w:rsidRDefault="00D40AB5" w:rsidP="00D40AB5">
      <w:pPr>
        <w:shd w:val="clear" w:color="auto" w:fill="FFFFFF"/>
        <w:tabs>
          <w:tab w:val="left" w:pos="0"/>
        </w:tabs>
        <w:ind w:firstLine="567"/>
        <w:jc w:val="both"/>
      </w:pPr>
    </w:p>
    <w:p w14:paraId="085335B8" w14:textId="77777777" w:rsidR="00D40AB5" w:rsidRPr="00496885" w:rsidRDefault="00D40AB5" w:rsidP="00D40AB5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  <w:r w:rsidRPr="00496885">
        <w:rPr>
          <w:b/>
        </w:rPr>
        <w:t>6. Требования к кандидатурам на должность председателя и главного инспектора в Контрольно-счетную палату</w:t>
      </w:r>
    </w:p>
    <w:p w14:paraId="7B409780" w14:textId="77777777" w:rsidR="00D40AB5" w:rsidRPr="00496885" w:rsidRDefault="00D40AB5" w:rsidP="00D40AB5">
      <w:pPr>
        <w:shd w:val="clear" w:color="auto" w:fill="FFFFFF"/>
        <w:tabs>
          <w:tab w:val="left" w:pos="0"/>
        </w:tabs>
        <w:ind w:firstLine="567"/>
        <w:jc w:val="both"/>
      </w:pPr>
    </w:p>
    <w:p w14:paraId="78010A86" w14:textId="77777777" w:rsidR="00D40AB5" w:rsidRPr="00496885" w:rsidRDefault="00D40AB5" w:rsidP="00D40AB5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  <w:r w:rsidRPr="00496885">
        <w:t>6.1. На должность председателя Контрольно-счетной палаты назначаются граждане Российской Федерации, соответствующие следующим квалификационным требованиям:</w:t>
      </w:r>
      <w:bookmarkStart w:id="3" w:name="sub_7201"/>
    </w:p>
    <w:p w14:paraId="5AFDAECA" w14:textId="77777777" w:rsidR="00D40AB5" w:rsidRPr="00496885" w:rsidRDefault="00D40AB5" w:rsidP="00D40AB5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  <w:r w:rsidRPr="00496885">
        <w:t>1) наличие высшего образования;</w:t>
      </w:r>
      <w:bookmarkStart w:id="4" w:name="sub_7202"/>
      <w:bookmarkEnd w:id="3"/>
    </w:p>
    <w:p w14:paraId="51275BD1" w14:textId="77777777" w:rsidR="00D40AB5" w:rsidRPr="00496885" w:rsidRDefault="00D40AB5" w:rsidP="00D40AB5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  <w:r w:rsidRPr="00496885">
        <w:t>2) 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  <w:bookmarkStart w:id="5" w:name="sub_7203"/>
      <w:bookmarkEnd w:id="4"/>
    </w:p>
    <w:p w14:paraId="6DFA31FF" w14:textId="77777777" w:rsidR="00D40AB5" w:rsidRPr="00496885" w:rsidRDefault="00D40AB5" w:rsidP="00D40AB5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  <w:r w:rsidRPr="00496885">
        <w:t xml:space="preserve">3) знание </w:t>
      </w:r>
      <w:hyperlink r:id="rId21" w:anchor="/document/10103000/entry/0" w:history="1">
        <w:r w:rsidRPr="00496885">
          <w:rPr>
            <w:rStyle w:val="a3"/>
          </w:rPr>
          <w:t>Конституции</w:t>
        </w:r>
      </w:hyperlink>
      <w:r w:rsidRPr="00496885">
        <w:t xml:space="preserve"> Российской Федерации, федерального законодательства, в том числе </w:t>
      </w:r>
      <w:hyperlink r:id="rId22" w:anchor="/document/12112604/entry/2" w:history="1">
        <w:r w:rsidRPr="00496885">
          <w:rPr>
            <w:rStyle w:val="a3"/>
          </w:rPr>
          <w:t>бюджетного законодательства</w:t>
        </w:r>
      </w:hyperlink>
      <w:r w:rsidRPr="00496885">
        <w:t xml:space="preserve"> Российской Федерации и иных нормативных правовых актов, регулирующих бюджетные правоотношения, </w:t>
      </w:r>
      <w:hyperlink r:id="rId23" w:anchor="/document/12164203/entry/0" w:history="1">
        <w:r w:rsidRPr="00496885">
          <w:rPr>
            <w:rStyle w:val="a3"/>
          </w:rPr>
          <w:t>законодательства</w:t>
        </w:r>
      </w:hyperlink>
      <w:r w:rsidRPr="00496885">
        <w:t xml:space="preserve"> Российской Федерации о противодействии коррупции, Устава Архангельской области, законов Архангельской области и иных нормативных правовых актов, Устава Няндомского муниципального округа и иных муниципальных правовых актов применительно к исполнению должностных обязанностей, а также </w:t>
      </w:r>
      <w:hyperlink r:id="rId24" w:anchor="/document/70801976/entry/0" w:history="1">
        <w:r w:rsidRPr="00496885">
          <w:rPr>
            <w:rStyle w:val="a3"/>
          </w:rPr>
          <w:t>общих требований</w:t>
        </w:r>
      </w:hyperlink>
      <w:r w:rsidRPr="00496885"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  <w:bookmarkEnd w:id="5"/>
    </w:p>
    <w:p w14:paraId="325CF202" w14:textId="77777777" w:rsidR="00D40AB5" w:rsidRPr="00496885" w:rsidRDefault="00D40AB5" w:rsidP="00D40AB5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  <w:r w:rsidRPr="00496885">
        <w:t>6.2. Гражданин Российской Федерации не может быть назначен на должность председателя Контрольно-счетной палаты в случае:</w:t>
      </w:r>
      <w:bookmarkStart w:id="6" w:name="sub_741"/>
    </w:p>
    <w:p w14:paraId="32BCFFA2" w14:textId="77777777" w:rsidR="00D40AB5" w:rsidRPr="00496885" w:rsidRDefault="00D40AB5" w:rsidP="00D40AB5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  <w:r w:rsidRPr="00496885">
        <w:t>1) наличия у него неснятой или непогашенной судимости;</w:t>
      </w:r>
      <w:bookmarkStart w:id="7" w:name="sub_742"/>
      <w:bookmarkEnd w:id="6"/>
    </w:p>
    <w:p w14:paraId="17A7B994" w14:textId="77777777" w:rsidR="00D40AB5" w:rsidRPr="00496885" w:rsidRDefault="00D40AB5" w:rsidP="00D40AB5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  <w:r w:rsidRPr="00496885">
        <w:t>2) признания его недееспособным или ограниченно дееспособным решением суда, вступившим в законную силу;</w:t>
      </w:r>
      <w:bookmarkStart w:id="8" w:name="sub_743"/>
      <w:bookmarkEnd w:id="7"/>
    </w:p>
    <w:p w14:paraId="1887206F" w14:textId="77777777" w:rsidR="00D40AB5" w:rsidRPr="00496885" w:rsidRDefault="00D40AB5" w:rsidP="00D40AB5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  <w:r w:rsidRPr="00496885">
        <w:t>3) 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  <w:bookmarkEnd w:id="8"/>
    </w:p>
    <w:p w14:paraId="12F4089C" w14:textId="77777777" w:rsidR="00D40AB5" w:rsidRPr="00496885" w:rsidRDefault="00D40AB5" w:rsidP="00D40AB5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  <w:r w:rsidRPr="00496885">
        <w:t>4) 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36FB0AAF" w14:textId="77777777" w:rsidR="00D40AB5" w:rsidRPr="00496885" w:rsidRDefault="00D40AB5" w:rsidP="00D40AB5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  <w:r w:rsidRPr="00496885">
        <w:lastRenderedPageBreak/>
        <w:t xml:space="preserve">5) выявления обстоятельств, предусмотренных пунктами 6.2 и </w:t>
      </w:r>
      <w:hyperlink w:anchor="sub_76" w:history="1">
        <w:r w:rsidRPr="00496885">
          <w:rPr>
            <w:rStyle w:val="af7"/>
            <w:rFonts w:cs="Arial"/>
          </w:rPr>
          <w:t>6</w:t>
        </w:r>
      </w:hyperlink>
      <w:r w:rsidRPr="00496885">
        <w:t>.6 настоящего Положения.</w:t>
      </w:r>
    </w:p>
    <w:p w14:paraId="57D5B663" w14:textId="77777777" w:rsidR="00D40AB5" w:rsidRPr="00496885" w:rsidRDefault="00D40AB5" w:rsidP="00D40AB5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  <w:r w:rsidRPr="00496885">
        <w:t>6.3. Председатель Контрольно-счетной палаты обязан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Архангельской области, муниципальными нормативными правовыми актами.</w:t>
      </w:r>
    </w:p>
    <w:p w14:paraId="3CC2D380" w14:textId="77777777" w:rsidR="00D40AB5" w:rsidRPr="00496885" w:rsidRDefault="00D40AB5" w:rsidP="00D40AB5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  <w:r w:rsidRPr="00496885">
        <w:t>6.4. Квалификационные требования к уровню профессионального образования и стажу муниципальной службы и (или) государственной службы либо стажу работы по специальности для замещения должности главного инспектора Контрольно-счетной палаты предъявляются в соответствии с законодательством Российской Федерации и Архангельской области о муниципальной службе.</w:t>
      </w:r>
    </w:p>
    <w:p w14:paraId="19389FAF" w14:textId="77777777" w:rsidR="00D40AB5" w:rsidRPr="00496885" w:rsidRDefault="00D40AB5" w:rsidP="00D40AB5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  <w:r w:rsidRPr="00496885">
        <w:t>6.5. </w:t>
      </w:r>
      <w:r w:rsidRPr="00496885">
        <w:rPr>
          <w:shd w:val="clear" w:color="auto" w:fill="FFFFFF"/>
        </w:rPr>
        <w:t xml:space="preserve">Председатель Контрольно-счетной палаты не </w:t>
      </w:r>
      <w:r w:rsidRPr="00496885">
        <w:t>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2C52A94F" w14:textId="77777777" w:rsidR="00D40AB5" w:rsidRPr="00496885" w:rsidRDefault="00D40AB5" w:rsidP="00D40AB5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  <w:r w:rsidRPr="00496885">
        <w:t>6.6. Председатель Контрольно-счетной палаты,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Собрания депутатов, главой Няндомского муниципального округа Архангельской области, руководителями судебных и правоохранительных органов, расположенных на территории Няндомского муниципального округа Архангельской области.</w:t>
      </w:r>
    </w:p>
    <w:p w14:paraId="7A360008" w14:textId="77777777" w:rsidR="00D40AB5" w:rsidRPr="00496885" w:rsidRDefault="00D40AB5" w:rsidP="00D40AB5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</w:p>
    <w:p w14:paraId="04AC25ED" w14:textId="77777777" w:rsidR="00D40AB5" w:rsidRPr="00496885" w:rsidRDefault="00D40AB5" w:rsidP="00D40AB5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  <w:r w:rsidRPr="00496885">
        <w:rPr>
          <w:b/>
        </w:rPr>
        <w:t>7. Гарантии статуса должностных лиц Контрольно-счетной палаты</w:t>
      </w:r>
    </w:p>
    <w:p w14:paraId="5B37A1AE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</w:p>
    <w:p w14:paraId="00426CFA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7.1. Председатель и главный инспектор Контрольно-счетной палаты являются должностными лицами Контрольно-счетной палаты.</w:t>
      </w:r>
    </w:p>
    <w:p w14:paraId="0F5B615B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7.2. 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палаты, либо распространение заведомо ложной информации об их деятельности, влекут за собой ответственность, установленную законодательством Российской Федерации и (или) законодательством Архангельской области.</w:t>
      </w:r>
    </w:p>
    <w:p w14:paraId="3FB28BD2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7.3. 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3FAABC21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7.4. Должностные лица Контрольно-счетной палаты обладают гарантиями профессиональной независимости.</w:t>
      </w:r>
    </w:p>
    <w:p w14:paraId="14001CED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7.5. Председатель Контрольно-счетной палаты досрочно освобождается от должности на основании решения Собрания депутатов в случае:</w:t>
      </w:r>
      <w:bookmarkStart w:id="9" w:name="sub_851"/>
    </w:p>
    <w:p w14:paraId="636268E4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1) вступления в законную силу обвинительного приговора суда в отношении его;</w:t>
      </w:r>
      <w:bookmarkStart w:id="10" w:name="sub_852"/>
      <w:bookmarkEnd w:id="9"/>
    </w:p>
    <w:p w14:paraId="515EE6E4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2) признания его недееспособным или ограниченно дееспособным вступившим в законную силу решением суда;</w:t>
      </w:r>
      <w:bookmarkEnd w:id="10"/>
    </w:p>
    <w:p w14:paraId="40CCA087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3) 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  <w:bookmarkStart w:id="11" w:name="sub_854"/>
    </w:p>
    <w:p w14:paraId="053743DF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4) подачи письменного заявления об отставке;</w:t>
      </w:r>
      <w:bookmarkStart w:id="12" w:name="sub_855"/>
      <w:bookmarkEnd w:id="11"/>
    </w:p>
    <w:p w14:paraId="343379E9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5) 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Собрания депутатов;</w:t>
      </w:r>
      <w:bookmarkStart w:id="13" w:name="sub_856"/>
      <w:bookmarkEnd w:id="12"/>
    </w:p>
    <w:p w14:paraId="35D8A674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6) достижения установленного законом Архангельской области, нормативным правовым актом Собрания депутатов  в соответствии с федеральным законом предельного возраста пребывания в должности;</w:t>
      </w:r>
      <w:bookmarkStart w:id="14" w:name="sub_857"/>
      <w:bookmarkEnd w:id="13"/>
    </w:p>
    <w:p w14:paraId="53767C91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lastRenderedPageBreak/>
        <w:t>7) выявления обстоятельств, предусмотренных пунктами 6.2 и 6.6 настоящего Положения;</w:t>
      </w:r>
      <w:bookmarkEnd w:id="14"/>
    </w:p>
    <w:p w14:paraId="0395AB02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8) несоблюдения ограничений, запретов, неисполнения обязанностей, которые установлены Федеральным законом от 25 декабря 2008 года №  273-ФЗ «О противодействии коррупции», </w:t>
      </w:r>
      <w:hyperlink r:id="rId25" w:history="1">
        <w:r w:rsidRPr="00496885">
          <w:rPr>
            <w:rStyle w:val="af7"/>
            <w:rFonts w:cs="Arial"/>
          </w:rPr>
          <w:t>Федеральным законом</w:t>
        </w:r>
      </w:hyperlink>
      <w:r w:rsidRPr="00496885">
        <w:t xml:space="preserve"> от 3 декабря 2012 года № 230-ФЗ «О контроле за соответствием расходов лиц, замещающих государственные должности, и иных лиц их доходам», </w:t>
      </w:r>
      <w:hyperlink r:id="rId26" w:history="1">
        <w:r w:rsidRPr="00496885">
          <w:rPr>
            <w:rStyle w:val="af7"/>
            <w:rFonts w:cs="Arial"/>
          </w:rPr>
          <w:t>Федеральным законом</w:t>
        </w:r>
      </w:hyperlink>
      <w:r w:rsidRPr="00496885">
        <w:t xml:space="preserve"> от 7 мая 2013 года № 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1FCE2786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</w:p>
    <w:p w14:paraId="42CEF135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  <w:r w:rsidRPr="00496885">
        <w:rPr>
          <w:b/>
        </w:rPr>
        <w:t>8. Полномочия Контрольно-счетной палаты</w:t>
      </w:r>
    </w:p>
    <w:p w14:paraId="18085A91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</w:p>
    <w:p w14:paraId="13873E20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8.1. Контрольно-счетная палата осуществляет следующие основные полномочия:</w:t>
      </w:r>
      <w:bookmarkStart w:id="15" w:name="sub_921"/>
    </w:p>
    <w:p w14:paraId="4667161C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1) 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  <w:bookmarkStart w:id="16" w:name="sub_922"/>
      <w:bookmarkEnd w:id="15"/>
    </w:p>
    <w:p w14:paraId="7BC80AC2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2) экспертиза проектов местного бюджета, проверка и анализ обоснованности его показателей;</w:t>
      </w:r>
      <w:bookmarkStart w:id="17" w:name="sub_923"/>
      <w:bookmarkEnd w:id="16"/>
    </w:p>
    <w:p w14:paraId="4451A578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3) внешняя проверка годового отчета об исполнении местного бюджета;</w:t>
      </w:r>
      <w:bookmarkStart w:id="18" w:name="sub_924"/>
      <w:bookmarkEnd w:id="17"/>
    </w:p>
    <w:p w14:paraId="0B45C324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4) проведение аудита в сфере закупок товаров, работ и услуг в соответствии с </w:t>
      </w:r>
      <w:hyperlink r:id="rId27" w:history="1">
        <w:r w:rsidRPr="00496885">
          <w:rPr>
            <w:rStyle w:val="af7"/>
            <w:rFonts w:cs="Arial"/>
          </w:rPr>
          <w:t>Федеральным законом</w:t>
        </w:r>
      </w:hyperlink>
      <w:r w:rsidRPr="00496885">
        <w:t xml:space="preserve"> от 5 апреля 2013 года № 44-ФЗ «О контрактной системе в сфере закупок товаров, работ, услуг для обеспечения государственных и муниципальных нужд»;</w:t>
      </w:r>
      <w:bookmarkStart w:id="19" w:name="sub_925"/>
      <w:bookmarkEnd w:id="18"/>
    </w:p>
    <w:p w14:paraId="0E5BE7B1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  <w:bookmarkStart w:id="20" w:name="sub_926"/>
      <w:bookmarkEnd w:id="19"/>
    </w:p>
    <w:p w14:paraId="76D419D5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bookmarkStart w:id="21" w:name="sub_927"/>
      <w:bookmarkEnd w:id="20"/>
    </w:p>
    <w:p w14:paraId="41F00AD9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7) экспертиза проектов муниципальных правовых актов в части, касающейся расходных обязательств Няндомского муниципального округа Архангельской области,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  <w:bookmarkStart w:id="22" w:name="sub_928"/>
      <w:bookmarkEnd w:id="21"/>
    </w:p>
    <w:p w14:paraId="30DCF416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8) анализ и мониторинг бюджетного процесса в Няндомском муниципальном округе Архангельской области,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  <w:bookmarkStart w:id="23" w:name="sub_929"/>
      <w:bookmarkEnd w:id="22"/>
    </w:p>
    <w:p w14:paraId="278CADE3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9) 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депутатов и главе Няндомского муниципального округа Архангельской области;</w:t>
      </w:r>
      <w:bookmarkStart w:id="24" w:name="sub_9210"/>
      <w:bookmarkEnd w:id="23"/>
    </w:p>
    <w:p w14:paraId="5AF7924A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10) осуществление контроля за состоянием муниципального внутреннего и внешнего долга;</w:t>
      </w:r>
      <w:bookmarkStart w:id="25" w:name="sub_9211"/>
      <w:bookmarkEnd w:id="24"/>
    </w:p>
    <w:p w14:paraId="66B3FCE5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11) оценка реализуемости, рисков и результатов достижения целей социально-экономического развития Няндомского муниципального округа Архангельской области, </w:t>
      </w:r>
      <w:r w:rsidRPr="00496885">
        <w:lastRenderedPageBreak/>
        <w:t>предусмотренных документами стратегического планирования Няндомского муниципального округа Архангельской области, в пределах компетенции Контрольно-счетной палаты;</w:t>
      </w:r>
      <w:bookmarkStart w:id="26" w:name="sub_9212"/>
      <w:bookmarkEnd w:id="25"/>
    </w:p>
    <w:p w14:paraId="21F9B921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12) участие в пределах полномочий в мероприятиях, направленных на противодействие коррупции;</w:t>
      </w:r>
      <w:bookmarkStart w:id="27" w:name="sub_9213"/>
      <w:bookmarkEnd w:id="26"/>
    </w:p>
    <w:p w14:paraId="043FFBF6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13) иные полномочия в сфере внешнего муниципального финансового контроля, установленные федеральными законами, областными законами, уставом Няндомского муниципального округа Архангельской области и нормативными правовыми актами Собрания депутатов.</w:t>
      </w:r>
    </w:p>
    <w:bookmarkEnd w:id="27"/>
    <w:p w14:paraId="25B1BF18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8.2. Внешний муниципальный финансовый контроль осуществляется Контрольно-счетной палатой:</w:t>
      </w:r>
    </w:p>
    <w:p w14:paraId="2EFCD46F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1) в отношении органов местного самоуправления и муниципальных органов, муниципальных учреждений и унитарных предприятий Няндомского муниципального округа Архангельской области, а также иных организаций, если они используют имущество, находящееся в муниципальной собственности Няндомского муниципального округа Архангельской области;</w:t>
      </w:r>
    </w:p>
    <w:p w14:paraId="346E8290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  <w:r w:rsidRPr="00496885">
        <w:t xml:space="preserve">2) в отношении иных лиц в случаях, предусмотренных </w:t>
      </w:r>
      <w:hyperlink r:id="rId28" w:history="1">
        <w:r w:rsidRPr="00496885">
          <w:rPr>
            <w:rStyle w:val="af7"/>
            <w:rFonts w:cs="Arial"/>
          </w:rPr>
          <w:t>Бюджетным кодексом</w:t>
        </w:r>
      </w:hyperlink>
      <w:r w:rsidRPr="00496885">
        <w:t xml:space="preserve"> Российской Федерации и другими федеральными законами.</w:t>
      </w:r>
    </w:p>
    <w:p w14:paraId="0E9398CB" w14:textId="77777777" w:rsidR="00D40AB5" w:rsidRPr="00496885" w:rsidRDefault="00D40AB5" w:rsidP="00D40AB5">
      <w:pPr>
        <w:ind w:firstLine="567"/>
        <w:jc w:val="both"/>
        <w:rPr>
          <w:b/>
        </w:rPr>
      </w:pPr>
    </w:p>
    <w:p w14:paraId="4F596C5A" w14:textId="77777777" w:rsidR="00D40AB5" w:rsidRPr="00496885" w:rsidRDefault="00D40AB5" w:rsidP="00D40AB5">
      <w:pPr>
        <w:ind w:firstLine="567"/>
        <w:jc w:val="both"/>
        <w:rPr>
          <w:b/>
        </w:rPr>
      </w:pPr>
      <w:r w:rsidRPr="00496885">
        <w:rPr>
          <w:b/>
        </w:rPr>
        <w:t xml:space="preserve">9. Формы осуществления Контрольно-счетной палатой внешнего муниципального финансового контроля </w:t>
      </w:r>
    </w:p>
    <w:p w14:paraId="349E92E9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</w:p>
    <w:p w14:paraId="4276C2CB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9.1. 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14:paraId="611BD0E4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9.2. 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14:paraId="0329B14B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9.3. При проведении экспертно-аналитического мероприятия Контрольно-счетная палата составляет заключение.</w:t>
      </w:r>
    </w:p>
    <w:p w14:paraId="71834463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rPr>
          <w:b/>
          <w:bCs/>
        </w:rPr>
      </w:pPr>
    </w:p>
    <w:p w14:paraId="53E3885F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rPr>
          <w:b/>
          <w:bCs/>
        </w:rPr>
      </w:pPr>
      <w:r w:rsidRPr="00496885">
        <w:rPr>
          <w:b/>
          <w:bCs/>
        </w:rPr>
        <w:t>10. Стандарты внешнего муниципального финансового контроля</w:t>
      </w:r>
    </w:p>
    <w:p w14:paraId="5AF37F66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</w:p>
    <w:p w14:paraId="4A6B528E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10.1. Контрольно-счетная палата при осуществлении внешнего муниципального финансового контроля руководствуется </w:t>
      </w:r>
      <w:hyperlink r:id="rId29" w:anchor="/document/10103000/entry/0" w:history="1">
        <w:r w:rsidRPr="00496885">
          <w:rPr>
            <w:rStyle w:val="a3"/>
          </w:rPr>
          <w:t>Конституцией</w:t>
        </w:r>
      </w:hyperlink>
      <w:r w:rsidRPr="00496885">
        <w:t xml:space="preserve"> Российской Федерации, законодательством Российской Федерации, законодательством Архангельской области, нормативно-правовыми актами Няндомского муниципального округа Архангельской области, а также стандартами внешнего муниципального финансового контроля.</w:t>
      </w:r>
    </w:p>
    <w:p w14:paraId="124AFE03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10.2. 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Федерации;</w:t>
      </w:r>
    </w:p>
    <w:p w14:paraId="61FF6632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10.3. Стандарты внешнего муниципального финансового контроля не могут противоречить законодательству Российской Федерации и областному закону от 30 мая 2011 года № </w:t>
      </w:r>
      <w:r w:rsidRPr="00496885">
        <w:rPr>
          <w:rStyle w:val="aff"/>
          <w:i w:val="0"/>
          <w:iCs w:val="0"/>
        </w:rPr>
        <w:t>288</w:t>
      </w:r>
      <w:r w:rsidRPr="00496885">
        <w:rPr>
          <w:i/>
          <w:iCs/>
        </w:rPr>
        <w:t>-</w:t>
      </w:r>
      <w:r w:rsidRPr="00496885">
        <w:rPr>
          <w:rStyle w:val="aff"/>
          <w:i w:val="0"/>
          <w:iCs w:val="0"/>
        </w:rPr>
        <w:t>22</w:t>
      </w:r>
      <w:r w:rsidRPr="00496885">
        <w:rPr>
          <w:i/>
          <w:iCs/>
        </w:rPr>
        <w:t>-</w:t>
      </w:r>
      <w:r w:rsidRPr="00496885">
        <w:rPr>
          <w:rStyle w:val="aff"/>
          <w:i w:val="0"/>
          <w:iCs w:val="0"/>
        </w:rPr>
        <w:t>ОЗ</w:t>
      </w:r>
      <w:r w:rsidRPr="00496885">
        <w:rPr>
          <w:i/>
          <w:iCs/>
        </w:rPr>
        <w:t xml:space="preserve"> «</w:t>
      </w:r>
      <w:r w:rsidRPr="00496885">
        <w:t>О контрольно-счетной палате Архангельской области».</w:t>
      </w:r>
    </w:p>
    <w:p w14:paraId="1E007358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rPr>
          <w:b/>
          <w:bCs/>
        </w:rPr>
      </w:pPr>
    </w:p>
    <w:p w14:paraId="1255AF05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rPr>
          <w:b/>
          <w:bCs/>
        </w:rPr>
      </w:pPr>
      <w:r w:rsidRPr="00496885">
        <w:rPr>
          <w:b/>
          <w:bCs/>
        </w:rPr>
        <w:t>11. Планирование деятельности Контрольно-счетной палаты</w:t>
      </w:r>
    </w:p>
    <w:p w14:paraId="7C280132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</w:p>
    <w:p w14:paraId="25C2C5B7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11.1. Контрольно-счетная палата осуществляет свою деятельность на основе годового плана работы, который разрабатывается и утверждается ею самостоятельно.</w:t>
      </w:r>
    </w:p>
    <w:p w14:paraId="3C27BC59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11.2. Годовой план работы Контрольно-счетной палаты утверждается до 30 декабря года, предшествующего планируемому.</w:t>
      </w:r>
    </w:p>
    <w:p w14:paraId="5B716504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i/>
        </w:rPr>
      </w:pPr>
      <w:r w:rsidRPr="00496885">
        <w:t xml:space="preserve">11.3. Обязательному включению в план работы Контрольно-счетной палаты подлежат поручения Собрания депутатов, предложения и запросы главы Няндомского </w:t>
      </w:r>
      <w:r w:rsidRPr="00496885">
        <w:lastRenderedPageBreak/>
        <w:t>муниципального округа, направленные в Контрольно-счетную палату до 15 декабря года, предшествующего планируемому.</w:t>
      </w:r>
      <w:r w:rsidRPr="00496885">
        <w:rPr>
          <w:i/>
        </w:rPr>
        <w:t xml:space="preserve"> </w:t>
      </w:r>
    </w:p>
    <w:p w14:paraId="283D3D9F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11.4. Предложения Собрания депутатов, главы Няндомского муниципального округа Архангельской области по изменению плана работы рассматриваются Контрольно-счетной палатой в 10-дневный срок со дня поступления предложения. </w:t>
      </w:r>
    </w:p>
    <w:p w14:paraId="5071B735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11.5. План работы Контрольно-счетной палаты утверждается председателем Контрольно-счетной палаты и опубликовывается на официальном сайте администрации Няндомского муниципального округа Архангельской области.</w:t>
      </w:r>
    </w:p>
    <w:p w14:paraId="358E39CE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rPr>
          <w:b/>
        </w:rPr>
      </w:pPr>
    </w:p>
    <w:p w14:paraId="2C4C6D9A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rPr>
          <w:b/>
        </w:rPr>
      </w:pPr>
      <w:r w:rsidRPr="00496885">
        <w:rPr>
          <w:b/>
        </w:rPr>
        <w:t>12. Регламент Контрольно-счетной палаты</w:t>
      </w:r>
    </w:p>
    <w:p w14:paraId="0B1577A7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</w:p>
    <w:p w14:paraId="519BF8D0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  <w:r w:rsidRPr="00496885">
        <w:t xml:space="preserve">Содержание направлений деятельности Контрольно-счетной палаты, основные правила и процедуры работы, порядок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</w:t>
      </w:r>
      <w:bookmarkStart w:id="28" w:name="_Hlk95496926"/>
      <w:r w:rsidRPr="00496885">
        <w:t>Контрольно-счетной палаты</w:t>
      </w:r>
      <w:bookmarkEnd w:id="28"/>
      <w:r w:rsidRPr="00496885">
        <w:t>, утверждаемым председателем Контрольно-счетной палаты.</w:t>
      </w:r>
    </w:p>
    <w:p w14:paraId="67A537C6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rPr>
          <w:b/>
        </w:rPr>
      </w:pPr>
    </w:p>
    <w:p w14:paraId="48599C91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  <w:r w:rsidRPr="00496885">
        <w:rPr>
          <w:b/>
        </w:rPr>
        <w:t>13. Обязательность исполнения требований должностных лиц Контрольно-счетной палаты</w:t>
      </w:r>
    </w:p>
    <w:p w14:paraId="30D84742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</w:p>
    <w:p w14:paraId="74328DFC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13.1. 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Архангельской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– проверяемые органы и организации).</w:t>
      </w:r>
    </w:p>
    <w:p w14:paraId="527DE2AC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13.2.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областного закона Архангельской области от 3 июня 2003 года №172-22-ОЗ «Об административных правонарушениях».</w:t>
      </w:r>
    </w:p>
    <w:p w14:paraId="426DD081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</w:p>
    <w:p w14:paraId="09E4AD8C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  <w:r w:rsidRPr="00496885">
        <w:rPr>
          <w:b/>
        </w:rPr>
        <w:t>14. Полномочия председателя Контрольно-счетной палаты по организации деятельности Контрольно-счетной палаты</w:t>
      </w:r>
    </w:p>
    <w:p w14:paraId="24E28EAE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</w:pPr>
    </w:p>
    <w:p w14:paraId="2288733E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</w:pPr>
      <w:r w:rsidRPr="00496885">
        <w:t>Председатель Контрольно-счетной палаты:</w:t>
      </w:r>
    </w:p>
    <w:p w14:paraId="67B9D6AE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1) осуществляет общее руководство деятельностью Контрольно-счетной палаты;</w:t>
      </w:r>
    </w:p>
    <w:p w14:paraId="5F6DC426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</w:pPr>
      <w:r w:rsidRPr="00496885">
        <w:t>2) утверждает регламент Контрольно-счетной палаты;</w:t>
      </w:r>
    </w:p>
    <w:p w14:paraId="110AD813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3) утверждает планы работы Контрольно-счетной палаты и изменения к ним;</w:t>
      </w:r>
    </w:p>
    <w:p w14:paraId="68100473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4) представляет Собранию депутатов ежегодный отчет о деятельности Контрольно-счетной палаты, результатах проведенных контрольных и экспертно-аналитических мероприятий;</w:t>
      </w:r>
    </w:p>
    <w:p w14:paraId="4987AEC8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</w:pPr>
      <w:r w:rsidRPr="00496885">
        <w:t>5) утверждает стандарты внешнего муниципального финансового контроля;</w:t>
      </w:r>
    </w:p>
    <w:p w14:paraId="754903EC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6) является руководителем контрольных и экспертно-аналитических мероприятий, подписывает отчёты и заключения по итогам контрольных и экспертно-аналитических мероприятий, а также представления и предписания Контрольно-счетной палаты;</w:t>
      </w:r>
    </w:p>
    <w:p w14:paraId="0D2869B3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7) представляет Контрольно-счетную палату в отношениях с государственными органами Российской Федерации и Архангельской области, органами местного самоуправления;</w:t>
      </w:r>
    </w:p>
    <w:p w14:paraId="626BC055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8) утверждает должностные инструкции работников Контрольно-счетной палаты;</w:t>
      </w:r>
    </w:p>
    <w:p w14:paraId="5ABE6195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9) осуществляет полномочия представителя нанимателя (работодателя) работников Контрольно-счетной палаты;</w:t>
      </w:r>
    </w:p>
    <w:p w14:paraId="54B26FC3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lastRenderedPageBreak/>
        <w:t>10) утверждает штатное расписание контрольно-счетной палаты;</w:t>
      </w:r>
    </w:p>
    <w:p w14:paraId="5C76757D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11) издает правовые акты (приказы, распоряжения) по вопросам организации деятельности Контрольно-счетной палаты.</w:t>
      </w:r>
    </w:p>
    <w:p w14:paraId="47861A98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12) заключает договоры со специалистами, привлекаемыми для участия в контрольных и экспертно-аналитических мероприятиях;</w:t>
      </w:r>
    </w:p>
    <w:p w14:paraId="7EB71F6B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  <w:r w:rsidRPr="00496885">
        <w:t>13) осуществляет иные полномочия в соответствии с законодательством Российской Федерации, законодательством Архангельской области и регламентом Контрольно-счетной палаты.</w:t>
      </w:r>
    </w:p>
    <w:p w14:paraId="523D42C8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rPr>
          <w:b/>
        </w:rPr>
      </w:pPr>
    </w:p>
    <w:p w14:paraId="1337D6B0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  <w:r w:rsidRPr="00496885">
        <w:rPr>
          <w:b/>
        </w:rPr>
        <w:t>15. Права, обязанности и ответственность должностных лиц Контрольно-счетной палаты</w:t>
      </w:r>
    </w:p>
    <w:p w14:paraId="6033E438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</w:p>
    <w:p w14:paraId="41C720B8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15.1. Должностные лица Контрольно-счетной палаты при осуществлении возложенных на них должностных полномочий имеют право:</w:t>
      </w:r>
    </w:p>
    <w:p w14:paraId="0F3F0DA9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1) 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00FBC592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55D715DB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3) 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Архангельской области, органов местного самоуправления и муниципальных органов, организаций;</w:t>
      </w:r>
    </w:p>
    <w:p w14:paraId="376E45A8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1C730DD5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04E66904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6) 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1657809E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35EDEFC9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8) знакомиться с технической документацией к электронным базам данных;</w:t>
      </w:r>
    </w:p>
    <w:p w14:paraId="0414C951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 </w:t>
      </w:r>
    </w:p>
    <w:p w14:paraId="2C7BCCFE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15.2. 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подпунктом 2 пункта 15.1 настоящего Положения, должны </w:t>
      </w:r>
      <w:r w:rsidRPr="00496885">
        <w:lastRenderedPageBreak/>
        <w:t>незамедлительно (в течение 24 часов) уведомить об этом председателя Контрольно-счетной палаты, согласно формы уведомления и порядка установленного законами Архангельской области.</w:t>
      </w:r>
    </w:p>
    <w:p w14:paraId="2473F854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15.3. 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100A7002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15.4. 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7B77A6C2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15.5. 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14:paraId="38455CDC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15.6. 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58082B7A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15.7. Председатель Контрольно-счетной палаты или уполномоченные им работники Контрольно-счетной палаты вправе участвовать в заседаниях Собрания депутатов, его комитетов, комиссий и рабочих групп, заседаниях администрации Няндомского муниципального округа Архангельской области, иных органов местного самоуправления Няндомского муниципального округа Архангельской области, координационных и совещательных органов при главе Няндомского муниципального округа Архангельской области.</w:t>
      </w:r>
    </w:p>
    <w:p w14:paraId="4C78D311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15.8. 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 декабря 2008 года № 273-ФЗ «О противодействии коррупции», </w:t>
      </w:r>
      <w:hyperlink r:id="rId30" w:history="1">
        <w:r w:rsidRPr="00496885">
          <w:rPr>
            <w:rStyle w:val="af7"/>
          </w:rPr>
          <w:t>Федеральным законом</w:t>
        </w:r>
      </w:hyperlink>
      <w:r w:rsidRPr="00496885">
        <w:t xml:space="preserve"> от 3 декабря 2012 года № 230-ФЗ «О контроле за соответствием расходов лиц, замещающих государственные должности, и иных лиц их доходам», </w:t>
      </w:r>
      <w:hyperlink r:id="rId31" w:history="1">
        <w:r w:rsidRPr="00496885">
          <w:rPr>
            <w:rStyle w:val="af7"/>
          </w:rPr>
          <w:t>Федеральным законом</w:t>
        </w:r>
      </w:hyperlink>
      <w:r w:rsidRPr="00496885">
        <w:t xml:space="preserve">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инструментами».</w:t>
      </w:r>
    </w:p>
    <w:p w14:paraId="524614A8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</w:p>
    <w:p w14:paraId="659356EF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  <w:r w:rsidRPr="00496885">
        <w:rPr>
          <w:b/>
        </w:rPr>
        <w:t>16. Предоставление информации по запросам Контрольно-счетной палаты</w:t>
      </w:r>
    </w:p>
    <w:p w14:paraId="607AE9DC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</w:p>
    <w:p w14:paraId="666A915C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16.1. Органы, организации и их должностные лица, указанные в части 1 статьи 15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Контрольно-счетная палата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Архангельской области.</w:t>
      </w:r>
    </w:p>
    <w:p w14:paraId="21575A9A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16.2. Форма запроса и иные вопросы, касающиеся порядка направления запросов контрольно-счетной палаты, определяются регламентом Контрольно-счетной палаты. </w:t>
      </w:r>
    </w:p>
    <w:p w14:paraId="2F3B9A2B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lastRenderedPageBreak/>
        <w:t>16.3. При осуществлении Контрольно-счетной палатой мероприятий внешнего муниципального финансового контроля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Контрольно-счетной палатой её полномочий.</w:t>
      </w:r>
    </w:p>
    <w:p w14:paraId="1C961D65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Руководители проверяемых органов и организаций обязаны создавать необходимые условия для работы должностных лиц Контрольно-счетной палаты,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45F260E4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16.4. Администрация Няндомского муниципального округа Архангельской области направляет в Контрольно-счетную палату бюджетную отчетность, финансовую отчетность, утвержденную сводную бюджетную роспись бюджета муниципального образования в порядке и сроки, установленные муниципальными правовыми актами.</w:t>
      </w:r>
    </w:p>
    <w:p w14:paraId="7E7BE351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16.5. Непредставление или несвоевременное представление Контрольно-счетной палате по её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областным законом Архангельской области от 3 июня 2003 года № 172-22-ОЗ «Об административных правонарушениях».</w:t>
      </w:r>
    </w:p>
    <w:p w14:paraId="71CC881E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  <w:r w:rsidRPr="00496885">
        <w:t>16.6. При осуществлении внешнего муниципального финансового контроля Контрольно-счетной палате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4E8EE41A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</w:p>
    <w:p w14:paraId="5AD1A75D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  <w:r w:rsidRPr="00496885">
        <w:rPr>
          <w:b/>
        </w:rPr>
        <w:t>17. Представления и предписания Контрольно-счетной палаты</w:t>
      </w:r>
    </w:p>
    <w:p w14:paraId="380E8688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</w:p>
    <w:p w14:paraId="204BF0E4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  <w:r w:rsidRPr="00496885">
        <w:t>17.1. 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1C651A5F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17.2. Представление Контрольно-счетной палаты подписывается председателем Контрольно-счетной палаты.</w:t>
      </w:r>
    </w:p>
    <w:p w14:paraId="6DB1632F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17.3. 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 палату о принятых по результатам выполнения представления решениях и мерах.</w:t>
      </w:r>
    </w:p>
    <w:p w14:paraId="4936F683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Срок выполнения представления может быть продлен по решению Контрольно-счетной палаты, но не более одного раза.</w:t>
      </w:r>
    </w:p>
    <w:p w14:paraId="5C9BE3EB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17.4. В случае выявления нарушений, требующих безотлагательных мер по их пресечению и предупреждению, а также в случае воспрепятствования проведению </w:t>
      </w:r>
      <w:r w:rsidRPr="00496885">
        <w:lastRenderedPageBreak/>
        <w:t>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63839086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17.5. 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14:paraId="494C62EF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17.6. Предписание Контрольно-счетной палаты подписывается председателем Контрольно-счетной палаты.</w:t>
      </w:r>
    </w:p>
    <w:p w14:paraId="127C4724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17.7. 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14:paraId="44C1DB29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17.8. 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14:paraId="5C019EBE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>17.9. В случае, если при проведении контрольных мероприятий выявлены факты незаконного использования средств бюджета Няндомского муниципального округа Архангельской области,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контрольно-счетному органу информацию о ходе рассмотрения и принятых решениях по переданным контрольно-счетным органом материалам.</w:t>
      </w:r>
    </w:p>
    <w:p w14:paraId="4533B99D" w14:textId="77777777" w:rsidR="00D40AB5" w:rsidRPr="00496885" w:rsidRDefault="00D40AB5" w:rsidP="00D40AB5">
      <w:pPr>
        <w:jc w:val="both"/>
      </w:pPr>
    </w:p>
    <w:p w14:paraId="6C6486A9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  <w:r w:rsidRPr="00496885">
        <w:rPr>
          <w:b/>
        </w:rPr>
        <w:t xml:space="preserve">  18. Гарантии прав проверяемых органов и организаций</w:t>
      </w:r>
    </w:p>
    <w:p w14:paraId="678EFE4C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</w:p>
    <w:p w14:paraId="73BEA204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  18.1. 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Архангельской области, составляющий десять календарных дней со дня получения таких актов, прилагаются к актам и в дальнейшем являются их неотъемлемой частью.</w:t>
      </w:r>
    </w:p>
    <w:p w14:paraId="735A6FAE" w14:textId="77777777" w:rsidR="00D40AB5" w:rsidRPr="00496885" w:rsidRDefault="00D40AB5" w:rsidP="00D40AB5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496885">
        <w:rPr>
          <w:rFonts w:ascii="Times New Roman" w:hAnsi="Times New Roman"/>
          <w:sz w:val="24"/>
          <w:szCs w:val="24"/>
        </w:rPr>
        <w:t xml:space="preserve">           18.2. 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предписания, представления Контрольно-счетной палаты, а также с жалобой на действия (бездействие) Контрольно-счетной палаты в Собрание депутатов.</w:t>
      </w:r>
    </w:p>
    <w:p w14:paraId="6F7B6CB4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 </w:t>
      </w:r>
    </w:p>
    <w:p w14:paraId="6D063764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  <w:r w:rsidRPr="00496885">
        <w:rPr>
          <w:b/>
        </w:rPr>
        <w:t xml:space="preserve">  19. Взаимодействие Контрольно-счетной палаты с государственными органами и органами местного самоуправления</w:t>
      </w:r>
    </w:p>
    <w:p w14:paraId="2287D6DD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</w:p>
    <w:p w14:paraId="504AA68A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  19.1. Контрольно-счетная палата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p w14:paraId="5AE3D632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 19.2. 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Архангельской области.</w:t>
      </w:r>
    </w:p>
    <w:p w14:paraId="719D22BD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  <w:r w:rsidRPr="00496885">
        <w:t xml:space="preserve"> 19.3. 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</w:t>
      </w:r>
      <w:r w:rsidRPr="00496885">
        <w:lastRenderedPageBreak/>
        <w:t>исследовательские, экспертные и иные учреждения и организации, отдельных специалистов, экспертов, переводчиков.</w:t>
      </w:r>
    </w:p>
    <w:p w14:paraId="344AA00D" w14:textId="77777777" w:rsidR="00D40AB5" w:rsidRPr="00496885" w:rsidRDefault="00D40AB5" w:rsidP="00D40AB5">
      <w:pPr>
        <w:ind w:firstLine="567"/>
        <w:jc w:val="both"/>
      </w:pPr>
      <w:r w:rsidRPr="00496885">
        <w:t xml:space="preserve"> 19.4.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2DEAE213" w14:textId="77777777" w:rsidR="00D40AB5" w:rsidRPr="00496885" w:rsidRDefault="00D40AB5" w:rsidP="00D40AB5">
      <w:pPr>
        <w:ind w:firstLine="567"/>
        <w:jc w:val="both"/>
      </w:pPr>
      <w:r w:rsidRPr="00496885">
        <w:t xml:space="preserve"> 19.5. Контрольно-счетная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14:paraId="26EFB418" w14:textId="77777777" w:rsidR="00D40AB5" w:rsidRPr="00496885" w:rsidRDefault="00D40AB5" w:rsidP="00D40AB5">
      <w:pPr>
        <w:ind w:firstLine="567"/>
        <w:jc w:val="both"/>
      </w:pPr>
      <w:r w:rsidRPr="00496885">
        <w:t xml:space="preserve"> 19.6. Контрольно-счетная палата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14:paraId="54DCB13E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</w:p>
    <w:p w14:paraId="31887E07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  <w:r w:rsidRPr="00496885">
        <w:rPr>
          <w:b/>
        </w:rPr>
        <w:t xml:space="preserve">  20. Обеспечение доступа к информации о деятельности Контрольно-счетной палаты</w:t>
      </w:r>
    </w:p>
    <w:p w14:paraId="5C579899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</w:p>
    <w:p w14:paraId="27861F6B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  20.1. Контрольно-счетная палата в целях обеспечения доступа к информации о своей деятельности размещает на официальном сайте администрации Няндомского муниципального округа Архангельской области в сети Интернет или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5F700CAF" w14:textId="77777777" w:rsidR="00D40AB5" w:rsidRPr="00496885" w:rsidRDefault="00D40AB5" w:rsidP="00D40AB5">
      <w:pPr>
        <w:ind w:firstLine="567"/>
        <w:jc w:val="both"/>
      </w:pPr>
      <w:r w:rsidRPr="00496885">
        <w:t xml:space="preserve">  20.2. Контрольно-счетная палата ежегодно представляет отчет о своей деятельности Собранию депутатов.  </w:t>
      </w:r>
    </w:p>
    <w:p w14:paraId="68A373FB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Ежегодный отчет о деятельности Контрольно-счетной палаты представляется в Собрание депутатов </w:t>
      </w:r>
      <w:r w:rsidRPr="00263BB7">
        <w:t>не позднее 1 июня года,</w:t>
      </w:r>
      <w:r w:rsidRPr="00496885">
        <w:t xml:space="preserve"> следующего за отчетным, и рассматривается на ближайшей сессии Собрания депутатов. </w:t>
      </w:r>
    </w:p>
    <w:p w14:paraId="61A55F4A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Указанный отчет опубликовывается в официальных средствах массовой информации и размещается на официальном сайте администрации Няндомского муниципального округа Архангельской области в сети Интернет после его рассмотрения Собранием депутатов. </w:t>
      </w:r>
    </w:p>
    <w:p w14:paraId="2045846F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  20.3. Опубликование в средствах массовой информации или размещение на официальном сайте администрации Няндомского муниципального округа Архангельской области в сети Интернет информации о деятельности Контрольно-счетной палаты осуществляется в соответствии с законодательством Российской Федерации, законами Архангельской области, нормативными правовыми актами Собрания депутатов и регламентом Контрольно-счетной палаты.</w:t>
      </w:r>
    </w:p>
    <w:p w14:paraId="25F6550B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</w:p>
    <w:p w14:paraId="76293BBE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  <w:rPr>
          <w:b/>
        </w:rPr>
      </w:pPr>
      <w:r w:rsidRPr="00496885">
        <w:rPr>
          <w:b/>
        </w:rPr>
        <w:t xml:space="preserve">  21. Финансовое обеспечение деятельности Контрольно-счетной палаты</w:t>
      </w:r>
    </w:p>
    <w:p w14:paraId="26E5E36F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</w:p>
    <w:p w14:paraId="5C52D318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   21.1. Финансовое обеспечение деятельности Контрольно-счетной палаты осуществляется за счет средств бюджета Няндомского муниципального округа Архангельской области.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14:paraId="70791B47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  21.2. Средства на содержание Контрольно-счетной палаты предусматриваются в бюджете Няндомского муниципального округа Архангельской области отдельной строкой в соответствии с классификацией расходов бюджетов Российской Федерации.</w:t>
      </w:r>
    </w:p>
    <w:p w14:paraId="711871A5" w14:textId="77777777" w:rsidR="00D40AB5" w:rsidRPr="00496885" w:rsidRDefault="00D40AB5" w:rsidP="00D40AB5">
      <w:pPr>
        <w:pStyle w:val="af6"/>
        <w:spacing w:before="0" w:beforeAutospacing="0" w:after="0" w:afterAutospacing="0"/>
        <w:ind w:firstLine="567"/>
        <w:jc w:val="both"/>
      </w:pPr>
      <w:r w:rsidRPr="00496885">
        <w:t xml:space="preserve">   21.3. Контроль за использованием Контрольно-счетной палатой бюджетных средств, муниципального имущества осуществляется на основании решений Собрания депутатов.</w:t>
      </w:r>
    </w:p>
    <w:p w14:paraId="51CCB4B6" w14:textId="77777777" w:rsidR="00D40AB5" w:rsidRPr="00496885" w:rsidRDefault="00D40AB5" w:rsidP="00D40AB5"/>
    <w:p w14:paraId="353D8801" w14:textId="77777777" w:rsidR="00D40AB5" w:rsidRPr="00496885" w:rsidRDefault="00D40AB5" w:rsidP="00D40AB5">
      <w:pPr>
        <w:pStyle w:val="afd"/>
        <w:ind w:left="0" w:firstLine="720"/>
        <w:rPr>
          <w:rFonts w:ascii="Times New Roman" w:hAnsi="Times New Roman" w:cs="Times New Roman"/>
          <w:b/>
        </w:rPr>
      </w:pPr>
      <w:r w:rsidRPr="00496885">
        <w:rPr>
          <w:rStyle w:val="afc"/>
          <w:rFonts w:ascii="Times New Roman" w:hAnsi="Times New Roman" w:cs="Times New Roman"/>
          <w:color w:val="auto"/>
        </w:rPr>
        <w:t>22.</w:t>
      </w:r>
      <w:r w:rsidRPr="00496885">
        <w:rPr>
          <w:rFonts w:ascii="Times New Roman" w:hAnsi="Times New Roman" w:cs="Times New Roman"/>
          <w:b/>
        </w:rPr>
        <w:t xml:space="preserve"> Материальное и социальное обеспечение должностных лиц Контрольно-счетной палаты</w:t>
      </w:r>
      <w:bookmarkStart w:id="29" w:name="sub_20101"/>
    </w:p>
    <w:bookmarkEnd w:id="29"/>
    <w:p w14:paraId="149758B2" w14:textId="77777777" w:rsidR="00D40AB5" w:rsidRPr="00496885" w:rsidRDefault="00D40AB5" w:rsidP="00D40AB5">
      <w:pPr>
        <w:autoSpaceDE w:val="0"/>
        <w:autoSpaceDN w:val="0"/>
        <w:adjustRightInd w:val="0"/>
        <w:ind w:firstLine="709"/>
        <w:jc w:val="both"/>
        <w:outlineLvl w:val="0"/>
      </w:pPr>
    </w:p>
    <w:p w14:paraId="0D325F56" w14:textId="77777777" w:rsidR="00D40AB5" w:rsidRPr="00496885" w:rsidRDefault="00D40AB5" w:rsidP="00D40AB5">
      <w:pPr>
        <w:autoSpaceDE w:val="0"/>
        <w:autoSpaceDN w:val="0"/>
        <w:adjustRightInd w:val="0"/>
        <w:ind w:firstLine="709"/>
        <w:jc w:val="both"/>
        <w:outlineLvl w:val="0"/>
      </w:pPr>
      <w:r w:rsidRPr="00496885">
        <w:t>22.1. Председателю Контрольно-счетной палаты за счет средств бюджета Няндомского муниципального округа гарантируются:</w:t>
      </w:r>
    </w:p>
    <w:p w14:paraId="60802255" w14:textId="77777777" w:rsidR="00D40AB5" w:rsidRPr="00496885" w:rsidRDefault="00D40AB5" w:rsidP="00D40AB5">
      <w:pPr>
        <w:autoSpaceDE w:val="0"/>
        <w:autoSpaceDN w:val="0"/>
        <w:adjustRightInd w:val="0"/>
        <w:ind w:firstLine="709"/>
        <w:jc w:val="both"/>
        <w:outlineLvl w:val="0"/>
      </w:pPr>
      <w:r w:rsidRPr="00496885">
        <w:lastRenderedPageBreak/>
        <w:t>1) служебное место, соответствующее требованиям охраны труда и обеспечивающее осуществление своих полномочий</w:t>
      </w:r>
      <w:r w:rsidRPr="00496885">
        <w:rPr>
          <w:lang w:eastAsia="en-US"/>
        </w:rPr>
        <w:t xml:space="preserve"> в порядке, предусмотренном для муниципальных служащих</w:t>
      </w:r>
      <w:r w:rsidRPr="00496885">
        <w:t>;</w:t>
      </w:r>
    </w:p>
    <w:p w14:paraId="2EB20AA5" w14:textId="77777777" w:rsidR="00D40AB5" w:rsidRPr="00496885" w:rsidRDefault="00D40AB5" w:rsidP="00D40AB5">
      <w:pPr>
        <w:autoSpaceDE w:val="0"/>
        <w:autoSpaceDN w:val="0"/>
        <w:adjustRightInd w:val="0"/>
        <w:ind w:firstLine="709"/>
        <w:jc w:val="both"/>
        <w:outlineLvl w:val="0"/>
      </w:pPr>
      <w:r w:rsidRPr="00496885">
        <w:t>2) оплата труда в виде ежемесячного денежного вознаграждения, увеличенного на районный коэффициент и процентную надбавку за стаж работы в районах Крайнего Севера и приравненных к ним местностях. Размер ежемесячного денежного вознаграждения председателю Контрольно-счетной палаты, устанавливается решением Собрания депутатов;</w:t>
      </w:r>
    </w:p>
    <w:p w14:paraId="7F4F27C4" w14:textId="77777777" w:rsidR="00D40AB5" w:rsidRPr="00496885" w:rsidRDefault="00D40AB5" w:rsidP="00D40AB5">
      <w:pPr>
        <w:adjustRightInd w:val="0"/>
        <w:ind w:firstLine="720"/>
        <w:jc w:val="both"/>
      </w:pPr>
      <w:r w:rsidRPr="00496885">
        <w:t>3) ежегодный оплачиваемый отпуск, продолжительность которого устанавливается законом Архангельской области, предоставляемый в порядке, определяемом решением Собрания депутатов;</w:t>
      </w:r>
    </w:p>
    <w:p w14:paraId="1AB58384" w14:textId="77777777" w:rsidR="00D40AB5" w:rsidRPr="00496885" w:rsidRDefault="00D40AB5" w:rsidP="00D40AB5">
      <w:pPr>
        <w:autoSpaceDE w:val="0"/>
        <w:autoSpaceDN w:val="0"/>
        <w:adjustRightInd w:val="0"/>
        <w:ind w:firstLine="709"/>
        <w:jc w:val="both"/>
        <w:outlineLvl w:val="0"/>
      </w:pPr>
      <w:r w:rsidRPr="00496885">
        <w:t>4) медицинское обслуживание на условиях обязательного медицинского страхования, предусмотренных для муниципальных служащих;</w:t>
      </w:r>
    </w:p>
    <w:p w14:paraId="4083156D" w14:textId="77777777" w:rsidR="00D40AB5" w:rsidRPr="00496885" w:rsidRDefault="00D40AB5" w:rsidP="00D40AB5">
      <w:pPr>
        <w:autoSpaceDE w:val="0"/>
        <w:autoSpaceDN w:val="0"/>
        <w:adjustRightInd w:val="0"/>
        <w:ind w:firstLine="709"/>
        <w:jc w:val="both"/>
        <w:outlineLvl w:val="0"/>
      </w:pPr>
      <w:r w:rsidRPr="00496885">
        <w:t>5) обязательное социальное страхование на условиях и в порядке, предусмотренных для муниципальных служащих;</w:t>
      </w:r>
    </w:p>
    <w:p w14:paraId="7FD9D275" w14:textId="77777777" w:rsidR="00D40AB5" w:rsidRPr="00496885" w:rsidRDefault="00D40AB5" w:rsidP="00D40AB5">
      <w:pPr>
        <w:autoSpaceDE w:val="0"/>
        <w:autoSpaceDN w:val="0"/>
        <w:adjustRightInd w:val="0"/>
        <w:ind w:firstLine="709"/>
        <w:jc w:val="both"/>
        <w:outlineLvl w:val="0"/>
      </w:pPr>
      <w:r w:rsidRPr="00496885">
        <w:t>6) 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размерах, установленных решением Собрания депутатов;</w:t>
      </w:r>
    </w:p>
    <w:p w14:paraId="626BC6DE" w14:textId="77777777" w:rsidR="00D40AB5" w:rsidRPr="00496885" w:rsidRDefault="00D40AB5" w:rsidP="00D40AB5">
      <w:pPr>
        <w:autoSpaceDE w:val="0"/>
        <w:autoSpaceDN w:val="0"/>
        <w:adjustRightInd w:val="0"/>
        <w:ind w:firstLine="709"/>
        <w:jc w:val="both"/>
        <w:outlineLvl w:val="0"/>
      </w:pPr>
      <w:r w:rsidRPr="00496885">
        <w:t>7) обеспечение услугами телефонной и иной связи на условиях, определенных решением Собрания депутатов;</w:t>
      </w:r>
    </w:p>
    <w:p w14:paraId="5BB90FEF" w14:textId="77777777" w:rsidR="00D40AB5" w:rsidRPr="00496885" w:rsidRDefault="00D40AB5" w:rsidP="00D40AB5">
      <w:pPr>
        <w:autoSpaceDE w:val="0"/>
        <w:autoSpaceDN w:val="0"/>
        <w:adjustRightInd w:val="0"/>
        <w:ind w:firstLine="709"/>
        <w:jc w:val="both"/>
        <w:outlineLvl w:val="0"/>
      </w:pPr>
      <w:r w:rsidRPr="00496885">
        <w:t>8) возмещение расходов, связанных со служебными командировками на условиях и в порядке, предусмотренных для служебных командировок муниципальных служащих Няндомского муниципального округа;</w:t>
      </w:r>
    </w:p>
    <w:p w14:paraId="65A52322" w14:textId="77777777" w:rsidR="00D40AB5" w:rsidRPr="00496885" w:rsidRDefault="00D40AB5" w:rsidP="00D40AB5">
      <w:pPr>
        <w:autoSpaceDE w:val="0"/>
        <w:autoSpaceDN w:val="0"/>
        <w:adjustRightInd w:val="0"/>
        <w:ind w:firstLine="709"/>
        <w:jc w:val="both"/>
        <w:outlineLvl w:val="0"/>
      </w:pPr>
      <w:r w:rsidRPr="00496885">
        <w:t>9)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порядке, предусмотренных для муниципальных служащих Няндомского муниципального округа;</w:t>
      </w:r>
    </w:p>
    <w:p w14:paraId="0B41AAFE" w14:textId="77777777" w:rsidR="00D40AB5" w:rsidRPr="00496885" w:rsidRDefault="00D40AB5" w:rsidP="00D40AB5">
      <w:pPr>
        <w:autoSpaceDE w:val="0"/>
        <w:autoSpaceDN w:val="0"/>
        <w:adjustRightInd w:val="0"/>
        <w:ind w:firstLine="709"/>
        <w:jc w:val="both"/>
        <w:outlineLvl w:val="0"/>
      </w:pPr>
      <w:r w:rsidRPr="00496885">
        <w:t>10) пенсия за выслугу лет на условиях и в порядке, предусмотренных областным законом от 16 апреля 1998 года № 68-15-ОЗ «О пенсионном обеспечении лиц, замещавших муниципальные должности, должности муниципальной службы муниципальных образований Архангельской области» и муниципальными нормативными правовыми актами;</w:t>
      </w:r>
    </w:p>
    <w:p w14:paraId="71498B5E" w14:textId="77777777" w:rsidR="00D40AB5" w:rsidRPr="00496885" w:rsidRDefault="00D40AB5" w:rsidP="00D40AB5">
      <w:pPr>
        <w:autoSpaceDE w:val="0"/>
        <w:autoSpaceDN w:val="0"/>
        <w:adjustRightInd w:val="0"/>
        <w:ind w:firstLine="709"/>
        <w:jc w:val="both"/>
        <w:outlineLvl w:val="0"/>
      </w:pPr>
      <w:r w:rsidRPr="00496885">
        <w:t>11) профессиональное развитие, в том числе получение дополнительного профессионального образования, на условиях и в порядке, предусмотренных для муниципальных служащих в Архангельской области.</w:t>
      </w:r>
    </w:p>
    <w:p w14:paraId="2D747EB9" w14:textId="77777777" w:rsidR="00D40AB5" w:rsidRPr="00496885" w:rsidRDefault="00D40AB5" w:rsidP="00D40AB5">
      <w:pPr>
        <w:autoSpaceDE w:val="0"/>
        <w:autoSpaceDN w:val="0"/>
        <w:adjustRightInd w:val="0"/>
        <w:ind w:firstLine="709"/>
        <w:jc w:val="both"/>
        <w:outlineLvl w:val="0"/>
      </w:pPr>
      <w:r w:rsidRPr="00496885">
        <w:t>22.2. Главному инспектору Контрольно-счётной палаты гарантируются меры материального и социального обеспечения, установленные для лиц, замещающих должности муниципальной службы в Няндомском муниципальном округе Архангельской области.</w:t>
      </w:r>
    </w:p>
    <w:p w14:paraId="692E567F" w14:textId="77777777" w:rsidR="00D40AB5" w:rsidRPr="00496885" w:rsidRDefault="00D40AB5" w:rsidP="00D40AB5"/>
    <w:p w14:paraId="31B9376E" w14:textId="77777777" w:rsidR="00D40AB5" w:rsidRPr="00496885" w:rsidRDefault="00D40AB5" w:rsidP="00D40AB5"/>
    <w:p w14:paraId="29904304" w14:textId="77777777" w:rsidR="00D40AB5" w:rsidRPr="00496885" w:rsidRDefault="00D40AB5" w:rsidP="00D40AB5"/>
    <w:p w14:paraId="1E67B1F1" w14:textId="77777777" w:rsidR="00D40AB5" w:rsidRPr="00496885" w:rsidRDefault="00D40AB5" w:rsidP="00D40AB5"/>
    <w:p w14:paraId="0B223AF4" w14:textId="77777777" w:rsidR="00D40AB5" w:rsidRPr="00496885" w:rsidRDefault="00D40AB5" w:rsidP="00D40AB5"/>
    <w:p w14:paraId="3B3C524C" w14:textId="77777777" w:rsidR="00D40AB5" w:rsidRPr="00496885" w:rsidRDefault="00D40AB5" w:rsidP="00D40AB5"/>
    <w:p w14:paraId="142DF52B" w14:textId="77777777" w:rsidR="00D40AB5" w:rsidRPr="00496885" w:rsidRDefault="00D40AB5" w:rsidP="00D40AB5"/>
    <w:p w14:paraId="42233801" w14:textId="77777777" w:rsidR="00D40AB5" w:rsidRPr="00496885" w:rsidRDefault="00D40AB5" w:rsidP="00D40AB5"/>
    <w:p w14:paraId="5C285FD8" w14:textId="77777777" w:rsidR="00D40AB5" w:rsidRPr="00496885" w:rsidRDefault="00D40AB5" w:rsidP="00D40AB5"/>
    <w:p w14:paraId="13F1C760" w14:textId="77777777" w:rsidR="00D40AB5" w:rsidRPr="00496885" w:rsidRDefault="00D40AB5" w:rsidP="00D40AB5"/>
    <w:p w14:paraId="3D7A628D" w14:textId="77777777" w:rsidR="00D40AB5" w:rsidRPr="00496885" w:rsidRDefault="00D40AB5" w:rsidP="00D40AB5"/>
    <w:p w14:paraId="1B23894D" w14:textId="77777777" w:rsidR="00D40AB5" w:rsidRPr="00496885" w:rsidRDefault="00D40AB5" w:rsidP="00D40AB5"/>
    <w:p w14:paraId="3D570CCA" w14:textId="77777777" w:rsidR="00D40AB5" w:rsidRPr="00496885" w:rsidRDefault="00D40AB5" w:rsidP="00D40AB5"/>
    <w:p w14:paraId="4F92759A" w14:textId="77777777" w:rsidR="00D40AB5" w:rsidRPr="00496885" w:rsidRDefault="00D40AB5" w:rsidP="00D40AB5"/>
    <w:p w14:paraId="40B67514" w14:textId="77777777" w:rsidR="00D40AB5" w:rsidRPr="00496885" w:rsidRDefault="00D40AB5" w:rsidP="00D40AB5"/>
    <w:p w14:paraId="32B65BD4" w14:textId="77777777" w:rsidR="00D40AB5" w:rsidRPr="00496885" w:rsidRDefault="00D40AB5" w:rsidP="00D40AB5"/>
    <w:p w14:paraId="18EDAC82" w14:textId="77777777" w:rsidR="00D40AB5" w:rsidRPr="00496885" w:rsidRDefault="00D40AB5" w:rsidP="00D40AB5">
      <w:pPr>
        <w:pStyle w:val="af6"/>
        <w:spacing w:before="0" w:beforeAutospacing="0" w:after="0" w:afterAutospacing="0"/>
        <w:jc w:val="right"/>
      </w:pPr>
    </w:p>
    <w:p w14:paraId="70FFBE8E" w14:textId="77777777" w:rsidR="00D40AB5" w:rsidRPr="00496885" w:rsidRDefault="00D40AB5" w:rsidP="00D40AB5">
      <w:pPr>
        <w:pStyle w:val="af6"/>
        <w:spacing w:before="0" w:beforeAutospacing="0" w:after="0" w:afterAutospacing="0"/>
        <w:jc w:val="right"/>
      </w:pPr>
    </w:p>
    <w:p w14:paraId="1E3E4ACB" w14:textId="77777777" w:rsidR="00D40AB5" w:rsidRPr="00496885" w:rsidRDefault="00D40AB5" w:rsidP="00D40AB5">
      <w:pPr>
        <w:pStyle w:val="af6"/>
        <w:spacing w:before="0" w:beforeAutospacing="0" w:after="0" w:afterAutospacing="0"/>
        <w:jc w:val="right"/>
      </w:pPr>
    </w:p>
    <w:p w14:paraId="56C8154D" w14:textId="77777777" w:rsidR="00D40AB5" w:rsidRPr="00496885" w:rsidRDefault="00D40AB5" w:rsidP="00D40AB5">
      <w:pPr>
        <w:pStyle w:val="af6"/>
        <w:spacing w:before="0" w:beforeAutospacing="0" w:after="0" w:afterAutospacing="0"/>
        <w:jc w:val="right"/>
      </w:pPr>
    </w:p>
    <w:p w14:paraId="54E616B8" w14:textId="77777777" w:rsidR="00D40AB5" w:rsidRPr="00496885" w:rsidRDefault="00D40AB5" w:rsidP="00D40AB5">
      <w:pPr>
        <w:pStyle w:val="af6"/>
        <w:spacing w:before="0" w:beforeAutospacing="0" w:after="0" w:afterAutospacing="0"/>
        <w:jc w:val="right"/>
      </w:pPr>
    </w:p>
    <w:p w14:paraId="1A027254" w14:textId="77777777" w:rsidR="00D40AB5" w:rsidRPr="00496885" w:rsidRDefault="00D40AB5" w:rsidP="00D40AB5">
      <w:pPr>
        <w:pStyle w:val="af6"/>
        <w:spacing w:before="0" w:beforeAutospacing="0" w:after="0" w:afterAutospacing="0"/>
        <w:jc w:val="right"/>
      </w:pPr>
    </w:p>
    <w:p w14:paraId="6AE8C00D" w14:textId="77777777" w:rsidR="00D40AB5" w:rsidRPr="00496885" w:rsidRDefault="00D40AB5" w:rsidP="00D40AB5">
      <w:pPr>
        <w:pStyle w:val="af6"/>
        <w:spacing w:before="0" w:beforeAutospacing="0" w:after="0" w:afterAutospacing="0"/>
        <w:jc w:val="right"/>
      </w:pPr>
    </w:p>
    <w:p w14:paraId="7E1CB41F" w14:textId="77777777" w:rsidR="00D40AB5" w:rsidRPr="00496885" w:rsidRDefault="00D40AB5" w:rsidP="00D40AB5">
      <w:pPr>
        <w:pStyle w:val="af6"/>
        <w:spacing w:before="0" w:beforeAutospacing="0" w:after="0" w:afterAutospacing="0"/>
        <w:jc w:val="right"/>
      </w:pPr>
    </w:p>
    <w:p w14:paraId="2E36FDC7" w14:textId="77777777" w:rsidR="00D40AB5" w:rsidRPr="00496885" w:rsidRDefault="00D40AB5" w:rsidP="00D40AB5">
      <w:pPr>
        <w:pStyle w:val="af6"/>
        <w:spacing w:before="0" w:beforeAutospacing="0" w:after="0" w:afterAutospacing="0"/>
        <w:jc w:val="right"/>
      </w:pPr>
    </w:p>
    <w:p w14:paraId="0EB28028" w14:textId="77777777" w:rsidR="00D40AB5" w:rsidRDefault="00D40AB5" w:rsidP="00D40AB5">
      <w:pPr>
        <w:pStyle w:val="af6"/>
        <w:spacing w:before="0" w:beforeAutospacing="0" w:after="0" w:afterAutospacing="0"/>
        <w:jc w:val="right"/>
      </w:pPr>
    </w:p>
    <w:p w14:paraId="70EB2F3B" w14:textId="77777777" w:rsidR="00D40AB5" w:rsidRPr="00496885" w:rsidRDefault="00D40AB5" w:rsidP="00D40AB5">
      <w:pPr>
        <w:pStyle w:val="af6"/>
        <w:spacing w:before="0" w:beforeAutospacing="0" w:after="0" w:afterAutospacing="0"/>
        <w:jc w:val="right"/>
      </w:pPr>
    </w:p>
    <w:p w14:paraId="097FED30" w14:textId="77777777" w:rsidR="00D40AB5" w:rsidRPr="00496885" w:rsidRDefault="00D40AB5" w:rsidP="00D40AB5">
      <w:pPr>
        <w:pStyle w:val="af6"/>
        <w:spacing w:before="0" w:beforeAutospacing="0" w:after="0" w:afterAutospacing="0"/>
      </w:pPr>
    </w:p>
    <w:p w14:paraId="0BBAFC91" w14:textId="77777777" w:rsidR="00D40AB5" w:rsidRPr="00496885" w:rsidRDefault="00D40AB5" w:rsidP="00D40AB5">
      <w:pPr>
        <w:pStyle w:val="af6"/>
        <w:spacing w:before="0" w:beforeAutospacing="0" w:after="0" w:afterAutospacing="0"/>
        <w:jc w:val="right"/>
      </w:pPr>
    </w:p>
    <w:p w14:paraId="1F780E03" w14:textId="77777777" w:rsidR="00D40AB5" w:rsidRPr="00496885" w:rsidRDefault="00D40AB5" w:rsidP="00D40AB5">
      <w:pPr>
        <w:autoSpaceDE w:val="0"/>
        <w:autoSpaceDN w:val="0"/>
        <w:adjustRightInd w:val="0"/>
        <w:ind w:left="5245"/>
        <w:jc w:val="center"/>
        <w:outlineLvl w:val="1"/>
      </w:pPr>
      <w:r w:rsidRPr="00496885">
        <w:lastRenderedPageBreak/>
        <w:t>УТВЕРЖДЕНО</w:t>
      </w:r>
    </w:p>
    <w:p w14:paraId="5BBE3991" w14:textId="77777777" w:rsidR="00D40AB5" w:rsidRPr="00496885" w:rsidRDefault="00D40AB5" w:rsidP="00D40AB5">
      <w:pPr>
        <w:autoSpaceDE w:val="0"/>
        <w:autoSpaceDN w:val="0"/>
        <w:adjustRightInd w:val="0"/>
        <w:ind w:left="5664"/>
        <w:outlineLvl w:val="1"/>
      </w:pPr>
      <w:r w:rsidRPr="00496885">
        <w:t>решением Собрания депутатов Няндомского муниципального округа   Архангельской области</w:t>
      </w:r>
    </w:p>
    <w:p w14:paraId="2BB35D86" w14:textId="77777777" w:rsidR="00D40AB5" w:rsidRPr="00496885" w:rsidRDefault="00D40AB5" w:rsidP="00D40AB5">
      <w:pPr>
        <w:pStyle w:val="af6"/>
        <w:spacing w:before="0" w:beforeAutospacing="0" w:after="0" w:afterAutospacing="0"/>
        <w:jc w:val="right"/>
        <w:rPr>
          <w:bCs/>
        </w:rPr>
      </w:pPr>
      <w:r w:rsidRPr="00496885">
        <w:t xml:space="preserve">  </w:t>
      </w:r>
      <w:r w:rsidRPr="00496885">
        <w:tab/>
      </w:r>
      <w:r w:rsidRPr="00496885">
        <w:tab/>
      </w:r>
      <w:r w:rsidRPr="00496885">
        <w:tab/>
      </w:r>
      <w:r w:rsidRPr="00496885">
        <w:tab/>
      </w:r>
      <w:r w:rsidRPr="00496885">
        <w:tab/>
      </w:r>
      <w:r w:rsidRPr="00496885">
        <w:tab/>
      </w:r>
      <w:r w:rsidRPr="00496885">
        <w:tab/>
        <w:t xml:space="preserve">            от «</w:t>
      </w:r>
      <w:r w:rsidR="001537D3">
        <w:t>__</w:t>
      </w:r>
      <w:r w:rsidRPr="00496885">
        <w:t xml:space="preserve">»  </w:t>
      </w:r>
      <w:r>
        <w:t>декабря</w:t>
      </w:r>
      <w:r w:rsidRPr="00496885">
        <w:t xml:space="preserve"> 2022 года № </w:t>
      </w:r>
      <w:r w:rsidR="001537D3">
        <w:t>__</w:t>
      </w:r>
    </w:p>
    <w:p w14:paraId="1B179C19" w14:textId="77777777" w:rsidR="00D40AB5" w:rsidRPr="00496885" w:rsidRDefault="00D40AB5" w:rsidP="00D40AB5">
      <w:pPr>
        <w:pStyle w:val="s37"/>
        <w:jc w:val="right"/>
      </w:pPr>
    </w:p>
    <w:p w14:paraId="73CC2A52" w14:textId="77777777" w:rsidR="00D40AB5" w:rsidRPr="00496885" w:rsidRDefault="00D40AB5" w:rsidP="00D40AB5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496885">
        <w:rPr>
          <w:rFonts w:ascii="Times New Roman" w:hAnsi="Times New Roman"/>
          <w:sz w:val="24"/>
          <w:szCs w:val="24"/>
        </w:rPr>
        <w:t>Структура</w:t>
      </w:r>
      <w:r>
        <w:rPr>
          <w:rFonts w:ascii="Times New Roman" w:hAnsi="Times New Roman"/>
          <w:sz w:val="24"/>
          <w:szCs w:val="24"/>
        </w:rPr>
        <w:t xml:space="preserve"> и штатная численность</w:t>
      </w:r>
      <w:r w:rsidRPr="00496885">
        <w:rPr>
          <w:rFonts w:ascii="Times New Roman" w:hAnsi="Times New Roman"/>
          <w:sz w:val="24"/>
          <w:szCs w:val="24"/>
        </w:rPr>
        <w:br/>
        <w:t xml:space="preserve">Контрольно-счётной палаты </w:t>
      </w:r>
    </w:p>
    <w:p w14:paraId="7A807150" w14:textId="77777777" w:rsidR="00D40AB5" w:rsidRPr="00496885" w:rsidRDefault="00D40AB5" w:rsidP="00D40AB5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496885">
        <w:rPr>
          <w:rFonts w:ascii="Times New Roman" w:hAnsi="Times New Roman"/>
          <w:sz w:val="24"/>
          <w:szCs w:val="24"/>
        </w:rPr>
        <w:t>Няндомского муниципального округа Архангельской области</w:t>
      </w:r>
    </w:p>
    <w:p w14:paraId="2C880F10" w14:textId="77777777" w:rsidR="00D40AB5" w:rsidRPr="00496885" w:rsidRDefault="00D40AB5" w:rsidP="00D40AB5">
      <w:pPr>
        <w:pStyle w:val="afe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6879"/>
        <w:gridCol w:w="1659"/>
      </w:tblGrid>
      <w:tr w:rsidR="00D40AB5" w14:paraId="2D8DF3C6" w14:textId="77777777" w:rsidTr="00BF79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69C2B" w14:textId="77777777" w:rsidR="00D40AB5" w:rsidRDefault="00D40AB5" w:rsidP="00BF79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2923" w14:textId="77777777" w:rsidR="00D40AB5" w:rsidRDefault="00D40AB5" w:rsidP="00BF79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105F2" w14:textId="77777777" w:rsidR="00D40AB5" w:rsidRDefault="00D40AB5" w:rsidP="00BF79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штатных единиц</w:t>
            </w:r>
          </w:p>
        </w:tc>
      </w:tr>
      <w:tr w:rsidR="00D40AB5" w14:paraId="78FC3EFC" w14:textId="77777777" w:rsidTr="00BF79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CB1F" w14:textId="77777777" w:rsidR="00D40AB5" w:rsidRDefault="00D40AB5" w:rsidP="00BF79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3616" w14:textId="77777777" w:rsidR="00D40AB5" w:rsidRDefault="00D40AB5" w:rsidP="00BF79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контрольно-счетной палаты Няндомского муниципального округа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5AAF4" w14:textId="77777777" w:rsidR="00D40AB5" w:rsidRDefault="00D40AB5" w:rsidP="00BF79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40AB5" w14:paraId="04705FF0" w14:textId="77777777" w:rsidTr="00BF79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93C6B" w14:textId="77777777" w:rsidR="00D40AB5" w:rsidRDefault="00D40AB5" w:rsidP="00BF79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F7383" w14:textId="77777777" w:rsidR="00D40AB5" w:rsidRDefault="00D40AB5" w:rsidP="00BF79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инспектор аппарата контрольно-счетной палаты Няндомского муниципального округа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F73F5" w14:textId="77777777" w:rsidR="00D40AB5" w:rsidRDefault="00D40AB5" w:rsidP="00BF79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40AB5" w14:paraId="663EC9E4" w14:textId="77777777" w:rsidTr="00BF7909">
        <w:trPr>
          <w:trHeight w:val="5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3D2C" w14:textId="77777777" w:rsidR="00D40AB5" w:rsidRDefault="00D40AB5" w:rsidP="00BF79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0A9AA" w14:textId="77777777" w:rsidR="00D40AB5" w:rsidRDefault="00D40AB5" w:rsidP="00BF79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88B8" w14:textId="77777777" w:rsidR="00D40AB5" w:rsidRDefault="00D40AB5" w:rsidP="00BF79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14:paraId="11D421DF" w14:textId="77777777" w:rsidR="00D40AB5" w:rsidRPr="00496885" w:rsidRDefault="00D40AB5" w:rsidP="00D40AB5">
      <w:pPr>
        <w:pStyle w:val="afe"/>
        <w:jc w:val="center"/>
      </w:pPr>
    </w:p>
    <w:p w14:paraId="12242D06" w14:textId="77777777" w:rsidR="00D40AB5" w:rsidRPr="00496885" w:rsidRDefault="00D40AB5" w:rsidP="00D40AB5"/>
    <w:p w14:paraId="10DFFDD3" w14:textId="77777777" w:rsidR="00D40AB5" w:rsidRPr="00496885" w:rsidRDefault="00D40AB5" w:rsidP="00D40AB5"/>
    <w:p w14:paraId="7C19356E" w14:textId="77777777" w:rsidR="00D40AB5" w:rsidRPr="00EA3FC9" w:rsidRDefault="00D40AB5" w:rsidP="00D645EA">
      <w:pPr>
        <w:tabs>
          <w:tab w:val="left" w:pos="709"/>
        </w:tabs>
        <w:rPr>
          <w:sz w:val="28"/>
          <w:szCs w:val="28"/>
        </w:rPr>
      </w:pPr>
    </w:p>
    <w:sectPr w:rsidR="00D40AB5" w:rsidRPr="00EA3FC9" w:rsidSect="00081968">
      <w:headerReference w:type="even" r:id="rId32"/>
      <w:headerReference w:type="default" r:id="rId33"/>
      <w:type w:val="continuous"/>
      <w:pgSz w:w="11906" w:h="16838" w:code="9"/>
      <w:pgMar w:top="284" w:right="851" w:bottom="709" w:left="1701" w:header="720" w:footer="72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A604F" w14:textId="77777777" w:rsidR="00ED0CC1" w:rsidRDefault="00ED0CC1">
      <w:r>
        <w:separator/>
      </w:r>
    </w:p>
  </w:endnote>
  <w:endnote w:type="continuationSeparator" w:id="0">
    <w:p w14:paraId="7841EBBC" w14:textId="77777777" w:rsidR="00ED0CC1" w:rsidRDefault="00ED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4403" w14:textId="77777777" w:rsidR="00ED0CC1" w:rsidRDefault="00ED0CC1">
      <w:r>
        <w:separator/>
      </w:r>
    </w:p>
  </w:footnote>
  <w:footnote w:type="continuationSeparator" w:id="0">
    <w:p w14:paraId="77A11EF5" w14:textId="77777777" w:rsidR="00ED0CC1" w:rsidRDefault="00ED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74A4" w14:textId="77777777" w:rsidR="00437C29" w:rsidRDefault="00437C29" w:rsidP="007B21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578A73" w14:textId="77777777" w:rsidR="00437C29" w:rsidRDefault="00437C29" w:rsidP="00A847E3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410D" w14:textId="77777777" w:rsidR="00437C29" w:rsidRDefault="00F31E05" w:rsidP="00F31E05">
    <w:pPr>
      <w:pStyle w:val="a8"/>
      <w:ind w:right="360"/>
      <w:jc w:val="center"/>
      <w:rPr>
        <w:sz w:val="24"/>
        <w:szCs w:val="24"/>
      </w:rPr>
    </w:pPr>
    <w:r w:rsidRPr="00F31E05">
      <w:rPr>
        <w:sz w:val="24"/>
        <w:szCs w:val="24"/>
      </w:rPr>
      <w:t>2</w:t>
    </w:r>
  </w:p>
  <w:p w14:paraId="19F687D6" w14:textId="77777777" w:rsidR="00081968" w:rsidRPr="00F31E05" w:rsidRDefault="00081968" w:rsidP="00F31E05">
    <w:pPr>
      <w:pStyle w:val="a8"/>
      <w:ind w:right="36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7E7B"/>
    <w:multiLevelType w:val="multilevel"/>
    <w:tmpl w:val="1B7CAD4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" w15:restartNumberingAfterBreak="0">
    <w:nsid w:val="110A5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74123C"/>
    <w:multiLevelType w:val="singleLevel"/>
    <w:tmpl w:val="9BD6EF58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" w15:restartNumberingAfterBreak="0">
    <w:nsid w:val="17DF7698"/>
    <w:multiLevelType w:val="multilevel"/>
    <w:tmpl w:val="545813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4" w15:restartNumberingAfterBreak="0">
    <w:nsid w:val="19F4575E"/>
    <w:multiLevelType w:val="singleLevel"/>
    <w:tmpl w:val="E91C950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1E7D6009"/>
    <w:multiLevelType w:val="hybridMultilevel"/>
    <w:tmpl w:val="F77605A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C6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A628CB"/>
    <w:multiLevelType w:val="hybridMultilevel"/>
    <w:tmpl w:val="7DE64BA0"/>
    <w:lvl w:ilvl="0" w:tplc="30A81C6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4AF77CE"/>
    <w:multiLevelType w:val="hybridMultilevel"/>
    <w:tmpl w:val="129AE6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862583"/>
    <w:multiLevelType w:val="singleLevel"/>
    <w:tmpl w:val="9A54FAB2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27C14AFD"/>
    <w:multiLevelType w:val="hybridMultilevel"/>
    <w:tmpl w:val="8D36B53A"/>
    <w:lvl w:ilvl="0" w:tplc="9DF40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89631A"/>
    <w:multiLevelType w:val="hybridMultilevel"/>
    <w:tmpl w:val="2C6C9AE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6F5459"/>
    <w:multiLevelType w:val="hybridMultilevel"/>
    <w:tmpl w:val="3BE87F9E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097B0D"/>
    <w:multiLevelType w:val="hybridMultilevel"/>
    <w:tmpl w:val="D3DE89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60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208173B"/>
    <w:multiLevelType w:val="singleLevel"/>
    <w:tmpl w:val="C7465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85F2099"/>
    <w:multiLevelType w:val="hybridMultilevel"/>
    <w:tmpl w:val="3CBEC176"/>
    <w:lvl w:ilvl="0" w:tplc="36CA3E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4A637223"/>
    <w:multiLevelType w:val="multilevel"/>
    <w:tmpl w:val="CD9452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05A643E"/>
    <w:multiLevelType w:val="singleLevel"/>
    <w:tmpl w:val="CE064B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95564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0BD0A01"/>
    <w:multiLevelType w:val="hybridMultilevel"/>
    <w:tmpl w:val="28D6FF36"/>
    <w:lvl w:ilvl="0" w:tplc="6A2CA3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7253B1"/>
    <w:multiLevelType w:val="hybridMultilevel"/>
    <w:tmpl w:val="DC1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7671AE"/>
    <w:multiLevelType w:val="hybridMultilevel"/>
    <w:tmpl w:val="E9BEDD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B60F72"/>
    <w:multiLevelType w:val="multilevel"/>
    <w:tmpl w:val="6CB24A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24" w15:restartNumberingAfterBreak="0">
    <w:nsid w:val="685A06CA"/>
    <w:multiLevelType w:val="multilevel"/>
    <w:tmpl w:val="08C6E2D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1743EF"/>
    <w:multiLevelType w:val="hybridMultilevel"/>
    <w:tmpl w:val="C562CA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AD71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DA92FD0"/>
    <w:multiLevelType w:val="hybridMultilevel"/>
    <w:tmpl w:val="45F09698"/>
    <w:lvl w:ilvl="0" w:tplc="4EF4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0AB0E29"/>
    <w:multiLevelType w:val="singleLevel"/>
    <w:tmpl w:val="C12E8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13E2051"/>
    <w:multiLevelType w:val="hybridMultilevel"/>
    <w:tmpl w:val="13E45DE4"/>
    <w:lvl w:ilvl="0" w:tplc="27069F5C">
      <w:start w:val="1"/>
      <w:numFmt w:val="bullet"/>
      <w:lvlText w:val="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09575F"/>
    <w:multiLevelType w:val="hybridMultilevel"/>
    <w:tmpl w:val="36F0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65E65"/>
    <w:multiLevelType w:val="hybridMultilevel"/>
    <w:tmpl w:val="967CB44C"/>
    <w:lvl w:ilvl="0" w:tplc="0244427A">
      <w:start w:val="1"/>
      <w:numFmt w:val="upperRoman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757B525D"/>
    <w:multiLevelType w:val="hybridMultilevel"/>
    <w:tmpl w:val="DD50F8D8"/>
    <w:lvl w:ilvl="0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33" w15:restartNumberingAfterBreak="0">
    <w:nsid w:val="787B6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C9C39B9"/>
    <w:multiLevelType w:val="hybridMultilevel"/>
    <w:tmpl w:val="36DA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55BED"/>
    <w:multiLevelType w:val="singleLevel"/>
    <w:tmpl w:val="983002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15"/>
  </w:num>
  <w:num w:numId="3">
    <w:abstractNumId w:val="4"/>
  </w:num>
  <w:num w:numId="4">
    <w:abstractNumId w:val="28"/>
  </w:num>
  <w:num w:numId="5">
    <w:abstractNumId w:val="35"/>
  </w:num>
  <w:num w:numId="6">
    <w:abstractNumId w:val="9"/>
  </w:num>
  <w:num w:numId="7">
    <w:abstractNumId w:val="6"/>
  </w:num>
  <w:num w:numId="8">
    <w:abstractNumId w:val="1"/>
  </w:num>
  <w:num w:numId="9">
    <w:abstractNumId w:val="14"/>
  </w:num>
  <w:num w:numId="10">
    <w:abstractNumId w:val="26"/>
  </w:num>
  <w:num w:numId="11">
    <w:abstractNumId w:val="2"/>
  </w:num>
  <w:num w:numId="12">
    <w:abstractNumId w:val="19"/>
  </w:num>
  <w:num w:numId="13">
    <w:abstractNumId w:val="32"/>
  </w:num>
  <w:num w:numId="14">
    <w:abstractNumId w:val="5"/>
  </w:num>
  <w:num w:numId="15">
    <w:abstractNumId w:val="30"/>
  </w:num>
  <w:num w:numId="16">
    <w:abstractNumId w:val="21"/>
  </w:num>
  <w:num w:numId="17">
    <w:abstractNumId w:val="18"/>
  </w:num>
  <w:num w:numId="18">
    <w:abstractNumId w:val="34"/>
  </w:num>
  <w:num w:numId="19">
    <w:abstractNumId w:val="8"/>
  </w:num>
  <w:num w:numId="20">
    <w:abstractNumId w:val="22"/>
  </w:num>
  <w:num w:numId="21">
    <w:abstractNumId w:val="29"/>
  </w:num>
  <w:num w:numId="22">
    <w:abstractNumId w:val="20"/>
  </w:num>
  <w:num w:numId="23">
    <w:abstractNumId w:val="13"/>
  </w:num>
  <w:num w:numId="24">
    <w:abstractNumId w:val="31"/>
  </w:num>
  <w:num w:numId="25">
    <w:abstractNumId w:val="27"/>
  </w:num>
  <w:num w:numId="26">
    <w:abstractNumId w:val="3"/>
  </w:num>
  <w:num w:numId="27">
    <w:abstractNumId w:val="24"/>
  </w:num>
  <w:num w:numId="28">
    <w:abstractNumId w:val="17"/>
  </w:num>
  <w:num w:numId="29">
    <w:abstractNumId w:val="16"/>
  </w:num>
  <w:num w:numId="30">
    <w:abstractNumId w:val="23"/>
  </w:num>
  <w:num w:numId="31">
    <w:abstractNumId w:val="12"/>
  </w:num>
  <w:num w:numId="32">
    <w:abstractNumId w:val="11"/>
  </w:num>
  <w:num w:numId="33">
    <w:abstractNumId w:val="7"/>
  </w:num>
  <w:num w:numId="34">
    <w:abstractNumId w:val="0"/>
  </w:num>
  <w:num w:numId="35">
    <w:abstractNumId w:val="2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3F"/>
    <w:rsid w:val="000057E6"/>
    <w:rsid w:val="000135B1"/>
    <w:rsid w:val="0001574E"/>
    <w:rsid w:val="00015AD0"/>
    <w:rsid w:val="00016528"/>
    <w:rsid w:val="0002080A"/>
    <w:rsid w:val="00020910"/>
    <w:rsid w:val="00027A75"/>
    <w:rsid w:val="000305FE"/>
    <w:rsid w:val="000334A5"/>
    <w:rsid w:val="00033828"/>
    <w:rsid w:val="00034DFE"/>
    <w:rsid w:val="000412E8"/>
    <w:rsid w:val="00043553"/>
    <w:rsid w:val="000435EB"/>
    <w:rsid w:val="00047462"/>
    <w:rsid w:val="0005703A"/>
    <w:rsid w:val="00060F8E"/>
    <w:rsid w:val="00063A22"/>
    <w:rsid w:val="00064C1A"/>
    <w:rsid w:val="000661D4"/>
    <w:rsid w:val="000665CE"/>
    <w:rsid w:val="00071914"/>
    <w:rsid w:val="00072F47"/>
    <w:rsid w:val="00073F16"/>
    <w:rsid w:val="000762D9"/>
    <w:rsid w:val="00081968"/>
    <w:rsid w:val="000819AC"/>
    <w:rsid w:val="00081C0E"/>
    <w:rsid w:val="00084116"/>
    <w:rsid w:val="00085695"/>
    <w:rsid w:val="00090F87"/>
    <w:rsid w:val="00095F43"/>
    <w:rsid w:val="000A25E4"/>
    <w:rsid w:val="000B0B26"/>
    <w:rsid w:val="000B2BBD"/>
    <w:rsid w:val="000B3278"/>
    <w:rsid w:val="000B3351"/>
    <w:rsid w:val="000B7579"/>
    <w:rsid w:val="000C0E1A"/>
    <w:rsid w:val="000C22E2"/>
    <w:rsid w:val="000C3FDD"/>
    <w:rsid w:val="000C40E2"/>
    <w:rsid w:val="000C7F42"/>
    <w:rsid w:val="000D36E5"/>
    <w:rsid w:val="000E400C"/>
    <w:rsid w:val="000E71B2"/>
    <w:rsid w:val="000F1175"/>
    <w:rsid w:val="000F20F2"/>
    <w:rsid w:val="000F2D2D"/>
    <w:rsid w:val="000F75AD"/>
    <w:rsid w:val="000F7E13"/>
    <w:rsid w:val="00111ED8"/>
    <w:rsid w:val="001141BC"/>
    <w:rsid w:val="001141C6"/>
    <w:rsid w:val="00144811"/>
    <w:rsid w:val="001453C2"/>
    <w:rsid w:val="00147F61"/>
    <w:rsid w:val="00147FE5"/>
    <w:rsid w:val="00151583"/>
    <w:rsid w:val="001537D3"/>
    <w:rsid w:val="0015530C"/>
    <w:rsid w:val="00156DB9"/>
    <w:rsid w:val="00164B67"/>
    <w:rsid w:val="00165E20"/>
    <w:rsid w:val="00165E81"/>
    <w:rsid w:val="00167369"/>
    <w:rsid w:val="00170C8A"/>
    <w:rsid w:val="0017488E"/>
    <w:rsid w:val="0017581C"/>
    <w:rsid w:val="00176902"/>
    <w:rsid w:val="001805E3"/>
    <w:rsid w:val="00180D6C"/>
    <w:rsid w:val="00182221"/>
    <w:rsid w:val="001842D1"/>
    <w:rsid w:val="00185124"/>
    <w:rsid w:val="00194FAB"/>
    <w:rsid w:val="00196E54"/>
    <w:rsid w:val="001A10DF"/>
    <w:rsid w:val="001A20C8"/>
    <w:rsid w:val="001A363F"/>
    <w:rsid w:val="001A7B09"/>
    <w:rsid w:val="001A7DB1"/>
    <w:rsid w:val="001B1185"/>
    <w:rsid w:val="001B2EDB"/>
    <w:rsid w:val="001D20F3"/>
    <w:rsid w:val="001D24C9"/>
    <w:rsid w:val="001D2BE8"/>
    <w:rsid w:val="001D3555"/>
    <w:rsid w:val="001D3C8C"/>
    <w:rsid w:val="001D60F2"/>
    <w:rsid w:val="001D7097"/>
    <w:rsid w:val="001E0C7D"/>
    <w:rsid w:val="001E50C2"/>
    <w:rsid w:val="001F03DB"/>
    <w:rsid w:val="001F361C"/>
    <w:rsid w:val="00200703"/>
    <w:rsid w:val="002044BD"/>
    <w:rsid w:val="002076F1"/>
    <w:rsid w:val="00215D10"/>
    <w:rsid w:val="0022304E"/>
    <w:rsid w:val="002256DB"/>
    <w:rsid w:val="002270D1"/>
    <w:rsid w:val="00227DA5"/>
    <w:rsid w:val="00230511"/>
    <w:rsid w:val="00232557"/>
    <w:rsid w:val="002325E9"/>
    <w:rsid w:val="002326CB"/>
    <w:rsid w:val="002336D4"/>
    <w:rsid w:val="002363CC"/>
    <w:rsid w:val="00237C29"/>
    <w:rsid w:val="00241B4C"/>
    <w:rsid w:val="002433DA"/>
    <w:rsid w:val="002468CA"/>
    <w:rsid w:val="00250023"/>
    <w:rsid w:val="00254751"/>
    <w:rsid w:val="00257092"/>
    <w:rsid w:val="002610B6"/>
    <w:rsid w:val="00263BA2"/>
    <w:rsid w:val="00266697"/>
    <w:rsid w:val="00270323"/>
    <w:rsid w:val="002709E9"/>
    <w:rsid w:val="00275A62"/>
    <w:rsid w:val="00282D93"/>
    <w:rsid w:val="00283E60"/>
    <w:rsid w:val="002858EE"/>
    <w:rsid w:val="002A2322"/>
    <w:rsid w:val="002A5441"/>
    <w:rsid w:val="002A7F59"/>
    <w:rsid w:val="002B6B55"/>
    <w:rsid w:val="002C0F65"/>
    <w:rsid w:val="002C1CE4"/>
    <w:rsid w:val="002C4E9E"/>
    <w:rsid w:val="002C650D"/>
    <w:rsid w:val="002D56C0"/>
    <w:rsid w:val="002E064E"/>
    <w:rsid w:val="002E2B7A"/>
    <w:rsid w:val="002E6F41"/>
    <w:rsid w:val="002F3182"/>
    <w:rsid w:val="00300E9C"/>
    <w:rsid w:val="00307395"/>
    <w:rsid w:val="0031069E"/>
    <w:rsid w:val="00312C18"/>
    <w:rsid w:val="00314DC9"/>
    <w:rsid w:val="0032111D"/>
    <w:rsid w:val="00321366"/>
    <w:rsid w:val="00321415"/>
    <w:rsid w:val="00322CFB"/>
    <w:rsid w:val="00323544"/>
    <w:rsid w:val="00324CC8"/>
    <w:rsid w:val="00325355"/>
    <w:rsid w:val="0033088F"/>
    <w:rsid w:val="00331F8D"/>
    <w:rsid w:val="00333536"/>
    <w:rsid w:val="00334E4A"/>
    <w:rsid w:val="00336937"/>
    <w:rsid w:val="00336D9B"/>
    <w:rsid w:val="00336FB9"/>
    <w:rsid w:val="00342AB2"/>
    <w:rsid w:val="00350375"/>
    <w:rsid w:val="003567FE"/>
    <w:rsid w:val="003619C2"/>
    <w:rsid w:val="00362B35"/>
    <w:rsid w:val="00382883"/>
    <w:rsid w:val="003837EF"/>
    <w:rsid w:val="00383D3F"/>
    <w:rsid w:val="00383DCD"/>
    <w:rsid w:val="00392970"/>
    <w:rsid w:val="003930B5"/>
    <w:rsid w:val="00395D72"/>
    <w:rsid w:val="003A09E1"/>
    <w:rsid w:val="003A46AA"/>
    <w:rsid w:val="003B033D"/>
    <w:rsid w:val="003C340B"/>
    <w:rsid w:val="003C6BCD"/>
    <w:rsid w:val="003D052A"/>
    <w:rsid w:val="003D1D1D"/>
    <w:rsid w:val="003D625F"/>
    <w:rsid w:val="003E1638"/>
    <w:rsid w:val="003E52D3"/>
    <w:rsid w:val="003E5CDA"/>
    <w:rsid w:val="003E7240"/>
    <w:rsid w:val="003F2CC5"/>
    <w:rsid w:val="003F59A7"/>
    <w:rsid w:val="00400FD8"/>
    <w:rsid w:val="00402438"/>
    <w:rsid w:val="00402D1D"/>
    <w:rsid w:val="004038DA"/>
    <w:rsid w:val="004076A2"/>
    <w:rsid w:val="00415A4C"/>
    <w:rsid w:val="00417A11"/>
    <w:rsid w:val="0042128F"/>
    <w:rsid w:val="00424FBC"/>
    <w:rsid w:val="00425634"/>
    <w:rsid w:val="00432B28"/>
    <w:rsid w:val="00432C7C"/>
    <w:rsid w:val="004355CE"/>
    <w:rsid w:val="00436CB4"/>
    <w:rsid w:val="00437C29"/>
    <w:rsid w:val="00437DB9"/>
    <w:rsid w:val="004514E5"/>
    <w:rsid w:val="00452348"/>
    <w:rsid w:val="00452F51"/>
    <w:rsid w:val="00453ED1"/>
    <w:rsid w:val="0045548F"/>
    <w:rsid w:val="00455AB8"/>
    <w:rsid w:val="00461E31"/>
    <w:rsid w:val="004626E1"/>
    <w:rsid w:val="00466DB6"/>
    <w:rsid w:val="00487DC3"/>
    <w:rsid w:val="00487F74"/>
    <w:rsid w:val="004941E7"/>
    <w:rsid w:val="004A22EF"/>
    <w:rsid w:val="004A3643"/>
    <w:rsid w:val="004A4B07"/>
    <w:rsid w:val="004B1511"/>
    <w:rsid w:val="004B326F"/>
    <w:rsid w:val="004B721F"/>
    <w:rsid w:val="004C0504"/>
    <w:rsid w:val="004C0858"/>
    <w:rsid w:val="004C2195"/>
    <w:rsid w:val="004C2C22"/>
    <w:rsid w:val="004C31D0"/>
    <w:rsid w:val="004C732C"/>
    <w:rsid w:val="004C7B0B"/>
    <w:rsid w:val="004D1C16"/>
    <w:rsid w:val="004D5129"/>
    <w:rsid w:val="004D652A"/>
    <w:rsid w:val="004E6109"/>
    <w:rsid w:val="004E7A23"/>
    <w:rsid w:val="004F5245"/>
    <w:rsid w:val="004F65FA"/>
    <w:rsid w:val="00502F4B"/>
    <w:rsid w:val="00504B96"/>
    <w:rsid w:val="005111EF"/>
    <w:rsid w:val="00511CC7"/>
    <w:rsid w:val="0051250F"/>
    <w:rsid w:val="0051508B"/>
    <w:rsid w:val="00516CC9"/>
    <w:rsid w:val="005221A1"/>
    <w:rsid w:val="005254D8"/>
    <w:rsid w:val="005258B1"/>
    <w:rsid w:val="00532319"/>
    <w:rsid w:val="00534319"/>
    <w:rsid w:val="005379BB"/>
    <w:rsid w:val="005431D7"/>
    <w:rsid w:val="0054514F"/>
    <w:rsid w:val="0054671C"/>
    <w:rsid w:val="00546902"/>
    <w:rsid w:val="00553EA0"/>
    <w:rsid w:val="005552A4"/>
    <w:rsid w:val="00560CD5"/>
    <w:rsid w:val="0056336E"/>
    <w:rsid w:val="0056417F"/>
    <w:rsid w:val="00566FD0"/>
    <w:rsid w:val="00574434"/>
    <w:rsid w:val="00576480"/>
    <w:rsid w:val="00590B7A"/>
    <w:rsid w:val="00591D6A"/>
    <w:rsid w:val="00593838"/>
    <w:rsid w:val="00597DB3"/>
    <w:rsid w:val="005A01E7"/>
    <w:rsid w:val="005A6C75"/>
    <w:rsid w:val="005B0CD4"/>
    <w:rsid w:val="005B3A4A"/>
    <w:rsid w:val="005B599D"/>
    <w:rsid w:val="005B686C"/>
    <w:rsid w:val="005B7EE9"/>
    <w:rsid w:val="005C0205"/>
    <w:rsid w:val="005C0568"/>
    <w:rsid w:val="005C1EF9"/>
    <w:rsid w:val="005D0041"/>
    <w:rsid w:val="005D05FE"/>
    <w:rsid w:val="005D5B08"/>
    <w:rsid w:val="005D6039"/>
    <w:rsid w:val="005D7B86"/>
    <w:rsid w:val="005E4C94"/>
    <w:rsid w:val="005E60C9"/>
    <w:rsid w:val="005E6C18"/>
    <w:rsid w:val="005E79CE"/>
    <w:rsid w:val="005F3B70"/>
    <w:rsid w:val="006019F2"/>
    <w:rsid w:val="00606BDD"/>
    <w:rsid w:val="006101E1"/>
    <w:rsid w:val="006164CA"/>
    <w:rsid w:val="00620425"/>
    <w:rsid w:val="00624997"/>
    <w:rsid w:val="0062711F"/>
    <w:rsid w:val="00630E0F"/>
    <w:rsid w:val="006344E4"/>
    <w:rsid w:val="00634577"/>
    <w:rsid w:val="00640E3B"/>
    <w:rsid w:val="006452DE"/>
    <w:rsid w:val="00652287"/>
    <w:rsid w:val="00653825"/>
    <w:rsid w:val="006543C9"/>
    <w:rsid w:val="00662028"/>
    <w:rsid w:val="006659EC"/>
    <w:rsid w:val="00667433"/>
    <w:rsid w:val="00672BCC"/>
    <w:rsid w:val="00673EC4"/>
    <w:rsid w:val="00674DD5"/>
    <w:rsid w:val="00680729"/>
    <w:rsid w:val="00683247"/>
    <w:rsid w:val="0068338A"/>
    <w:rsid w:val="00697CA8"/>
    <w:rsid w:val="00697F96"/>
    <w:rsid w:val="006A31A3"/>
    <w:rsid w:val="006A46EE"/>
    <w:rsid w:val="006B0734"/>
    <w:rsid w:val="006B3F14"/>
    <w:rsid w:val="006B5398"/>
    <w:rsid w:val="006B5E0A"/>
    <w:rsid w:val="006C05A4"/>
    <w:rsid w:val="006C0713"/>
    <w:rsid w:val="006C37FD"/>
    <w:rsid w:val="006D26FF"/>
    <w:rsid w:val="006D2CB6"/>
    <w:rsid w:val="006E1180"/>
    <w:rsid w:val="006E16FE"/>
    <w:rsid w:val="006F1CA3"/>
    <w:rsid w:val="006F1DCE"/>
    <w:rsid w:val="006F69C9"/>
    <w:rsid w:val="0070013D"/>
    <w:rsid w:val="00700974"/>
    <w:rsid w:val="00700DC8"/>
    <w:rsid w:val="00701B9D"/>
    <w:rsid w:val="0070244B"/>
    <w:rsid w:val="00703CE7"/>
    <w:rsid w:val="00704F6A"/>
    <w:rsid w:val="00705FF0"/>
    <w:rsid w:val="0070613F"/>
    <w:rsid w:val="0071160B"/>
    <w:rsid w:val="00713EC8"/>
    <w:rsid w:val="00715E6A"/>
    <w:rsid w:val="00720F6B"/>
    <w:rsid w:val="00721B8A"/>
    <w:rsid w:val="00725EF7"/>
    <w:rsid w:val="007416BB"/>
    <w:rsid w:val="007474EC"/>
    <w:rsid w:val="007502C7"/>
    <w:rsid w:val="00754698"/>
    <w:rsid w:val="00761398"/>
    <w:rsid w:val="00771A03"/>
    <w:rsid w:val="00772AC5"/>
    <w:rsid w:val="00781782"/>
    <w:rsid w:val="00785E54"/>
    <w:rsid w:val="007901C3"/>
    <w:rsid w:val="00791BD8"/>
    <w:rsid w:val="00796174"/>
    <w:rsid w:val="0079713C"/>
    <w:rsid w:val="007A1649"/>
    <w:rsid w:val="007B2197"/>
    <w:rsid w:val="007B3A9B"/>
    <w:rsid w:val="007B4E12"/>
    <w:rsid w:val="007B51BF"/>
    <w:rsid w:val="007C05B0"/>
    <w:rsid w:val="007C3859"/>
    <w:rsid w:val="007C65E5"/>
    <w:rsid w:val="007D16C2"/>
    <w:rsid w:val="007D3BA5"/>
    <w:rsid w:val="007D7E1F"/>
    <w:rsid w:val="007E524A"/>
    <w:rsid w:val="007F6F59"/>
    <w:rsid w:val="008049F6"/>
    <w:rsid w:val="00806FDB"/>
    <w:rsid w:val="00811D9E"/>
    <w:rsid w:val="008173DB"/>
    <w:rsid w:val="00823F14"/>
    <w:rsid w:val="0082515B"/>
    <w:rsid w:val="00825A7F"/>
    <w:rsid w:val="00831B4B"/>
    <w:rsid w:val="00833AF3"/>
    <w:rsid w:val="008348A9"/>
    <w:rsid w:val="00842718"/>
    <w:rsid w:val="00842738"/>
    <w:rsid w:val="0084567B"/>
    <w:rsid w:val="00847359"/>
    <w:rsid w:val="008526A4"/>
    <w:rsid w:val="00854922"/>
    <w:rsid w:val="00860DC0"/>
    <w:rsid w:val="00867BC0"/>
    <w:rsid w:val="0088330C"/>
    <w:rsid w:val="008840F9"/>
    <w:rsid w:val="0089209E"/>
    <w:rsid w:val="008A03CE"/>
    <w:rsid w:val="008A2825"/>
    <w:rsid w:val="008A2E3F"/>
    <w:rsid w:val="008A4C83"/>
    <w:rsid w:val="008A6422"/>
    <w:rsid w:val="008B2C8B"/>
    <w:rsid w:val="008B5248"/>
    <w:rsid w:val="008B6501"/>
    <w:rsid w:val="008C122E"/>
    <w:rsid w:val="008C6E64"/>
    <w:rsid w:val="008D554C"/>
    <w:rsid w:val="008E1415"/>
    <w:rsid w:val="008E4480"/>
    <w:rsid w:val="008E4933"/>
    <w:rsid w:val="008F1880"/>
    <w:rsid w:val="008F3459"/>
    <w:rsid w:val="0090036C"/>
    <w:rsid w:val="009019DA"/>
    <w:rsid w:val="00905CC8"/>
    <w:rsid w:val="0091335A"/>
    <w:rsid w:val="009161B9"/>
    <w:rsid w:val="009170CA"/>
    <w:rsid w:val="009240A5"/>
    <w:rsid w:val="00925B31"/>
    <w:rsid w:val="00926BF3"/>
    <w:rsid w:val="00927B5A"/>
    <w:rsid w:val="00930201"/>
    <w:rsid w:val="009424FA"/>
    <w:rsid w:val="009425CA"/>
    <w:rsid w:val="009430A5"/>
    <w:rsid w:val="00945FBF"/>
    <w:rsid w:val="00947303"/>
    <w:rsid w:val="009476D3"/>
    <w:rsid w:val="00950E1F"/>
    <w:rsid w:val="00951EEF"/>
    <w:rsid w:val="00954147"/>
    <w:rsid w:val="009564B2"/>
    <w:rsid w:val="009569F3"/>
    <w:rsid w:val="00957371"/>
    <w:rsid w:val="00966863"/>
    <w:rsid w:val="00970C8A"/>
    <w:rsid w:val="00972FB3"/>
    <w:rsid w:val="00980017"/>
    <w:rsid w:val="00981345"/>
    <w:rsid w:val="009826B7"/>
    <w:rsid w:val="00982881"/>
    <w:rsid w:val="009849C4"/>
    <w:rsid w:val="009867E8"/>
    <w:rsid w:val="00991477"/>
    <w:rsid w:val="00995DC7"/>
    <w:rsid w:val="00997C28"/>
    <w:rsid w:val="009A0097"/>
    <w:rsid w:val="009B640A"/>
    <w:rsid w:val="009B7798"/>
    <w:rsid w:val="009C1351"/>
    <w:rsid w:val="009C26CE"/>
    <w:rsid w:val="009C6507"/>
    <w:rsid w:val="009C6749"/>
    <w:rsid w:val="009C683F"/>
    <w:rsid w:val="009C6F69"/>
    <w:rsid w:val="009D4E33"/>
    <w:rsid w:val="009E0194"/>
    <w:rsid w:val="009E49DA"/>
    <w:rsid w:val="009F00B4"/>
    <w:rsid w:val="009F16E2"/>
    <w:rsid w:val="009F283D"/>
    <w:rsid w:val="009F5967"/>
    <w:rsid w:val="00A0043F"/>
    <w:rsid w:val="00A05A28"/>
    <w:rsid w:val="00A05ABC"/>
    <w:rsid w:val="00A10245"/>
    <w:rsid w:val="00A11683"/>
    <w:rsid w:val="00A17E40"/>
    <w:rsid w:val="00A21845"/>
    <w:rsid w:val="00A23EFC"/>
    <w:rsid w:val="00A23F53"/>
    <w:rsid w:val="00A26D55"/>
    <w:rsid w:val="00A27B28"/>
    <w:rsid w:val="00A33C15"/>
    <w:rsid w:val="00A41A20"/>
    <w:rsid w:val="00A428DB"/>
    <w:rsid w:val="00A4290E"/>
    <w:rsid w:val="00A44E70"/>
    <w:rsid w:val="00A45469"/>
    <w:rsid w:val="00A47ECD"/>
    <w:rsid w:val="00A50279"/>
    <w:rsid w:val="00A5030A"/>
    <w:rsid w:val="00A508FD"/>
    <w:rsid w:val="00A5124C"/>
    <w:rsid w:val="00A52F14"/>
    <w:rsid w:val="00A53420"/>
    <w:rsid w:val="00A5363D"/>
    <w:rsid w:val="00A556D7"/>
    <w:rsid w:val="00A55C8E"/>
    <w:rsid w:val="00A636DC"/>
    <w:rsid w:val="00A6764A"/>
    <w:rsid w:val="00A72BAF"/>
    <w:rsid w:val="00A74128"/>
    <w:rsid w:val="00A74C67"/>
    <w:rsid w:val="00A761E7"/>
    <w:rsid w:val="00A76340"/>
    <w:rsid w:val="00A77EAE"/>
    <w:rsid w:val="00A847E3"/>
    <w:rsid w:val="00A85546"/>
    <w:rsid w:val="00A856D1"/>
    <w:rsid w:val="00A86A74"/>
    <w:rsid w:val="00A9104B"/>
    <w:rsid w:val="00A93139"/>
    <w:rsid w:val="00A93808"/>
    <w:rsid w:val="00A97574"/>
    <w:rsid w:val="00AA1B6A"/>
    <w:rsid w:val="00AA3331"/>
    <w:rsid w:val="00AA73DF"/>
    <w:rsid w:val="00AA7623"/>
    <w:rsid w:val="00AB1ECC"/>
    <w:rsid w:val="00AB4D79"/>
    <w:rsid w:val="00AB596B"/>
    <w:rsid w:val="00AB6798"/>
    <w:rsid w:val="00AC6DCF"/>
    <w:rsid w:val="00AD1ECD"/>
    <w:rsid w:val="00AD7988"/>
    <w:rsid w:val="00AE1F8C"/>
    <w:rsid w:val="00AE44BA"/>
    <w:rsid w:val="00AE6D5A"/>
    <w:rsid w:val="00AE7E49"/>
    <w:rsid w:val="00AF03C0"/>
    <w:rsid w:val="00AF141A"/>
    <w:rsid w:val="00AF237F"/>
    <w:rsid w:val="00AF5131"/>
    <w:rsid w:val="00AF60FF"/>
    <w:rsid w:val="00B00D43"/>
    <w:rsid w:val="00B00D97"/>
    <w:rsid w:val="00B14938"/>
    <w:rsid w:val="00B166F8"/>
    <w:rsid w:val="00B2057A"/>
    <w:rsid w:val="00B2305B"/>
    <w:rsid w:val="00B322E0"/>
    <w:rsid w:val="00B35764"/>
    <w:rsid w:val="00B36BD8"/>
    <w:rsid w:val="00B43811"/>
    <w:rsid w:val="00B4422D"/>
    <w:rsid w:val="00B5666B"/>
    <w:rsid w:val="00B56A9F"/>
    <w:rsid w:val="00B60208"/>
    <w:rsid w:val="00B61526"/>
    <w:rsid w:val="00B651FA"/>
    <w:rsid w:val="00B65369"/>
    <w:rsid w:val="00B65AE9"/>
    <w:rsid w:val="00B665EC"/>
    <w:rsid w:val="00B70CAE"/>
    <w:rsid w:val="00B74171"/>
    <w:rsid w:val="00B7628C"/>
    <w:rsid w:val="00B8001B"/>
    <w:rsid w:val="00B80681"/>
    <w:rsid w:val="00B839AE"/>
    <w:rsid w:val="00B958C7"/>
    <w:rsid w:val="00B95BA9"/>
    <w:rsid w:val="00B97B66"/>
    <w:rsid w:val="00BA0BA1"/>
    <w:rsid w:val="00BA31B7"/>
    <w:rsid w:val="00BA569F"/>
    <w:rsid w:val="00BA592E"/>
    <w:rsid w:val="00BA5A5A"/>
    <w:rsid w:val="00BB25EC"/>
    <w:rsid w:val="00BC0A6E"/>
    <w:rsid w:val="00BC6D24"/>
    <w:rsid w:val="00BD3B2A"/>
    <w:rsid w:val="00BE2752"/>
    <w:rsid w:val="00BE36CD"/>
    <w:rsid w:val="00BE72EB"/>
    <w:rsid w:val="00BF7909"/>
    <w:rsid w:val="00C01213"/>
    <w:rsid w:val="00C01FC7"/>
    <w:rsid w:val="00C03056"/>
    <w:rsid w:val="00C04708"/>
    <w:rsid w:val="00C04765"/>
    <w:rsid w:val="00C14C5E"/>
    <w:rsid w:val="00C2079D"/>
    <w:rsid w:val="00C20D20"/>
    <w:rsid w:val="00C22538"/>
    <w:rsid w:val="00C25CC2"/>
    <w:rsid w:val="00C3112D"/>
    <w:rsid w:val="00C339BD"/>
    <w:rsid w:val="00C3483D"/>
    <w:rsid w:val="00C34F8E"/>
    <w:rsid w:val="00C35659"/>
    <w:rsid w:val="00C42E26"/>
    <w:rsid w:val="00C438C3"/>
    <w:rsid w:val="00C441CD"/>
    <w:rsid w:val="00C52893"/>
    <w:rsid w:val="00C53705"/>
    <w:rsid w:val="00C53CCF"/>
    <w:rsid w:val="00C54DB1"/>
    <w:rsid w:val="00C60617"/>
    <w:rsid w:val="00C6361E"/>
    <w:rsid w:val="00C7135F"/>
    <w:rsid w:val="00C74374"/>
    <w:rsid w:val="00C766B4"/>
    <w:rsid w:val="00C84292"/>
    <w:rsid w:val="00C90FB5"/>
    <w:rsid w:val="00C92A66"/>
    <w:rsid w:val="00CB0B14"/>
    <w:rsid w:val="00CB4181"/>
    <w:rsid w:val="00CB6D30"/>
    <w:rsid w:val="00CC4C2C"/>
    <w:rsid w:val="00CD7FB7"/>
    <w:rsid w:val="00CE03C7"/>
    <w:rsid w:val="00CE53C4"/>
    <w:rsid w:val="00CE5B88"/>
    <w:rsid w:val="00CF0DF6"/>
    <w:rsid w:val="00D02A45"/>
    <w:rsid w:val="00D17AAD"/>
    <w:rsid w:val="00D17D3B"/>
    <w:rsid w:val="00D213FB"/>
    <w:rsid w:val="00D406A7"/>
    <w:rsid w:val="00D40AB5"/>
    <w:rsid w:val="00D42010"/>
    <w:rsid w:val="00D47A50"/>
    <w:rsid w:val="00D572CB"/>
    <w:rsid w:val="00D62E25"/>
    <w:rsid w:val="00D63624"/>
    <w:rsid w:val="00D645EA"/>
    <w:rsid w:val="00D65D31"/>
    <w:rsid w:val="00D6716D"/>
    <w:rsid w:val="00D67FCA"/>
    <w:rsid w:val="00D77432"/>
    <w:rsid w:val="00D77508"/>
    <w:rsid w:val="00D80D5C"/>
    <w:rsid w:val="00D86463"/>
    <w:rsid w:val="00D87766"/>
    <w:rsid w:val="00D914D3"/>
    <w:rsid w:val="00D91F1D"/>
    <w:rsid w:val="00D9373C"/>
    <w:rsid w:val="00D95222"/>
    <w:rsid w:val="00D95D67"/>
    <w:rsid w:val="00DA08AA"/>
    <w:rsid w:val="00DA3F7B"/>
    <w:rsid w:val="00DA400B"/>
    <w:rsid w:val="00DA54ED"/>
    <w:rsid w:val="00DB295E"/>
    <w:rsid w:val="00DB3A3B"/>
    <w:rsid w:val="00DB66B9"/>
    <w:rsid w:val="00DC1213"/>
    <w:rsid w:val="00DD260E"/>
    <w:rsid w:val="00DD3A4A"/>
    <w:rsid w:val="00DD4032"/>
    <w:rsid w:val="00DD524D"/>
    <w:rsid w:val="00DE2D9F"/>
    <w:rsid w:val="00DE3742"/>
    <w:rsid w:val="00DE5CC5"/>
    <w:rsid w:val="00DF00B9"/>
    <w:rsid w:val="00DF34B1"/>
    <w:rsid w:val="00E025D5"/>
    <w:rsid w:val="00E043EA"/>
    <w:rsid w:val="00E113BE"/>
    <w:rsid w:val="00E124D0"/>
    <w:rsid w:val="00E129E2"/>
    <w:rsid w:val="00E1767C"/>
    <w:rsid w:val="00E21A61"/>
    <w:rsid w:val="00E21C01"/>
    <w:rsid w:val="00E227DB"/>
    <w:rsid w:val="00E249AB"/>
    <w:rsid w:val="00E24A96"/>
    <w:rsid w:val="00E3195C"/>
    <w:rsid w:val="00E3218E"/>
    <w:rsid w:val="00E3586E"/>
    <w:rsid w:val="00E35CD3"/>
    <w:rsid w:val="00E43C93"/>
    <w:rsid w:val="00E515F3"/>
    <w:rsid w:val="00E60E1F"/>
    <w:rsid w:val="00E62148"/>
    <w:rsid w:val="00E6247E"/>
    <w:rsid w:val="00E63DA3"/>
    <w:rsid w:val="00E67D59"/>
    <w:rsid w:val="00E80915"/>
    <w:rsid w:val="00E81C77"/>
    <w:rsid w:val="00E82C98"/>
    <w:rsid w:val="00E85969"/>
    <w:rsid w:val="00E86BCD"/>
    <w:rsid w:val="00E9014D"/>
    <w:rsid w:val="00E903F2"/>
    <w:rsid w:val="00E911F5"/>
    <w:rsid w:val="00E96543"/>
    <w:rsid w:val="00EA3FC9"/>
    <w:rsid w:val="00EA4D83"/>
    <w:rsid w:val="00EA635A"/>
    <w:rsid w:val="00EB529D"/>
    <w:rsid w:val="00EC3E59"/>
    <w:rsid w:val="00EC72CD"/>
    <w:rsid w:val="00ED0CC1"/>
    <w:rsid w:val="00ED3291"/>
    <w:rsid w:val="00ED6148"/>
    <w:rsid w:val="00EE11DC"/>
    <w:rsid w:val="00EE40D7"/>
    <w:rsid w:val="00EE6295"/>
    <w:rsid w:val="00EF29C7"/>
    <w:rsid w:val="00EF59CA"/>
    <w:rsid w:val="00EF6F75"/>
    <w:rsid w:val="00F04391"/>
    <w:rsid w:val="00F05555"/>
    <w:rsid w:val="00F0734F"/>
    <w:rsid w:val="00F100C8"/>
    <w:rsid w:val="00F10F32"/>
    <w:rsid w:val="00F168E9"/>
    <w:rsid w:val="00F1737D"/>
    <w:rsid w:val="00F2038A"/>
    <w:rsid w:val="00F222E0"/>
    <w:rsid w:val="00F23293"/>
    <w:rsid w:val="00F2344D"/>
    <w:rsid w:val="00F24C0C"/>
    <w:rsid w:val="00F31420"/>
    <w:rsid w:val="00F31D52"/>
    <w:rsid w:val="00F31E05"/>
    <w:rsid w:val="00F32C3D"/>
    <w:rsid w:val="00F34AE8"/>
    <w:rsid w:val="00F41288"/>
    <w:rsid w:val="00F5291E"/>
    <w:rsid w:val="00F5668B"/>
    <w:rsid w:val="00F61FDC"/>
    <w:rsid w:val="00F64FF0"/>
    <w:rsid w:val="00F67BEF"/>
    <w:rsid w:val="00F7361F"/>
    <w:rsid w:val="00F736DE"/>
    <w:rsid w:val="00F81748"/>
    <w:rsid w:val="00F8247D"/>
    <w:rsid w:val="00F84AD1"/>
    <w:rsid w:val="00F84E57"/>
    <w:rsid w:val="00F8514F"/>
    <w:rsid w:val="00F90FCF"/>
    <w:rsid w:val="00FA043F"/>
    <w:rsid w:val="00FA10B0"/>
    <w:rsid w:val="00FA3629"/>
    <w:rsid w:val="00FA4136"/>
    <w:rsid w:val="00FA6C60"/>
    <w:rsid w:val="00FA7C23"/>
    <w:rsid w:val="00FB33BA"/>
    <w:rsid w:val="00FB68AC"/>
    <w:rsid w:val="00FC2372"/>
    <w:rsid w:val="00FC310A"/>
    <w:rsid w:val="00FC6780"/>
    <w:rsid w:val="00FD3413"/>
    <w:rsid w:val="00FE39E5"/>
    <w:rsid w:val="00FE5FBD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D4E55"/>
  <w15:chartTrackingRefBased/>
  <w15:docId w15:val="{AF453279-5D50-467A-B7A6-AA33C00D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Pr>
      <w:sz w:val="24"/>
    </w:rPr>
  </w:style>
  <w:style w:type="paragraph" w:styleId="20">
    <w:name w:val="Body Text Indent 2"/>
    <w:basedOn w:val="a"/>
    <w:pPr>
      <w:ind w:firstLine="360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30">
    <w:name w:val="Body Text Indent 3"/>
    <w:basedOn w:val="a"/>
    <w:pPr>
      <w:ind w:left="720"/>
      <w:jc w:val="both"/>
    </w:pPr>
    <w:rPr>
      <w:sz w:val="28"/>
    </w:rPr>
  </w:style>
  <w:style w:type="paragraph" w:styleId="31">
    <w:name w:val="Body Text 3"/>
    <w:basedOn w:val="a"/>
    <w:pPr>
      <w:jc w:val="center"/>
    </w:pPr>
    <w:rPr>
      <w:sz w:val="24"/>
    </w:rPr>
  </w:style>
  <w:style w:type="table" w:styleId="a7">
    <w:name w:val="Table Grid"/>
    <w:basedOn w:val="a1"/>
    <w:rsid w:val="002C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A847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847E3"/>
  </w:style>
  <w:style w:type="paragraph" w:styleId="ab">
    <w:name w:val="footer"/>
    <w:basedOn w:val="a"/>
    <w:link w:val="ac"/>
    <w:rsid w:val="00A93139"/>
    <w:pPr>
      <w:tabs>
        <w:tab w:val="center" w:pos="4677"/>
        <w:tab w:val="right" w:pos="9355"/>
      </w:tabs>
    </w:pPr>
  </w:style>
  <w:style w:type="character" w:styleId="ad">
    <w:name w:val="FollowedHyperlink"/>
    <w:rsid w:val="00A93139"/>
    <w:rPr>
      <w:color w:val="800080"/>
      <w:u w:val="single"/>
    </w:rPr>
  </w:style>
  <w:style w:type="character" w:styleId="ae">
    <w:name w:val="annotation reference"/>
    <w:semiHidden/>
    <w:rsid w:val="00D77432"/>
    <w:rPr>
      <w:sz w:val="16"/>
      <w:szCs w:val="16"/>
    </w:rPr>
  </w:style>
  <w:style w:type="paragraph" w:styleId="af">
    <w:name w:val="annotation text"/>
    <w:basedOn w:val="a"/>
    <w:semiHidden/>
    <w:rsid w:val="00D77432"/>
  </w:style>
  <w:style w:type="paragraph" w:styleId="af0">
    <w:name w:val="annotation subject"/>
    <w:basedOn w:val="af"/>
    <w:next w:val="af"/>
    <w:semiHidden/>
    <w:rsid w:val="00D77432"/>
    <w:rPr>
      <w:b/>
      <w:bCs/>
    </w:rPr>
  </w:style>
  <w:style w:type="paragraph" w:styleId="af1">
    <w:name w:val="Balloon Text"/>
    <w:basedOn w:val="a"/>
    <w:link w:val="af2"/>
    <w:semiHidden/>
    <w:rsid w:val="00D77432"/>
    <w:rPr>
      <w:rFonts w:ascii="Tahoma" w:hAnsi="Tahoma" w:cs="Tahoma"/>
      <w:sz w:val="16"/>
      <w:szCs w:val="16"/>
    </w:rPr>
  </w:style>
  <w:style w:type="paragraph" w:customStyle="1" w:styleId="af3">
    <w:name w:val=" Знак"/>
    <w:basedOn w:val="a"/>
    <w:rsid w:val="000661D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F34A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 Знак1"/>
    <w:basedOn w:val="a"/>
    <w:rsid w:val="00F34AE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f4">
    <w:name w:val="СтильМой"/>
    <w:basedOn w:val="a"/>
    <w:rsid w:val="00F34AE8"/>
    <w:pPr>
      <w:ind w:firstLine="720"/>
      <w:jc w:val="both"/>
    </w:pPr>
    <w:rPr>
      <w:sz w:val="28"/>
    </w:rPr>
  </w:style>
  <w:style w:type="paragraph" w:customStyle="1" w:styleId="11">
    <w:name w:val="Знак1"/>
    <w:basedOn w:val="a"/>
    <w:rsid w:val="00027A7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Normal">
    <w:name w:val="ConsNormal"/>
    <w:rsid w:val="003E72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f5">
    <w:name w:val="Знак Знак Знак Знак"/>
    <w:basedOn w:val="a"/>
    <w:rsid w:val="00DD3A4A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f6">
    <w:name w:val="Обычный (веб)"/>
    <w:basedOn w:val="a"/>
    <w:uiPriority w:val="99"/>
    <w:rsid w:val="007E524A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Гипертекстовая ссылка"/>
    <w:uiPriority w:val="99"/>
    <w:rsid w:val="00926BF3"/>
    <w:rPr>
      <w:color w:val="106BBE"/>
    </w:rPr>
  </w:style>
  <w:style w:type="character" w:customStyle="1" w:styleId="s10">
    <w:name w:val="s_10"/>
    <w:rsid w:val="00D40AB5"/>
  </w:style>
  <w:style w:type="paragraph" w:styleId="af8">
    <w:name w:val="Название"/>
    <w:basedOn w:val="a"/>
    <w:link w:val="af9"/>
    <w:qFormat/>
    <w:rsid w:val="00D40AB5"/>
    <w:pPr>
      <w:jc w:val="center"/>
    </w:pPr>
    <w:rPr>
      <w:b/>
      <w:bCs/>
      <w:sz w:val="32"/>
      <w:szCs w:val="24"/>
    </w:rPr>
  </w:style>
  <w:style w:type="character" w:customStyle="1" w:styleId="af9">
    <w:name w:val="Название Знак"/>
    <w:link w:val="af8"/>
    <w:rsid w:val="00D40AB5"/>
    <w:rPr>
      <w:b/>
      <w:bCs/>
      <w:sz w:val="32"/>
      <w:szCs w:val="24"/>
    </w:rPr>
  </w:style>
  <w:style w:type="character" w:customStyle="1" w:styleId="ac">
    <w:name w:val="Нижний колонтитул Знак"/>
    <w:link w:val="ab"/>
    <w:rsid w:val="00D40AB5"/>
  </w:style>
  <w:style w:type="character" w:customStyle="1" w:styleId="af2">
    <w:name w:val="Текст выноски Знак"/>
    <w:link w:val="af1"/>
    <w:semiHidden/>
    <w:rsid w:val="00D40AB5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D40AB5"/>
  </w:style>
  <w:style w:type="paragraph" w:customStyle="1" w:styleId="afa">
    <w:name w:val="Комментарий"/>
    <w:basedOn w:val="a"/>
    <w:next w:val="a"/>
    <w:uiPriority w:val="99"/>
    <w:rsid w:val="00D40A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40AB5"/>
    <w:rPr>
      <w:i/>
      <w:iCs/>
    </w:rPr>
  </w:style>
  <w:style w:type="character" w:customStyle="1" w:styleId="afc">
    <w:name w:val="Цветовое выделение"/>
    <w:uiPriority w:val="99"/>
    <w:rsid w:val="00D40AB5"/>
    <w:rPr>
      <w:b/>
      <w:color w:val="26282F"/>
    </w:rPr>
  </w:style>
  <w:style w:type="paragraph" w:customStyle="1" w:styleId="afd">
    <w:name w:val="Заголовок статьи"/>
    <w:basedOn w:val="a"/>
    <w:next w:val="a"/>
    <w:uiPriority w:val="99"/>
    <w:rsid w:val="00D40AB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sid w:val="00D40AB5"/>
    <w:rPr>
      <w:rFonts w:ascii="Calibri" w:eastAsia="Calibri" w:hAnsi="Calibri"/>
      <w:sz w:val="22"/>
      <w:szCs w:val="22"/>
      <w:lang w:eastAsia="en-US"/>
    </w:rPr>
  </w:style>
  <w:style w:type="character" w:styleId="aff">
    <w:name w:val="Emphasis"/>
    <w:uiPriority w:val="20"/>
    <w:qFormat/>
    <w:rsid w:val="00D40AB5"/>
    <w:rPr>
      <w:i/>
      <w:iCs/>
    </w:rPr>
  </w:style>
  <w:style w:type="paragraph" w:customStyle="1" w:styleId="s37">
    <w:name w:val="s_37"/>
    <w:basedOn w:val="a"/>
    <w:rsid w:val="00D40AB5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D40AB5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40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D40AB5"/>
    <w:rPr>
      <w:rFonts w:ascii="Courier New" w:hAnsi="Courier New" w:cs="Courier New"/>
    </w:rPr>
  </w:style>
  <w:style w:type="paragraph" w:styleId="aff0">
    <w:name w:val="List Paragraph"/>
    <w:basedOn w:val="a"/>
    <w:uiPriority w:val="34"/>
    <w:qFormat/>
    <w:rsid w:val="00D40AB5"/>
    <w:pPr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main?base=RLAW013;n=42950;fld=134;dst=100036" TargetMode="External"/><Relationship Id="rId26" Type="http://schemas.openxmlformats.org/officeDocument/2006/relationships/hyperlink" Target="garantF1://70272954.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main?base=RLAW013;n=42950;fld=134;dst=100036" TargetMode="External"/><Relationship Id="rId25" Type="http://schemas.openxmlformats.org/officeDocument/2006/relationships/hyperlink" Target="garantF1://70171682.0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13;n=42950;fld=134;dst=100036" TargetMode="External"/><Relationship Id="rId20" Type="http://schemas.openxmlformats.org/officeDocument/2006/relationships/hyperlink" Target="consultantplus://offline/main?base=RLAW013;n=42950;fld=134;dst=100036" TargetMode="External"/><Relationship Id="rId29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26" TargetMode="External"/><Relationship Id="rId24" Type="http://schemas.openxmlformats.org/officeDocument/2006/relationships/hyperlink" Target="https://mobileonline.garant.ru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yperlink" Target="garantF1://12012604.0" TargetMode="Externa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consultantplus://offline/main?base=RLAW013;n=42950;fld=134;dst=100036" TargetMode="External"/><Relationship Id="rId31" Type="http://schemas.openxmlformats.org/officeDocument/2006/relationships/hyperlink" Target="garantf1://70272954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garantF1://70253464.98" TargetMode="External"/><Relationship Id="rId30" Type="http://schemas.openxmlformats.org/officeDocument/2006/relationships/hyperlink" Target="garantf1://70171682.0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64FF-1355-456E-848C-11E9ECA0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8092</Words>
  <Characters>46128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AdminMO</Company>
  <LinksUpToDate>false</LinksUpToDate>
  <CharactersWithSpaces>54112</CharactersWithSpaces>
  <SharedDoc>false</SharedDoc>
  <HLinks>
    <vt:vector size="144" baseType="variant">
      <vt:variant>
        <vt:i4>6881330</vt:i4>
      </vt:variant>
      <vt:variant>
        <vt:i4>69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6553659</vt:i4>
      </vt:variant>
      <vt:variant>
        <vt:i4>66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4391005</vt:i4>
      </vt:variant>
      <vt:variant>
        <vt:i4>63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/document/10103000/entry/0</vt:lpwstr>
      </vt:variant>
      <vt:variant>
        <vt:i4>6815801</vt:i4>
      </vt:variant>
      <vt:variant>
        <vt:i4>60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8126516</vt:i4>
      </vt:variant>
      <vt:variant>
        <vt:i4>57</vt:i4>
      </vt:variant>
      <vt:variant>
        <vt:i4>0</vt:i4>
      </vt:variant>
      <vt:variant>
        <vt:i4>5</vt:i4>
      </vt:variant>
      <vt:variant>
        <vt:lpwstr>garantf1://70253464.98/</vt:lpwstr>
      </vt:variant>
      <vt:variant>
        <vt:lpwstr/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6553659</vt:i4>
      </vt:variant>
      <vt:variant>
        <vt:i4>51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1835046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sub_76</vt:lpwstr>
      </vt:variant>
      <vt:variant>
        <vt:i4>4980823</vt:i4>
      </vt:variant>
      <vt:variant>
        <vt:i4>45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/document/70801976/entry/0</vt:lpwstr>
      </vt:variant>
      <vt:variant>
        <vt:i4>4587610</vt:i4>
      </vt:variant>
      <vt:variant>
        <vt:i4>42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/document/12164203/entry/0</vt:lpwstr>
      </vt:variant>
      <vt:variant>
        <vt:i4>4194396</vt:i4>
      </vt:variant>
      <vt:variant>
        <vt:i4>39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/document/12112604/entry/2</vt:lpwstr>
      </vt:variant>
      <vt:variant>
        <vt:i4>4391005</vt:i4>
      </vt:variant>
      <vt:variant>
        <vt:i4>36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/document/10103000/entry/0</vt:lpwstr>
      </vt:variant>
      <vt:variant>
        <vt:i4>589853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consultantplus://offline/main?base=RLAW013;n=42950;fld=134;dst=100036</vt:lpwstr>
      </vt:variant>
      <vt:variant>
        <vt:lpwstr/>
      </vt:variant>
      <vt:variant>
        <vt:i4>589853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consultantplus://offline/main?base=RLAW013;n=42950;fld=134;dst=100036</vt:lpwstr>
      </vt:variant>
      <vt:variant>
        <vt:lpwstr/>
      </vt:variant>
      <vt:variant>
        <vt:i4>589853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consultantplus://offline/main?base=RLAW013;n=42950;fld=134;dst=100036</vt:lpwstr>
      </vt:variant>
      <vt:variant>
        <vt:lpwstr/>
      </vt:variant>
      <vt:variant>
        <vt:i4>589853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consultantplus://offline/main?base=RLAW013;n=42950;fld=134;dst=100036</vt:lpwstr>
      </vt:variant>
      <vt:variant>
        <vt:lpwstr/>
      </vt:variant>
      <vt:variant>
        <vt:i4>589853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consultantplus://offline/main?base=RLAW013;n=42950;fld=134;dst=100036</vt:lpwstr>
      </vt:variant>
      <vt:variant>
        <vt:lpwstr/>
      </vt:variant>
      <vt:variant>
        <vt:i4>8192104</vt:i4>
      </vt:variant>
      <vt:variant>
        <vt:i4>18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/document/73481105/entry/1400</vt:lpwstr>
      </vt:variant>
      <vt:variant>
        <vt:i4>7733357</vt:i4>
      </vt:variant>
      <vt:variant>
        <vt:i4>15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/document/12136354/entry/300</vt:lpwstr>
      </vt:variant>
      <vt:variant>
        <vt:i4>5242963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/document/25210790/entry/0</vt:lpwstr>
      </vt:variant>
      <vt:variant>
        <vt:i4>6357091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/document/25210790/entry/1000</vt:lpwstr>
      </vt:variant>
      <vt:variant>
        <vt:i4>6946877</vt:i4>
      </vt:variant>
      <vt:variant>
        <vt:i4>6</vt:i4>
      </vt:variant>
      <vt:variant>
        <vt:i4>0</vt:i4>
      </vt:variant>
      <vt:variant>
        <vt:i4>5</vt:i4>
      </vt:variant>
      <vt:variant>
        <vt:lpwstr>garantf1://12012604.20026/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IT-spec</cp:lastModifiedBy>
  <cp:revision>2</cp:revision>
  <cp:lastPrinted>2022-12-21T05:50:00Z</cp:lastPrinted>
  <dcterms:created xsi:type="dcterms:W3CDTF">2023-04-19T13:19:00Z</dcterms:created>
  <dcterms:modified xsi:type="dcterms:W3CDTF">2023-04-19T13:19:00Z</dcterms:modified>
</cp:coreProperties>
</file>