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8C" w:rsidRPr="001B16ED" w:rsidRDefault="0009671C" w:rsidP="001B16ED">
      <w:pPr>
        <w:pStyle w:val="ConsPlusTitle"/>
        <w:spacing w:line="276" w:lineRule="auto"/>
        <w:jc w:val="center"/>
        <w:rPr>
          <w:sz w:val="28"/>
          <w:szCs w:val="28"/>
        </w:rPr>
      </w:pPr>
      <w:r w:rsidRPr="001B16ED">
        <w:rPr>
          <w:sz w:val="28"/>
          <w:szCs w:val="28"/>
        </w:rPr>
        <w:t xml:space="preserve">Об утверждении </w:t>
      </w:r>
      <w:hyperlink w:anchor="P42">
        <w:r w:rsidR="00241B10" w:rsidRPr="001B16ED">
          <w:rPr>
            <w:sz w:val="28"/>
            <w:szCs w:val="28"/>
          </w:rPr>
          <w:t>Порядк</w:t>
        </w:r>
      </w:hyperlink>
      <w:r w:rsidR="00241B10" w:rsidRPr="001B16ED">
        <w:rPr>
          <w:sz w:val="28"/>
          <w:szCs w:val="28"/>
        </w:rPr>
        <w:t>а санкционирования денежных обязательств получателей средств и администраторов источников финансирования дефицита бюджета Ня</w:t>
      </w:r>
      <w:r w:rsidR="00F7398C" w:rsidRPr="001B16ED">
        <w:rPr>
          <w:sz w:val="28"/>
          <w:szCs w:val="28"/>
        </w:rPr>
        <w:t>ндомского муниципального округа</w:t>
      </w:r>
    </w:p>
    <w:p w:rsidR="00241B10" w:rsidRPr="001B16ED" w:rsidRDefault="00241B10" w:rsidP="001B16ED">
      <w:pPr>
        <w:pStyle w:val="ConsPlusTitle"/>
        <w:spacing w:line="276" w:lineRule="auto"/>
        <w:jc w:val="center"/>
        <w:rPr>
          <w:sz w:val="28"/>
          <w:szCs w:val="28"/>
        </w:rPr>
      </w:pPr>
      <w:r w:rsidRPr="001B16ED">
        <w:rPr>
          <w:sz w:val="28"/>
          <w:szCs w:val="28"/>
        </w:rPr>
        <w:t>Архангельской области</w:t>
      </w:r>
    </w:p>
    <w:p w:rsidR="00C447E3" w:rsidRPr="001B16ED" w:rsidRDefault="00C447E3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09671C" w:rsidRPr="001B16ED" w:rsidRDefault="00C447E3" w:rsidP="001B16ED">
      <w:pPr>
        <w:ind w:firstLine="709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В целях повышения качества осуществления контроля за расходованием бюджетных средств Няндомского муниципального округа Архангельской области</w:t>
      </w:r>
      <w:r w:rsidR="0009671C" w:rsidRPr="001B16ED">
        <w:rPr>
          <w:rFonts w:ascii="Times New Roman" w:hAnsi="Times New Roman"/>
          <w:sz w:val="28"/>
          <w:szCs w:val="28"/>
        </w:rPr>
        <w:t xml:space="preserve">, руководствуясь </w:t>
      </w:r>
      <w:r w:rsidR="00CB484B" w:rsidRPr="001B16ED">
        <w:rPr>
          <w:rFonts w:ascii="Times New Roman" w:hAnsi="Times New Roman"/>
          <w:sz w:val="28"/>
          <w:szCs w:val="28"/>
        </w:rPr>
        <w:t xml:space="preserve">пунктом 5 </w:t>
      </w:r>
      <w:r w:rsidR="00412DAA" w:rsidRPr="001B16ED">
        <w:rPr>
          <w:rFonts w:ascii="Times New Roman" w:hAnsi="Times New Roman"/>
          <w:sz w:val="28"/>
          <w:szCs w:val="28"/>
        </w:rPr>
        <w:t xml:space="preserve">статьи </w:t>
      </w:r>
      <w:r w:rsidR="00CB484B" w:rsidRPr="001B16ED">
        <w:rPr>
          <w:rFonts w:ascii="Times New Roman" w:hAnsi="Times New Roman"/>
          <w:sz w:val="28"/>
          <w:szCs w:val="28"/>
        </w:rPr>
        <w:t>219</w:t>
      </w:r>
      <w:r w:rsidR="00412DAA" w:rsidRPr="001B16ED">
        <w:rPr>
          <w:rFonts w:ascii="Times New Roman" w:hAnsi="Times New Roman"/>
          <w:sz w:val="28"/>
          <w:szCs w:val="28"/>
        </w:rPr>
        <w:t xml:space="preserve"> и </w:t>
      </w:r>
      <w:r w:rsidR="00CB484B" w:rsidRPr="001B16ED">
        <w:rPr>
          <w:rFonts w:ascii="Times New Roman" w:hAnsi="Times New Roman"/>
          <w:sz w:val="28"/>
          <w:szCs w:val="28"/>
        </w:rPr>
        <w:t>статьей 219.2</w:t>
      </w:r>
      <w:r w:rsidR="00412DAA" w:rsidRPr="001B16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="00412DAA" w:rsidRPr="001B16ED">
        <w:rPr>
          <w:rFonts w:ascii="Times New Roman" w:hAnsi="Times New Roman"/>
          <w:color w:val="000000"/>
          <w:sz w:val="28"/>
          <w:szCs w:val="28"/>
        </w:rPr>
        <w:t xml:space="preserve"> статьей 6 Положения о бюджетном процессе в Няндомском муниципальном округе</w:t>
      </w:r>
      <w:r w:rsidR="0009671C" w:rsidRPr="001B16ED">
        <w:rPr>
          <w:rFonts w:ascii="Times New Roman" w:hAnsi="Times New Roman"/>
          <w:color w:val="000000"/>
          <w:sz w:val="28"/>
          <w:szCs w:val="28"/>
        </w:rPr>
        <w:t xml:space="preserve"> Архангельской области</w:t>
      </w:r>
      <w:r w:rsidR="0009671C" w:rsidRPr="001B16ED">
        <w:rPr>
          <w:rFonts w:ascii="Times New Roman" w:hAnsi="Times New Roman"/>
          <w:sz w:val="28"/>
          <w:szCs w:val="28"/>
        </w:rPr>
        <w:t xml:space="preserve">, </w:t>
      </w:r>
      <w:r w:rsidR="00412DAA" w:rsidRPr="001B16ED">
        <w:rPr>
          <w:rFonts w:ascii="Times New Roman" w:hAnsi="Times New Roman"/>
          <w:sz w:val="28"/>
          <w:szCs w:val="28"/>
        </w:rPr>
        <w:t>утвержденным решением Собрания депутатов Няндомского муниципального округа от 15 ноября 2022 года № 16:</w:t>
      </w:r>
    </w:p>
    <w:p w:rsidR="00D07CFD" w:rsidRPr="001B16ED" w:rsidRDefault="0009671C" w:rsidP="001B16ED">
      <w:pPr>
        <w:pStyle w:val="ConsPlusNormal"/>
        <w:widowControl/>
        <w:tabs>
          <w:tab w:val="left" w:pos="11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1.</w:t>
      </w:r>
      <w:r w:rsidR="003827DC" w:rsidRPr="001B16ED">
        <w:rPr>
          <w:rFonts w:ascii="Times New Roman" w:hAnsi="Times New Roman"/>
          <w:sz w:val="28"/>
          <w:szCs w:val="28"/>
        </w:rPr>
        <w:t> </w:t>
      </w:r>
      <w:r w:rsidR="0033587D" w:rsidRPr="001B16ED">
        <w:rPr>
          <w:rFonts w:ascii="Times New Roman" w:hAnsi="Times New Roman"/>
          <w:sz w:val="28"/>
          <w:szCs w:val="28"/>
        </w:rPr>
        <w:t xml:space="preserve">Утвердить </w:t>
      </w:r>
      <w:r w:rsidR="00D07CFD" w:rsidRPr="001B16ED">
        <w:rPr>
          <w:rFonts w:ascii="Times New Roman" w:hAnsi="Times New Roman"/>
          <w:sz w:val="28"/>
          <w:szCs w:val="28"/>
        </w:rPr>
        <w:t>Поряд</w:t>
      </w:r>
      <w:r w:rsidR="00241B10" w:rsidRPr="001B16ED">
        <w:rPr>
          <w:rFonts w:ascii="Times New Roman" w:hAnsi="Times New Roman"/>
          <w:sz w:val="28"/>
          <w:szCs w:val="28"/>
        </w:rPr>
        <w:t>о</w:t>
      </w:r>
      <w:r w:rsidR="00D07CFD" w:rsidRPr="001B16ED">
        <w:rPr>
          <w:rFonts w:ascii="Times New Roman" w:hAnsi="Times New Roman"/>
          <w:sz w:val="28"/>
          <w:szCs w:val="28"/>
        </w:rPr>
        <w:t>к</w:t>
      </w:r>
      <w:r w:rsidR="00241B10" w:rsidRPr="001B16ED">
        <w:rPr>
          <w:rFonts w:ascii="Times New Roman" w:hAnsi="Times New Roman"/>
          <w:sz w:val="28"/>
          <w:szCs w:val="28"/>
        </w:rPr>
        <w:t xml:space="preserve"> </w:t>
      </w:r>
      <w:hyperlink r:id="rId7" w:anchor="P76" w:history="1">
        <w:r w:rsidR="00D07CFD" w:rsidRPr="001B16E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санкционирования </w:t>
        </w:r>
        <w:r w:rsidR="00241B10" w:rsidRPr="001B16E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денежных обязательств получателей средств и администраторов источников финансирования дефицита бюджета Няндомского муниципального округа Архангельской области</w:t>
        </w:r>
      </w:hyperlink>
      <w:r w:rsidR="00D07CFD" w:rsidRPr="001B16ED">
        <w:rPr>
          <w:rFonts w:ascii="Times New Roman" w:hAnsi="Times New Roman"/>
          <w:sz w:val="28"/>
          <w:szCs w:val="28"/>
        </w:rPr>
        <w:t>.</w:t>
      </w:r>
    </w:p>
    <w:p w:rsidR="00D07CFD" w:rsidRPr="001B16ED" w:rsidRDefault="003827DC" w:rsidP="001B16ED">
      <w:pPr>
        <w:ind w:firstLine="709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2.</w:t>
      </w:r>
      <w:r w:rsidRPr="001B16ED">
        <w:rPr>
          <w:rFonts w:ascii="Times New Roman" w:hAnsi="Times New Roman"/>
          <w:sz w:val="28"/>
          <w:szCs w:val="28"/>
        </w:rPr>
        <w:t> </w:t>
      </w:r>
      <w:r w:rsidRPr="001B16ED">
        <w:rPr>
          <w:rFonts w:ascii="Times New Roman" w:hAnsi="Times New Roman"/>
          <w:sz w:val="28"/>
          <w:szCs w:val="28"/>
        </w:rPr>
        <w:t>Признать утратившими силу</w:t>
      </w:r>
      <w:r w:rsidR="00D07CFD" w:rsidRPr="001B16ED">
        <w:rPr>
          <w:rFonts w:ascii="Times New Roman" w:hAnsi="Times New Roman"/>
          <w:sz w:val="28"/>
          <w:szCs w:val="28"/>
        </w:rPr>
        <w:t>:</w:t>
      </w:r>
      <w:r w:rsidRPr="001B16ED">
        <w:rPr>
          <w:rFonts w:ascii="Times New Roman" w:hAnsi="Times New Roman"/>
          <w:sz w:val="28"/>
          <w:szCs w:val="28"/>
        </w:rPr>
        <w:t xml:space="preserve"> </w:t>
      </w:r>
    </w:p>
    <w:p w:rsidR="003827DC" w:rsidRPr="001B16ED" w:rsidRDefault="00D07CFD" w:rsidP="001B16ED">
      <w:pPr>
        <w:ind w:firstLine="709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-</w:t>
      </w:r>
      <w:r w:rsidRPr="001B16ED">
        <w:rPr>
          <w:rFonts w:ascii="Times New Roman" w:hAnsi="Times New Roman"/>
          <w:sz w:val="28"/>
          <w:szCs w:val="28"/>
        </w:rPr>
        <w:t> </w:t>
      </w:r>
      <w:r w:rsidRPr="001B16ED">
        <w:rPr>
          <w:rFonts w:ascii="Times New Roman" w:hAnsi="Times New Roman"/>
          <w:sz w:val="28"/>
          <w:szCs w:val="28"/>
        </w:rPr>
        <w:t>распоряжение Управления финансов</w:t>
      </w:r>
      <w:r w:rsidR="003827DC" w:rsidRPr="001B16ED">
        <w:rPr>
          <w:rFonts w:ascii="Times New Roman" w:hAnsi="Times New Roman"/>
          <w:sz w:val="28"/>
          <w:szCs w:val="28"/>
        </w:rPr>
        <w:t xml:space="preserve"> администрации </w:t>
      </w:r>
      <w:r w:rsidRPr="001B16ED">
        <w:rPr>
          <w:rFonts w:ascii="Times New Roman" w:hAnsi="Times New Roman"/>
          <w:sz w:val="28"/>
          <w:szCs w:val="28"/>
        </w:rPr>
        <w:t>муниципального образования «Няндомский муниципальный</w:t>
      </w:r>
      <w:r w:rsidR="003827DC" w:rsidRPr="001B16ED">
        <w:rPr>
          <w:rFonts w:ascii="Times New Roman" w:hAnsi="Times New Roman"/>
          <w:sz w:val="28"/>
          <w:szCs w:val="28"/>
        </w:rPr>
        <w:t xml:space="preserve"> район</w:t>
      </w:r>
      <w:r w:rsidRPr="001B16ED">
        <w:rPr>
          <w:rFonts w:ascii="Times New Roman" w:hAnsi="Times New Roman"/>
          <w:sz w:val="28"/>
          <w:szCs w:val="28"/>
        </w:rPr>
        <w:t xml:space="preserve">»                    от </w:t>
      </w:r>
      <w:r w:rsidR="00BF183D" w:rsidRPr="001B16ED">
        <w:rPr>
          <w:rFonts w:ascii="Times New Roman" w:hAnsi="Times New Roman"/>
          <w:sz w:val="28"/>
          <w:szCs w:val="28"/>
        </w:rPr>
        <w:t>12 января</w:t>
      </w:r>
      <w:r w:rsidRPr="001B16ED">
        <w:rPr>
          <w:rFonts w:ascii="Times New Roman" w:hAnsi="Times New Roman"/>
          <w:sz w:val="28"/>
          <w:szCs w:val="28"/>
        </w:rPr>
        <w:t xml:space="preserve"> 201</w:t>
      </w:r>
      <w:r w:rsidR="00BF183D" w:rsidRPr="001B16ED">
        <w:rPr>
          <w:rFonts w:ascii="Times New Roman" w:hAnsi="Times New Roman"/>
          <w:sz w:val="28"/>
          <w:szCs w:val="28"/>
        </w:rPr>
        <w:t>7</w:t>
      </w:r>
      <w:r w:rsidRPr="001B16ED">
        <w:rPr>
          <w:rFonts w:ascii="Times New Roman" w:hAnsi="Times New Roman"/>
          <w:sz w:val="28"/>
          <w:szCs w:val="28"/>
        </w:rPr>
        <w:t xml:space="preserve"> года № </w:t>
      </w:r>
      <w:r w:rsidR="00BF183D" w:rsidRPr="001B16ED">
        <w:rPr>
          <w:rFonts w:ascii="Times New Roman" w:hAnsi="Times New Roman"/>
          <w:sz w:val="28"/>
          <w:szCs w:val="28"/>
        </w:rPr>
        <w:t>3</w:t>
      </w:r>
      <w:r w:rsidR="003827DC" w:rsidRPr="001B16ED">
        <w:rPr>
          <w:rFonts w:ascii="Times New Roman" w:hAnsi="Times New Roman"/>
          <w:sz w:val="28"/>
          <w:szCs w:val="28"/>
        </w:rPr>
        <w:t xml:space="preserve"> «</w:t>
      </w:r>
      <w:r w:rsidRPr="001B16ED">
        <w:rPr>
          <w:rFonts w:ascii="Times New Roman" w:hAnsi="Times New Roman"/>
          <w:sz w:val="28"/>
          <w:szCs w:val="28"/>
        </w:rPr>
        <w:t xml:space="preserve">Об утверждении </w:t>
      </w:r>
      <w:r w:rsidR="00BF183D" w:rsidRPr="001B16ED">
        <w:rPr>
          <w:rFonts w:ascii="Times New Roman" w:hAnsi="Times New Roman"/>
          <w:sz w:val="28"/>
          <w:szCs w:val="28"/>
        </w:rPr>
        <w:t>П</w:t>
      </w:r>
      <w:r w:rsidRPr="001B16ED">
        <w:rPr>
          <w:rFonts w:ascii="Times New Roman" w:hAnsi="Times New Roman"/>
          <w:sz w:val="28"/>
          <w:szCs w:val="28"/>
        </w:rPr>
        <w:t>орядк</w:t>
      </w:r>
      <w:r w:rsidR="00BF183D" w:rsidRPr="001B16ED">
        <w:rPr>
          <w:rFonts w:ascii="Times New Roman" w:hAnsi="Times New Roman"/>
          <w:sz w:val="28"/>
          <w:szCs w:val="28"/>
        </w:rPr>
        <w:t>а</w:t>
      </w:r>
      <w:r w:rsidRPr="001B16ED">
        <w:rPr>
          <w:rFonts w:ascii="Times New Roman" w:hAnsi="Times New Roman"/>
          <w:sz w:val="28"/>
          <w:szCs w:val="28"/>
        </w:rPr>
        <w:t xml:space="preserve"> санкционирования </w:t>
      </w:r>
      <w:r w:rsidR="00BF183D" w:rsidRPr="001B16ED">
        <w:rPr>
          <w:rFonts w:ascii="Times New Roman" w:hAnsi="Times New Roman"/>
          <w:sz w:val="28"/>
          <w:szCs w:val="28"/>
        </w:rPr>
        <w:t>оплаты денежных обязательств получателей средств и администраторов источников финансирования дефицита бюджетов муниципального образования «Няндомский муниципальный район» и муниципального образования «Няндомское»;</w:t>
      </w:r>
    </w:p>
    <w:p w:rsidR="00D07CFD" w:rsidRPr="001B16ED" w:rsidRDefault="00D07CFD" w:rsidP="001B16ED">
      <w:pPr>
        <w:ind w:firstLine="709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lastRenderedPageBreak/>
        <w:t>-</w:t>
      </w:r>
      <w:r w:rsidRPr="001B16ED">
        <w:rPr>
          <w:rFonts w:ascii="Times New Roman" w:hAnsi="Times New Roman"/>
          <w:sz w:val="28"/>
          <w:szCs w:val="28"/>
        </w:rPr>
        <w:t> </w:t>
      </w:r>
      <w:r w:rsidRPr="001B16ED">
        <w:rPr>
          <w:rFonts w:ascii="Times New Roman" w:hAnsi="Times New Roman"/>
          <w:sz w:val="28"/>
          <w:szCs w:val="28"/>
        </w:rPr>
        <w:t xml:space="preserve">распоряжение Управления финансов администрации </w:t>
      </w:r>
      <w:r w:rsidR="00BF183D" w:rsidRPr="001B16ED">
        <w:rPr>
          <w:rFonts w:ascii="Times New Roman" w:hAnsi="Times New Roman"/>
          <w:sz w:val="28"/>
          <w:szCs w:val="28"/>
        </w:rPr>
        <w:t xml:space="preserve">муниципального образования «Няндомский муниципальный район» </w:t>
      </w:r>
      <w:r w:rsidR="00F7398C" w:rsidRPr="001B16ED">
        <w:rPr>
          <w:rFonts w:ascii="Times New Roman" w:hAnsi="Times New Roman"/>
          <w:sz w:val="28"/>
          <w:szCs w:val="28"/>
        </w:rPr>
        <w:t xml:space="preserve">                  </w:t>
      </w:r>
      <w:r w:rsidRPr="001B16ED">
        <w:rPr>
          <w:rFonts w:ascii="Times New Roman" w:hAnsi="Times New Roman"/>
          <w:sz w:val="28"/>
          <w:szCs w:val="28"/>
        </w:rPr>
        <w:t xml:space="preserve">от </w:t>
      </w:r>
      <w:r w:rsidR="00BF183D" w:rsidRPr="001B16ED">
        <w:rPr>
          <w:rFonts w:ascii="Times New Roman" w:hAnsi="Times New Roman"/>
          <w:sz w:val="28"/>
          <w:szCs w:val="28"/>
        </w:rPr>
        <w:t xml:space="preserve">22 декабря </w:t>
      </w:r>
      <w:r w:rsidRPr="001B16ED">
        <w:rPr>
          <w:rFonts w:ascii="Times New Roman" w:hAnsi="Times New Roman"/>
          <w:sz w:val="28"/>
          <w:szCs w:val="28"/>
        </w:rPr>
        <w:t>20</w:t>
      </w:r>
      <w:r w:rsidR="00BF183D" w:rsidRPr="001B16ED">
        <w:rPr>
          <w:rFonts w:ascii="Times New Roman" w:hAnsi="Times New Roman"/>
          <w:sz w:val="28"/>
          <w:szCs w:val="28"/>
        </w:rPr>
        <w:t>17</w:t>
      </w:r>
      <w:r w:rsidRPr="001B16ED">
        <w:rPr>
          <w:rFonts w:ascii="Times New Roman" w:hAnsi="Times New Roman"/>
          <w:sz w:val="28"/>
          <w:szCs w:val="28"/>
        </w:rPr>
        <w:t xml:space="preserve"> года</w:t>
      </w:r>
      <w:r w:rsidR="00BF183D" w:rsidRPr="001B16ED">
        <w:rPr>
          <w:rFonts w:ascii="Times New Roman" w:hAnsi="Times New Roman"/>
          <w:sz w:val="28"/>
          <w:szCs w:val="28"/>
        </w:rPr>
        <w:t xml:space="preserve"> </w:t>
      </w:r>
      <w:r w:rsidR="00184B57" w:rsidRPr="001B16ED">
        <w:rPr>
          <w:rFonts w:ascii="Times New Roman" w:hAnsi="Times New Roman"/>
          <w:sz w:val="28"/>
          <w:szCs w:val="28"/>
        </w:rPr>
        <w:t>№ 1</w:t>
      </w:r>
      <w:r w:rsidR="00BF183D" w:rsidRPr="001B16ED">
        <w:rPr>
          <w:rFonts w:ascii="Times New Roman" w:hAnsi="Times New Roman"/>
          <w:sz w:val="28"/>
          <w:szCs w:val="28"/>
        </w:rPr>
        <w:t>85</w:t>
      </w:r>
      <w:r w:rsidR="00184B57" w:rsidRPr="001B16ED">
        <w:rPr>
          <w:rFonts w:ascii="Times New Roman" w:hAnsi="Times New Roman"/>
          <w:sz w:val="28"/>
          <w:szCs w:val="28"/>
        </w:rPr>
        <w:t xml:space="preserve"> </w:t>
      </w:r>
      <w:r w:rsidRPr="001B16ED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BF183D" w:rsidRPr="001B16ED">
        <w:rPr>
          <w:rFonts w:ascii="Times New Roman" w:hAnsi="Times New Roman"/>
          <w:sz w:val="28"/>
          <w:szCs w:val="28"/>
        </w:rPr>
        <w:t>и дополнений Порядок санкционирования оплаты денежных обязательств получателей средств и администраторов источников финансирования дефицита бюджетов муниципального образования «Няндомский муниципальный район» и муниципального образования «Няндомское»</w:t>
      </w:r>
      <w:r w:rsidRPr="001B16ED">
        <w:rPr>
          <w:rFonts w:ascii="Times New Roman" w:hAnsi="Times New Roman"/>
          <w:sz w:val="28"/>
          <w:szCs w:val="28"/>
        </w:rPr>
        <w:t>;</w:t>
      </w:r>
    </w:p>
    <w:p w:rsidR="00184B57" w:rsidRPr="001B16ED" w:rsidRDefault="00184B57" w:rsidP="001B16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ED">
        <w:rPr>
          <w:rFonts w:ascii="Times New Roman" w:hAnsi="Times New Roman" w:cs="Times New Roman"/>
          <w:sz w:val="28"/>
          <w:szCs w:val="28"/>
        </w:rPr>
        <w:t>-</w:t>
      </w:r>
      <w:r w:rsidRPr="001B16ED">
        <w:rPr>
          <w:rFonts w:ascii="Times New Roman" w:hAnsi="Times New Roman" w:cs="Times New Roman"/>
          <w:sz w:val="28"/>
          <w:szCs w:val="28"/>
        </w:rPr>
        <w:t> </w:t>
      </w:r>
      <w:r w:rsidRPr="001B16ED">
        <w:rPr>
          <w:rFonts w:ascii="Times New Roman" w:hAnsi="Times New Roman" w:cs="Times New Roman"/>
          <w:sz w:val="28"/>
          <w:szCs w:val="28"/>
        </w:rPr>
        <w:t xml:space="preserve">распоряжение Управления финансов администрации Няндомского муниципального района Архангельской области от </w:t>
      </w:r>
      <w:r w:rsidR="00BF183D" w:rsidRPr="001B16ED">
        <w:rPr>
          <w:rFonts w:ascii="Times New Roman" w:hAnsi="Times New Roman" w:cs="Times New Roman"/>
          <w:sz w:val="28"/>
          <w:szCs w:val="28"/>
        </w:rPr>
        <w:t>17 августа</w:t>
      </w:r>
      <w:r w:rsidRPr="001B16ED">
        <w:rPr>
          <w:rFonts w:ascii="Times New Roman" w:hAnsi="Times New Roman" w:cs="Times New Roman"/>
          <w:sz w:val="28"/>
          <w:szCs w:val="28"/>
        </w:rPr>
        <w:t xml:space="preserve"> 2021 года                   № </w:t>
      </w:r>
      <w:r w:rsidR="00BF183D" w:rsidRPr="001B16ED">
        <w:rPr>
          <w:rFonts w:ascii="Times New Roman" w:hAnsi="Times New Roman" w:cs="Times New Roman"/>
          <w:sz w:val="28"/>
          <w:szCs w:val="28"/>
        </w:rPr>
        <w:t>150</w:t>
      </w:r>
      <w:r w:rsidRPr="001B16ED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BF183D" w:rsidRPr="001B16ED">
        <w:rPr>
          <w:rFonts w:ascii="Times New Roman" w:hAnsi="Times New Roman" w:cs="Times New Roman"/>
          <w:sz w:val="28"/>
          <w:szCs w:val="28"/>
        </w:rPr>
        <w:t>в распоряжение Управления финансов администрации муниципального образования «Няндомский муниципальный район Архангельской области» от 12 января 2017 года №3»;</w:t>
      </w:r>
    </w:p>
    <w:p w:rsidR="00BF183D" w:rsidRPr="001B16ED" w:rsidRDefault="00BF183D" w:rsidP="001B16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ED">
        <w:rPr>
          <w:rFonts w:ascii="Times New Roman" w:hAnsi="Times New Roman" w:cs="Times New Roman"/>
          <w:sz w:val="28"/>
          <w:szCs w:val="28"/>
        </w:rPr>
        <w:t xml:space="preserve">- распоряжение Управления финансов администрации Няндомского муниципального района Архангельской области от 2 декабря 2021 года </w:t>
      </w:r>
      <w:r w:rsidR="00F7398C" w:rsidRPr="001B16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16ED">
        <w:rPr>
          <w:rFonts w:ascii="Times New Roman" w:hAnsi="Times New Roman" w:cs="Times New Roman"/>
          <w:sz w:val="28"/>
          <w:szCs w:val="28"/>
        </w:rPr>
        <w:t>№ 242 «О внесении изменений в Порядок санкционирования оплаты денежных обязательств получателей средств и администраторов источников финансирования дефицита бюджетов муниципального образования «Няндомский муниципальный район» и муниципального образования «Няндомское»</w:t>
      </w:r>
      <w:r w:rsidR="00F7398C" w:rsidRPr="001B16ED">
        <w:rPr>
          <w:rFonts w:ascii="Times New Roman" w:hAnsi="Times New Roman" w:cs="Times New Roman"/>
          <w:sz w:val="28"/>
          <w:szCs w:val="28"/>
        </w:rPr>
        <w:t>.</w:t>
      </w:r>
    </w:p>
    <w:p w:rsidR="0009671C" w:rsidRPr="001B16ED" w:rsidRDefault="00184B57" w:rsidP="001B16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3</w:t>
      </w:r>
      <w:r w:rsidR="0009671C" w:rsidRPr="001B16ED">
        <w:rPr>
          <w:rFonts w:ascii="Times New Roman" w:hAnsi="Times New Roman"/>
          <w:sz w:val="28"/>
          <w:szCs w:val="28"/>
        </w:rPr>
        <w:t>.</w:t>
      </w:r>
      <w:r w:rsidR="003827DC" w:rsidRPr="001B16ED">
        <w:rPr>
          <w:rFonts w:ascii="Times New Roman" w:hAnsi="Times New Roman"/>
          <w:sz w:val="28"/>
          <w:szCs w:val="28"/>
        </w:rPr>
        <w:t> </w:t>
      </w:r>
      <w:r w:rsidRPr="001B16ED">
        <w:rPr>
          <w:rStyle w:val="2"/>
          <w:rFonts w:ascii="Times New Roman" w:hAnsi="Times New Roman"/>
          <w:szCs w:val="28"/>
        </w:rPr>
        <w:t>Настоящее распоряже</w:t>
      </w:r>
      <w:r w:rsidR="0009671C" w:rsidRPr="001B16ED">
        <w:rPr>
          <w:rStyle w:val="2"/>
          <w:rFonts w:ascii="Times New Roman" w:hAnsi="Times New Roman"/>
          <w:szCs w:val="28"/>
        </w:rPr>
        <w:t xml:space="preserve">ние </w:t>
      </w:r>
      <w:r w:rsidR="0009671C" w:rsidRPr="001B16ED">
        <w:rPr>
          <w:rFonts w:ascii="Times New Roman" w:hAnsi="Times New Roman"/>
          <w:sz w:val="28"/>
          <w:szCs w:val="28"/>
        </w:rPr>
        <w:t xml:space="preserve">вступает в силу со дня </w:t>
      </w:r>
      <w:r w:rsidRPr="001B16ED">
        <w:rPr>
          <w:rFonts w:ascii="Times New Roman" w:hAnsi="Times New Roman"/>
          <w:sz w:val="28"/>
          <w:szCs w:val="28"/>
        </w:rPr>
        <w:t>подписания и распространяется на правоотношения, возникшие с 1 января 2023 года.</w:t>
      </w:r>
    </w:p>
    <w:tbl>
      <w:tblPr>
        <w:tblW w:w="0" w:type="auto"/>
        <w:tblLook w:val="00A0"/>
      </w:tblPr>
      <w:tblGrid>
        <w:gridCol w:w="5396"/>
        <w:gridCol w:w="4174"/>
      </w:tblGrid>
      <w:tr w:rsidR="0009671C" w:rsidRPr="001B16ED" w:rsidTr="00416112">
        <w:tc>
          <w:tcPr>
            <w:tcW w:w="5396" w:type="dxa"/>
          </w:tcPr>
          <w:p w:rsidR="0009671C" w:rsidRPr="001B16ED" w:rsidRDefault="0009671C" w:rsidP="001B16E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827DC" w:rsidRDefault="003827DC" w:rsidP="001B16E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1B16ED" w:rsidRPr="001B16ED" w:rsidRDefault="001B16ED" w:rsidP="001B16E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09671C" w:rsidRPr="001B16ED" w:rsidRDefault="0009671C" w:rsidP="001B16E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9671C" w:rsidRPr="001B16ED" w:rsidTr="00416112">
        <w:tc>
          <w:tcPr>
            <w:tcW w:w="5396" w:type="dxa"/>
          </w:tcPr>
          <w:p w:rsidR="0009671C" w:rsidRPr="001B16ED" w:rsidRDefault="00A13F6E" w:rsidP="001B16E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Ври</w:t>
            </w:r>
            <w:r w:rsidR="00184B57" w:rsidRPr="001B16ED">
              <w:rPr>
                <w:b/>
                <w:bCs/>
                <w:color w:val="000000"/>
                <w:sz w:val="28"/>
                <w:szCs w:val="28"/>
              </w:rPr>
              <w:t>о</w:t>
            </w:r>
            <w:proofErr w:type="spellEnd"/>
            <w:r w:rsidR="00184B57" w:rsidRPr="001B16ED">
              <w:rPr>
                <w:b/>
                <w:bCs/>
                <w:color w:val="000000"/>
                <w:sz w:val="28"/>
                <w:szCs w:val="28"/>
              </w:rPr>
              <w:t>. начальника</w:t>
            </w:r>
          </w:p>
          <w:p w:rsidR="00184B57" w:rsidRPr="001B16ED" w:rsidRDefault="00184B57" w:rsidP="001B16E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09671C" w:rsidRPr="001B16ED" w:rsidRDefault="00A13F6E" w:rsidP="001B16E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С.А. Кононова</w:t>
            </w:r>
            <w:r w:rsidR="0009671C" w:rsidRPr="001B16E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9671C" w:rsidRPr="001B16ED" w:rsidRDefault="0009671C" w:rsidP="001B16ED">
      <w:pPr>
        <w:rPr>
          <w:rFonts w:ascii="Times New Roman" w:hAnsi="Times New Roman"/>
          <w:sz w:val="28"/>
          <w:szCs w:val="28"/>
        </w:rPr>
        <w:sectPr w:rsidR="0009671C" w:rsidRPr="001B16ED" w:rsidSect="00416112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:rsidR="0009671C" w:rsidRPr="001B16ED" w:rsidRDefault="0009671C" w:rsidP="001B16ED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 w:rsidRPr="001B16ED">
        <w:rPr>
          <w:b w:val="0"/>
          <w:sz w:val="28"/>
          <w:szCs w:val="28"/>
        </w:rPr>
        <w:lastRenderedPageBreak/>
        <w:t>УТВЕРЖДЕН</w:t>
      </w:r>
    </w:p>
    <w:p w:rsidR="0009671C" w:rsidRPr="001B16ED" w:rsidRDefault="00756F93" w:rsidP="001B16ED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 w:rsidRPr="001B16ED">
        <w:rPr>
          <w:b w:val="0"/>
          <w:sz w:val="28"/>
          <w:szCs w:val="28"/>
        </w:rPr>
        <w:t>распоряжением Управления финансов</w:t>
      </w:r>
      <w:r w:rsidR="0009671C" w:rsidRPr="001B16ED">
        <w:rPr>
          <w:b w:val="0"/>
          <w:sz w:val="28"/>
          <w:szCs w:val="28"/>
        </w:rPr>
        <w:t xml:space="preserve"> администрации</w:t>
      </w:r>
      <w:r w:rsidRPr="001B16ED">
        <w:rPr>
          <w:b w:val="0"/>
          <w:sz w:val="28"/>
          <w:szCs w:val="28"/>
        </w:rPr>
        <w:t xml:space="preserve"> </w:t>
      </w:r>
      <w:r w:rsidR="0009671C" w:rsidRPr="001B16ED">
        <w:rPr>
          <w:b w:val="0"/>
          <w:sz w:val="28"/>
          <w:szCs w:val="28"/>
        </w:rPr>
        <w:t>Няндомского муниципального округа</w:t>
      </w:r>
    </w:p>
    <w:p w:rsidR="0009671C" w:rsidRPr="001B16ED" w:rsidRDefault="0009671C" w:rsidP="001B16ED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 w:rsidRPr="001B16ED">
        <w:rPr>
          <w:b w:val="0"/>
          <w:sz w:val="28"/>
          <w:szCs w:val="28"/>
        </w:rPr>
        <w:t>Архангельской области</w:t>
      </w:r>
    </w:p>
    <w:p w:rsidR="0009671C" w:rsidRPr="001B16ED" w:rsidRDefault="00A13F6E" w:rsidP="001B16ED">
      <w:pPr>
        <w:pStyle w:val="ConsPlusTitle"/>
        <w:spacing w:line="276" w:lineRule="auto"/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09 января 2023 года № 4</w:t>
      </w:r>
    </w:p>
    <w:p w:rsidR="00241B10" w:rsidRPr="001B16ED" w:rsidRDefault="00241B10" w:rsidP="001B16ED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41B10" w:rsidRPr="001B16ED" w:rsidRDefault="00A17877" w:rsidP="001B16ED">
      <w:pPr>
        <w:pStyle w:val="ConsPlusTitle"/>
        <w:spacing w:line="276" w:lineRule="auto"/>
        <w:ind w:firstLine="709"/>
        <w:jc w:val="center"/>
        <w:rPr>
          <w:sz w:val="28"/>
          <w:szCs w:val="28"/>
        </w:rPr>
      </w:pPr>
      <w:hyperlink w:anchor="P42">
        <w:r w:rsidR="00241B10" w:rsidRPr="001B16ED">
          <w:rPr>
            <w:sz w:val="28"/>
            <w:szCs w:val="28"/>
          </w:rPr>
          <w:t>Порядок</w:t>
        </w:r>
      </w:hyperlink>
      <w:r w:rsidR="00241B10" w:rsidRPr="001B16ED">
        <w:rPr>
          <w:sz w:val="28"/>
          <w:szCs w:val="28"/>
        </w:rPr>
        <w:t xml:space="preserve"> санкционирования денежных обязательств получателей средств и администраторов источников финансирования дефицита бюджета Няндомского муниципального округа Архангельской области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41B10" w:rsidRPr="001B16ED" w:rsidRDefault="00E26AD0" w:rsidP="001B16ED">
      <w:pPr>
        <w:pStyle w:val="ConsPlusNormal"/>
        <w:adjustRightInd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1.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 xml:space="preserve">Настоящий Порядок разработан на основании </w:t>
      </w:r>
      <w:hyperlink r:id="rId10">
        <w:r w:rsidR="00241B10" w:rsidRPr="001B16ED">
          <w:rPr>
            <w:rFonts w:ascii="Times New Roman" w:hAnsi="Times New Roman"/>
            <w:sz w:val="28"/>
            <w:szCs w:val="28"/>
          </w:rPr>
          <w:t>пункта 5 статьи 219</w:t>
        </w:r>
      </w:hyperlink>
      <w:r w:rsidR="00241B10" w:rsidRPr="001B16ED">
        <w:rPr>
          <w:rFonts w:ascii="Times New Roman" w:hAnsi="Times New Roman"/>
          <w:sz w:val="28"/>
          <w:szCs w:val="28"/>
        </w:rPr>
        <w:t xml:space="preserve"> и </w:t>
      </w:r>
      <w:hyperlink r:id="rId11">
        <w:r w:rsidR="00241B10" w:rsidRPr="001B16ED">
          <w:rPr>
            <w:rFonts w:ascii="Times New Roman" w:hAnsi="Times New Roman"/>
            <w:sz w:val="28"/>
            <w:szCs w:val="28"/>
          </w:rPr>
          <w:t>статьи 219.2</w:t>
        </w:r>
      </w:hyperlink>
      <w:r w:rsidR="00241B10" w:rsidRPr="001B16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устанавливает порядок санкционирования Управлением Федерального казначейства по Архангельской области и Ненецкому автономному округу и его территориальными отделами (далее - органы Федерального казначейства) оплаты денежных обязательств получателей средств и администраторов источников финансирования дефицита бюджета Няндомского муниципального округа Архангельской области (далее</w:t>
      </w:r>
      <w:r w:rsidRPr="001B16ED">
        <w:rPr>
          <w:rFonts w:ascii="Times New Roman" w:hAnsi="Times New Roman"/>
          <w:sz w:val="28"/>
          <w:szCs w:val="28"/>
        </w:rPr>
        <w:t xml:space="preserve"> </w:t>
      </w:r>
      <w:r w:rsidR="00241B10" w:rsidRPr="001B16ED">
        <w:rPr>
          <w:rFonts w:ascii="Times New Roman" w:hAnsi="Times New Roman"/>
          <w:sz w:val="28"/>
          <w:szCs w:val="28"/>
        </w:rPr>
        <w:t>-</w:t>
      </w:r>
      <w:r w:rsidRPr="001B16ED">
        <w:rPr>
          <w:rFonts w:ascii="Times New Roman" w:hAnsi="Times New Roman"/>
          <w:sz w:val="28"/>
          <w:szCs w:val="28"/>
        </w:rPr>
        <w:t xml:space="preserve"> </w:t>
      </w:r>
      <w:r w:rsidR="00241B10" w:rsidRPr="001B16ED">
        <w:rPr>
          <w:rFonts w:ascii="Times New Roman" w:hAnsi="Times New Roman"/>
          <w:sz w:val="28"/>
          <w:szCs w:val="28"/>
        </w:rPr>
        <w:t>местный бюджет), лицевые счета которых открыты в органах Федерального казначейства.</w:t>
      </w:r>
    </w:p>
    <w:p w:rsidR="0076734D" w:rsidRPr="001B16ED" w:rsidRDefault="00E26AD0" w:rsidP="001B16ED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1.1.</w:t>
      </w:r>
      <w:r w:rsidRPr="001B16ED">
        <w:rPr>
          <w:rFonts w:ascii="Times New Roman" w:hAnsi="Times New Roman"/>
          <w:sz w:val="28"/>
          <w:szCs w:val="28"/>
        </w:rPr>
        <w:t> </w:t>
      </w:r>
      <w:r w:rsidR="0076734D" w:rsidRPr="001B16ED">
        <w:rPr>
          <w:rFonts w:ascii="Times New Roman" w:hAnsi="Times New Roman"/>
          <w:sz w:val="28"/>
          <w:szCs w:val="28"/>
        </w:rPr>
        <w:t xml:space="preserve"> Санкционирование органом Федерального казначейства оплаты денежных обязательств по расходам получателей средств </w:t>
      </w:r>
      <w:r w:rsidR="00957AD6" w:rsidRPr="001B16ED">
        <w:rPr>
          <w:rFonts w:ascii="Times New Roman" w:hAnsi="Times New Roman"/>
          <w:sz w:val="28"/>
          <w:szCs w:val="28"/>
        </w:rPr>
        <w:t xml:space="preserve">местного </w:t>
      </w:r>
      <w:r w:rsidR="0076734D" w:rsidRPr="001B16ED">
        <w:rPr>
          <w:rFonts w:ascii="Times New Roman" w:hAnsi="Times New Roman"/>
          <w:sz w:val="28"/>
          <w:szCs w:val="28"/>
        </w:rPr>
        <w:t xml:space="preserve">бюджета, в целях финансового обеспечения (софинансирования) которых </w:t>
      </w:r>
      <w:r w:rsidR="00957AD6" w:rsidRPr="001B16ED">
        <w:rPr>
          <w:rFonts w:ascii="Times New Roman" w:hAnsi="Times New Roman"/>
          <w:sz w:val="28"/>
          <w:szCs w:val="28"/>
        </w:rPr>
        <w:t xml:space="preserve">местному </w:t>
      </w:r>
      <w:r w:rsidR="0076734D" w:rsidRPr="001B16ED">
        <w:rPr>
          <w:rFonts w:ascii="Times New Roman" w:hAnsi="Times New Roman"/>
          <w:sz w:val="28"/>
          <w:szCs w:val="28"/>
        </w:rPr>
        <w:t xml:space="preserve">бюджету предоставляется межбюджетный трансферт из бюджета Архангельской области на оказание финансовой поддержки в целях выполнения органом местного самоуправления полномочий по вопросам местного значения, в целях софинансирования которых предоставляется субсидия, иной межбюджетный трансферт, имеющий целевое назначение из федерального бюджета во исполнение </w:t>
      </w:r>
      <w:hyperlink r:id="rId12" w:history="1">
        <w:r w:rsidR="0076734D" w:rsidRPr="001B16ED">
          <w:rPr>
            <w:rFonts w:ascii="Times New Roman" w:hAnsi="Times New Roman"/>
            <w:sz w:val="28"/>
            <w:szCs w:val="28"/>
          </w:rPr>
          <w:t>пункта 7 статьи 132</w:t>
        </w:r>
      </w:hyperlink>
      <w:r w:rsidR="0076734D" w:rsidRPr="001B16E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осуществляется в соответствии с </w:t>
      </w:r>
      <w:hyperlink r:id="rId13" w:history="1">
        <w:r w:rsidR="0076734D" w:rsidRPr="001B16ED">
          <w:rPr>
            <w:rFonts w:ascii="Times New Roman" w:hAnsi="Times New Roman"/>
            <w:sz w:val="28"/>
            <w:szCs w:val="28"/>
          </w:rPr>
          <w:t>Порядком</w:t>
        </w:r>
      </w:hyperlink>
      <w:r w:rsidR="0076734D" w:rsidRPr="001B16ED">
        <w:rPr>
          <w:rFonts w:ascii="Times New Roman" w:hAnsi="Times New Roman"/>
          <w:sz w:val="28"/>
          <w:szCs w:val="28"/>
        </w:rPr>
        <w:t>, установленным Министерством финансов Российской Федерации.</w:t>
      </w:r>
    </w:p>
    <w:p w:rsidR="00241B10" w:rsidRPr="001B16ED" w:rsidRDefault="00E26AD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2.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 xml:space="preserve">Для оплаты денежных обязательств получатели средств местного бюджета (далее - Получатели), администраторы источников финансирования дефицита местного бюджета (далее - Администраторы) представляют в органы Федерального казначейства по месту их обслуживания распоряжения о совершении казначейских платежей по формам, утвержденным </w:t>
      </w:r>
      <w:hyperlink r:id="rId14">
        <w:r w:rsidR="00241B10" w:rsidRPr="001B16ED">
          <w:rPr>
            <w:rFonts w:ascii="Times New Roman" w:hAnsi="Times New Roman"/>
            <w:sz w:val="28"/>
            <w:szCs w:val="28"/>
          </w:rPr>
          <w:t>приказом</w:t>
        </w:r>
      </w:hyperlink>
      <w:r w:rsidR="00241B10" w:rsidRPr="001B16ED">
        <w:rPr>
          <w:rFonts w:ascii="Times New Roman" w:hAnsi="Times New Roman"/>
          <w:sz w:val="28"/>
          <w:szCs w:val="28"/>
        </w:rPr>
        <w:t xml:space="preserve"> Федерального ка</w:t>
      </w:r>
      <w:r w:rsidRPr="001B16ED">
        <w:rPr>
          <w:rFonts w:ascii="Times New Roman" w:hAnsi="Times New Roman"/>
          <w:sz w:val="28"/>
          <w:szCs w:val="28"/>
        </w:rPr>
        <w:t>значейства от 14 мая 2020 года № 21н «</w:t>
      </w:r>
      <w:r w:rsidR="00241B10" w:rsidRPr="001B16ED">
        <w:rPr>
          <w:rFonts w:ascii="Times New Roman" w:hAnsi="Times New Roman"/>
          <w:sz w:val="28"/>
          <w:szCs w:val="28"/>
        </w:rPr>
        <w:t>О порядке казначейского о</w:t>
      </w:r>
      <w:r w:rsidRPr="001B16ED">
        <w:rPr>
          <w:rFonts w:ascii="Times New Roman" w:hAnsi="Times New Roman"/>
          <w:sz w:val="28"/>
          <w:szCs w:val="28"/>
        </w:rPr>
        <w:t>бслуживания»</w:t>
      </w:r>
      <w:r w:rsidR="00241B10" w:rsidRPr="001B16ED">
        <w:rPr>
          <w:rFonts w:ascii="Times New Roman" w:hAnsi="Times New Roman"/>
          <w:sz w:val="28"/>
          <w:szCs w:val="28"/>
        </w:rPr>
        <w:t xml:space="preserve"> (далее - Распоряжение), в порядке, установленном в соответствии с бюджетным законодательством Российской </w:t>
      </w:r>
      <w:r w:rsidR="00241B10" w:rsidRPr="001B16ED">
        <w:rPr>
          <w:rFonts w:ascii="Times New Roman" w:hAnsi="Times New Roman"/>
          <w:sz w:val="28"/>
          <w:szCs w:val="28"/>
        </w:rPr>
        <w:lastRenderedPageBreak/>
        <w:t>Федерации.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При наличии элект</w:t>
      </w:r>
      <w:r w:rsidR="00E26AD0" w:rsidRPr="001B16ED">
        <w:rPr>
          <w:rFonts w:ascii="Times New Roman" w:hAnsi="Times New Roman"/>
          <w:sz w:val="28"/>
          <w:szCs w:val="28"/>
        </w:rPr>
        <w:t>ронного документооборота между Получателем (А</w:t>
      </w:r>
      <w:r w:rsidRPr="001B16ED">
        <w:rPr>
          <w:rFonts w:ascii="Times New Roman" w:hAnsi="Times New Roman"/>
          <w:sz w:val="28"/>
          <w:szCs w:val="28"/>
        </w:rPr>
        <w:t>дминистратором</w:t>
      </w:r>
      <w:r w:rsidR="00E26AD0" w:rsidRPr="001B16ED">
        <w:rPr>
          <w:rFonts w:ascii="Times New Roman" w:hAnsi="Times New Roman"/>
          <w:sz w:val="28"/>
          <w:szCs w:val="28"/>
        </w:rPr>
        <w:t>)</w:t>
      </w:r>
      <w:r w:rsidRPr="001B16ED">
        <w:rPr>
          <w:rFonts w:ascii="Times New Roman" w:hAnsi="Times New Roman"/>
          <w:sz w:val="28"/>
          <w:szCs w:val="28"/>
        </w:rPr>
        <w:t xml:space="preserve"> и органами Федерального казначейства Распоряжение представляется в электронном виде с применением электронной подписи (далее - электронный вид). При отсутствии электронного документооборота Распоряжение представляется на бумажном носителе с одновременным представлением на электронном носителе (далее - бумажный носитель).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Распоряжение подписывается руководителем и главным бухгалтером (иными уполномоченными руководителем лицами) Получателя (Администратора), указанными в Карточке образцов подписей к лицевым счетам, представленной Получателем (Администратором) в орган Федерального казначейства в порядке, установленном для открытия соответствующего лицевого счета.</w:t>
      </w:r>
    </w:p>
    <w:p w:rsidR="00241B10" w:rsidRPr="001B16ED" w:rsidRDefault="00E26AD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62"/>
      <w:bookmarkEnd w:id="0"/>
      <w:r w:rsidRPr="001B16ED">
        <w:rPr>
          <w:rFonts w:ascii="Times New Roman" w:hAnsi="Times New Roman"/>
          <w:sz w:val="28"/>
          <w:szCs w:val="28"/>
        </w:rPr>
        <w:t>3.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Уполномоченный руководителем органа Федерального казначейства работник не позднее рабочего дня, следующего за днем представления Получателем (Администратором) Распоряжения в органы Федерального казначейства, проверяет Распоряжение на: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соответствие установленной форме, наличие в нем реквизитов и показателей, предусмотренных </w:t>
      </w:r>
      <w:hyperlink w:anchor="P68">
        <w:r w:rsidRPr="001B16ED">
          <w:rPr>
            <w:rFonts w:ascii="Times New Roman" w:hAnsi="Times New Roman"/>
            <w:sz w:val="28"/>
            <w:szCs w:val="28"/>
          </w:rPr>
          <w:t>пунктом 4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наличие документов, предусмотренных </w:t>
      </w:r>
      <w:hyperlink w:anchor="P120">
        <w:r w:rsidRPr="001B16ED">
          <w:rPr>
            <w:rFonts w:ascii="Times New Roman" w:hAnsi="Times New Roman"/>
            <w:sz w:val="28"/>
            <w:szCs w:val="28"/>
          </w:rPr>
          <w:t>пунктом 6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соответствие требованиям, установленным </w:t>
      </w:r>
      <w:hyperlink w:anchor="P141">
        <w:r w:rsidRPr="001B16ED">
          <w:rPr>
            <w:rFonts w:ascii="Times New Roman" w:hAnsi="Times New Roman"/>
            <w:sz w:val="28"/>
            <w:szCs w:val="28"/>
          </w:rPr>
          <w:t>пунктами 8</w:t>
        </w:r>
      </w:hyperlink>
      <w:r w:rsidRPr="001B16ED">
        <w:rPr>
          <w:rFonts w:ascii="Times New Roman" w:hAnsi="Times New Roman"/>
          <w:sz w:val="28"/>
          <w:szCs w:val="28"/>
        </w:rPr>
        <w:t xml:space="preserve"> - </w:t>
      </w:r>
      <w:hyperlink w:anchor="P192">
        <w:r w:rsidRPr="001B16ED">
          <w:rPr>
            <w:rFonts w:ascii="Times New Roman" w:hAnsi="Times New Roman"/>
            <w:sz w:val="28"/>
            <w:szCs w:val="28"/>
          </w:rPr>
          <w:t>12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соответствие подписей в Распоряжении имеющимся образцам, представленным Получателем (Администратором) в порядке, установленном для открытия соответствующего лицевого счета.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8"/>
      <w:bookmarkEnd w:id="1"/>
      <w:r w:rsidRPr="001B16ED">
        <w:rPr>
          <w:rFonts w:ascii="Times New Roman" w:hAnsi="Times New Roman"/>
          <w:sz w:val="28"/>
          <w:szCs w:val="28"/>
        </w:rPr>
        <w:t>4.</w:t>
      </w:r>
      <w:r w:rsidR="00E26AD0" w:rsidRPr="001B16ED">
        <w:rPr>
          <w:rFonts w:ascii="Times New Roman" w:hAnsi="Times New Roman"/>
          <w:sz w:val="28"/>
          <w:szCs w:val="28"/>
        </w:rPr>
        <w:t> </w:t>
      </w:r>
      <w:r w:rsidRPr="001B16ED">
        <w:rPr>
          <w:rFonts w:ascii="Times New Roman" w:hAnsi="Times New Roman"/>
          <w:sz w:val="28"/>
          <w:szCs w:val="28"/>
        </w:rPr>
        <w:t xml:space="preserve">Распоряжение проверяется с учетом положений </w:t>
      </w:r>
      <w:hyperlink w:anchor="P113">
        <w:r w:rsidRPr="001B16ED">
          <w:rPr>
            <w:rFonts w:ascii="Times New Roman" w:hAnsi="Times New Roman"/>
            <w:sz w:val="28"/>
            <w:szCs w:val="28"/>
          </w:rPr>
          <w:t>пункта 5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Порядка на наличие в нем следующих реквизитов и показателей:</w:t>
      </w:r>
    </w:p>
    <w:p w:rsidR="00241B10" w:rsidRPr="001B16ED" w:rsidRDefault="00E26AD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номера соответствующего лицевого счета, открытого Получателю (Администратору);</w:t>
      </w:r>
    </w:p>
    <w:p w:rsidR="00241B10" w:rsidRPr="001B16ED" w:rsidRDefault="00E26AD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2)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кодов классификации расходов бюджетов (классификации источников финансирования дефицита бюджета), по которым необходимо произвести кассовый расход (кассовую выплату), а также текстового назначения платежа;</w:t>
      </w:r>
    </w:p>
    <w:p w:rsidR="00241B10" w:rsidRPr="001B16ED" w:rsidRDefault="00E26AD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3)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суммы кассового расхода (кассовой выплаты);</w:t>
      </w:r>
    </w:p>
    <w:p w:rsidR="00241B10" w:rsidRPr="001B16ED" w:rsidRDefault="00E26AD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4)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номера учтенного в органе Федерального казначейства бюджетного обязательства Получателя (при его наличии) (далее - бюджетное обязательство);</w:t>
      </w:r>
    </w:p>
    <w:p w:rsidR="00241B10" w:rsidRPr="001B16ED" w:rsidRDefault="00E26AD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5)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вида средств;</w:t>
      </w:r>
    </w:p>
    <w:p w:rsidR="00241B10" w:rsidRPr="001B16ED" w:rsidRDefault="00E26AD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lastRenderedPageBreak/>
        <w:t>6)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Распоряжению;</w:t>
      </w:r>
    </w:p>
    <w:p w:rsidR="00241B10" w:rsidRPr="001B16ED" w:rsidRDefault="00EF2C41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7</w:t>
      </w:r>
      <w:r w:rsidR="00E26AD0" w:rsidRPr="001B16ED">
        <w:rPr>
          <w:rFonts w:ascii="Times New Roman" w:hAnsi="Times New Roman"/>
          <w:sz w:val="28"/>
          <w:szCs w:val="28"/>
        </w:rPr>
        <w:t>)</w:t>
      </w:r>
      <w:r w:rsidR="00E26AD0"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в соответствии с требованиями, установленными Министерством финансов Российской Федерации;</w:t>
      </w:r>
    </w:p>
    <w:p w:rsidR="00241B10" w:rsidRPr="001B16ED" w:rsidRDefault="00EF2C41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3"/>
      <w:bookmarkEnd w:id="2"/>
      <w:r w:rsidRPr="001B16ED">
        <w:rPr>
          <w:rFonts w:ascii="Times New Roman" w:hAnsi="Times New Roman"/>
          <w:sz w:val="28"/>
          <w:szCs w:val="28"/>
        </w:rPr>
        <w:t>8</w:t>
      </w:r>
      <w:r w:rsidR="00241B10" w:rsidRPr="001B16ED">
        <w:rPr>
          <w:rFonts w:ascii="Times New Roman" w:hAnsi="Times New Roman"/>
          <w:sz w:val="28"/>
          <w:szCs w:val="28"/>
        </w:rPr>
        <w:t>) реквизитов (номер, дата) и предмета муниципального контракта (договор, соглашение) или нормативного правового акта, являющихся основанием для принятия Получателем бюджетного обязательства: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муниципального контракта (договора), изменения к муниципальному контракту (договору) на поставку товаров, выполнение работ, оказание услуг для муниципальных нужд;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договора аренды;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и (или) реквизитов (тип, номер, дата) документа, подтверждающего возникновение денежного обязательства при поставке товаров (товарная накладная, и (или) акт приемки-передачи, и (или) счет-фактура), выполнении работ, оказании услуг (акт выполненных работ (услуг),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и областными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финансов Российской Федерации, распоряжениями Губернатора Архангельской области, постановлениями и распоряжениями Правительства Архангельской области и нормативными документами органа местного самоуправления;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Положения </w:t>
      </w:r>
      <w:hyperlink w:anchor="P83">
        <w:r w:rsidRPr="001B16ED">
          <w:rPr>
            <w:rFonts w:ascii="Times New Roman" w:hAnsi="Times New Roman"/>
            <w:sz w:val="28"/>
            <w:szCs w:val="28"/>
          </w:rPr>
          <w:t xml:space="preserve">подпункта </w:t>
        </w:r>
        <w:r w:rsidR="00EF2C41" w:rsidRPr="001B16ED">
          <w:rPr>
            <w:rFonts w:ascii="Times New Roman" w:hAnsi="Times New Roman"/>
            <w:sz w:val="28"/>
            <w:szCs w:val="28"/>
          </w:rPr>
          <w:t>8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пункта не применяются в отношении:</w:t>
      </w:r>
    </w:p>
    <w:p w:rsidR="00241B10" w:rsidRPr="00867059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867059">
        <w:rPr>
          <w:rFonts w:ascii="Times New Roman" w:hAnsi="Times New Roman"/>
          <w:sz w:val="28"/>
          <w:szCs w:val="28"/>
        </w:rPr>
        <w:t>Распоряжения при оплате по договору на оказание услуг, выполнение работ, заключенному получателем с физическим лицом, не являющимся индивидуальным предпринимателем;</w:t>
      </w:r>
    </w:p>
    <w:p w:rsidR="00241B10" w:rsidRPr="00867059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59">
        <w:rPr>
          <w:rFonts w:ascii="Times New Roman" w:hAnsi="Times New Roman"/>
          <w:sz w:val="28"/>
          <w:szCs w:val="28"/>
        </w:rPr>
        <w:t>Распоряжения при перечислении средств получателям средств местного бюджета, осуществляющим в соответствии с бюджетным законодательством Российской Федерации операции со средствами местного бюджета на счетах, открытых им в учреждении Центрального банка Российской Федерации или кредитной организации;</w:t>
      </w:r>
    </w:p>
    <w:p w:rsidR="00241B10" w:rsidRPr="00867059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59">
        <w:rPr>
          <w:rFonts w:ascii="Times New Roman" w:hAnsi="Times New Roman"/>
          <w:sz w:val="28"/>
          <w:szCs w:val="28"/>
        </w:rPr>
        <w:t xml:space="preserve">Распоряжения при перечислении средств обособленным подразделениям получателей средств местного бюджета, не наделенным </w:t>
      </w:r>
      <w:r w:rsidRPr="00867059">
        <w:rPr>
          <w:rFonts w:ascii="Times New Roman" w:hAnsi="Times New Roman"/>
          <w:sz w:val="28"/>
          <w:szCs w:val="28"/>
        </w:rPr>
        <w:lastRenderedPageBreak/>
        <w:t>полномочиями по ведению бюджетного учета (далее - уполномоченное подразделение);</w:t>
      </w:r>
    </w:p>
    <w:p w:rsidR="00241B10" w:rsidRPr="00867059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59">
        <w:rPr>
          <w:rFonts w:ascii="Times New Roman" w:hAnsi="Times New Roman"/>
          <w:sz w:val="28"/>
          <w:szCs w:val="28"/>
        </w:rPr>
        <w:t>Распоряжения на обеспечение наличными денежными средствами или на перечисление на банковские карты.</w:t>
      </w:r>
    </w:p>
    <w:p w:rsidR="00241B10" w:rsidRPr="00867059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59">
        <w:rPr>
          <w:rFonts w:ascii="Times New Roman" w:hAnsi="Times New Roman"/>
          <w:sz w:val="28"/>
          <w:szCs w:val="28"/>
        </w:rPr>
        <w:t xml:space="preserve">Требования </w:t>
      </w:r>
      <w:hyperlink w:anchor="P83">
        <w:r w:rsidRPr="00867059">
          <w:rPr>
            <w:rFonts w:ascii="Times New Roman" w:hAnsi="Times New Roman"/>
            <w:sz w:val="28"/>
            <w:szCs w:val="28"/>
          </w:rPr>
          <w:t xml:space="preserve">подпункта </w:t>
        </w:r>
        <w:r w:rsidR="00EF2C41" w:rsidRPr="00867059">
          <w:rPr>
            <w:rFonts w:ascii="Times New Roman" w:hAnsi="Times New Roman"/>
            <w:sz w:val="28"/>
            <w:szCs w:val="28"/>
          </w:rPr>
          <w:t>8</w:t>
        </w:r>
      </w:hyperlink>
      <w:r w:rsidRPr="00867059">
        <w:rPr>
          <w:rFonts w:ascii="Times New Roman" w:hAnsi="Times New Roman"/>
          <w:sz w:val="28"/>
          <w:szCs w:val="28"/>
        </w:rPr>
        <w:t xml:space="preserve"> настоящего пункта Порядка в части договоров (муниципальных контрактов) не применяются в отношении Распоряжения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:rsidR="00241B10" w:rsidRPr="00867059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59">
        <w:rPr>
          <w:rFonts w:ascii="Times New Roman" w:hAnsi="Times New Roman"/>
          <w:sz w:val="28"/>
          <w:szCs w:val="28"/>
        </w:rPr>
        <w:t xml:space="preserve">Требования </w:t>
      </w:r>
      <w:hyperlink w:anchor="P83">
        <w:r w:rsidRPr="00867059">
          <w:rPr>
            <w:rFonts w:ascii="Times New Roman" w:hAnsi="Times New Roman"/>
            <w:sz w:val="28"/>
            <w:szCs w:val="28"/>
          </w:rPr>
          <w:t xml:space="preserve">подпункта </w:t>
        </w:r>
        <w:r w:rsidR="00EF2C41" w:rsidRPr="00867059">
          <w:rPr>
            <w:rFonts w:ascii="Times New Roman" w:hAnsi="Times New Roman"/>
            <w:sz w:val="28"/>
            <w:szCs w:val="28"/>
          </w:rPr>
          <w:t>8</w:t>
        </w:r>
      </w:hyperlink>
      <w:r w:rsidRPr="008670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059">
        <w:rPr>
          <w:rFonts w:ascii="Times New Roman" w:hAnsi="Times New Roman"/>
          <w:sz w:val="28"/>
          <w:szCs w:val="28"/>
        </w:rPr>
        <w:t>настоящего пункта Порядка в части документов, за исключением договоров (муниципальных контрактов), договоров аренды, не применяются в отношении Распоряжения при:</w:t>
      </w:r>
    </w:p>
    <w:p w:rsidR="00241B10" w:rsidRPr="00867059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59">
        <w:rPr>
          <w:rFonts w:ascii="Times New Roman" w:hAnsi="Times New Roman"/>
          <w:sz w:val="28"/>
          <w:szCs w:val="28"/>
        </w:rPr>
        <w:t>осуществлении авансовых платежей в соответствии с условиями договора (муниципального контракта);</w:t>
      </w:r>
    </w:p>
    <w:p w:rsidR="00241B10" w:rsidRPr="00867059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59">
        <w:rPr>
          <w:rFonts w:ascii="Times New Roman" w:hAnsi="Times New Roman"/>
          <w:sz w:val="28"/>
          <w:szCs w:val="28"/>
        </w:rPr>
        <w:t>оплате по договору аренды;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59">
        <w:rPr>
          <w:rFonts w:ascii="Times New Roman" w:hAnsi="Times New Roman"/>
          <w:sz w:val="28"/>
          <w:szCs w:val="28"/>
        </w:rPr>
        <w:t>перечислении средств в соответствии с нормативным правовым актом о предоставл</w:t>
      </w:r>
      <w:r w:rsidR="00093C2E" w:rsidRPr="00867059">
        <w:rPr>
          <w:rFonts w:ascii="Times New Roman" w:hAnsi="Times New Roman"/>
          <w:sz w:val="28"/>
          <w:szCs w:val="28"/>
        </w:rPr>
        <w:t>ении субсидии юридическому лицу.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В одном Распоряжении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(Администратора), за исключением случаев, когда источником финансового обеспечения расходов Получателя (Администратора) являются межбюджетные трансферты из федерального бюджета.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13"/>
      <w:bookmarkEnd w:id="4"/>
      <w:r w:rsidRPr="001B16ED">
        <w:rPr>
          <w:rFonts w:ascii="Times New Roman" w:hAnsi="Times New Roman"/>
          <w:sz w:val="28"/>
          <w:szCs w:val="28"/>
        </w:rPr>
        <w:t>5. Получатель для оплаты денежных обязательств, возникающих по муниципальным контрактам на поставку товаров, выполнение работ, оказание услуг, по договорам аренды указывает в Распоряжении реквизиты и предмет соответствующего муниципального контракта, договора аренды, а также реквизиты документа, подтверждающего возникновение денежного обязательства.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В случае, когда заключение муниципального контракта на поставку товаров, выполнение работ, оказание услуг не предусмотрено законодательством Российской Федерации, в Распоряжении указываются только реквизиты соответствующего документа, подтверждающего возникновение денежного обязательства, в соответствии с требованиями, установленными в </w:t>
      </w:r>
      <w:hyperlink w:anchor="P83">
        <w:r w:rsidRPr="001B16ED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EF2C41" w:rsidRPr="001B16ED">
          <w:rPr>
            <w:rFonts w:ascii="Times New Roman" w:hAnsi="Times New Roman"/>
            <w:sz w:val="28"/>
            <w:szCs w:val="28"/>
          </w:rPr>
          <w:t>8</w:t>
        </w:r>
        <w:r w:rsidRPr="001B16ED">
          <w:rPr>
            <w:rFonts w:ascii="Times New Roman" w:hAnsi="Times New Roman"/>
            <w:sz w:val="28"/>
            <w:szCs w:val="28"/>
          </w:rPr>
          <w:t xml:space="preserve"> пункта 4</w:t>
        </w:r>
      </w:hyperlink>
      <w:r w:rsidRPr="001B16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16ED">
        <w:rPr>
          <w:rFonts w:ascii="Times New Roman" w:hAnsi="Times New Roman"/>
          <w:sz w:val="28"/>
          <w:szCs w:val="28"/>
        </w:rPr>
        <w:t>настоящего Порядка.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Для оплаты денежных обязательств по авансовым платежам в соответствии с условиями муниципального контракта, а также денежных </w:t>
      </w:r>
      <w:r w:rsidRPr="001B16ED">
        <w:rPr>
          <w:rFonts w:ascii="Times New Roman" w:hAnsi="Times New Roman"/>
          <w:sz w:val="28"/>
          <w:szCs w:val="28"/>
        </w:rPr>
        <w:lastRenderedPageBreak/>
        <w:t xml:space="preserve">обязательств по договору аренды в Распоряжении могут не указываться реквизиты документов, подтверждающих возникновение денежных обязательств, в соответствии с требованиями, установленными в </w:t>
      </w:r>
      <w:hyperlink w:anchor="P83">
        <w:r w:rsidRPr="001B16ED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EF2C41" w:rsidRPr="001B16ED">
          <w:rPr>
            <w:rFonts w:ascii="Times New Roman" w:hAnsi="Times New Roman"/>
            <w:sz w:val="28"/>
            <w:szCs w:val="28"/>
          </w:rPr>
          <w:t>8</w:t>
        </w:r>
        <w:r w:rsidRPr="001B16ED">
          <w:rPr>
            <w:rFonts w:ascii="Times New Roman" w:hAnsi="Times New Roman"/>
            <w:sz w:val="28"/>
            <w:szCs w:val="28"/>
          </w:rPr>
          <w:t xml:space="preserve"> пункта 4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20"/>
      <w:bookmarkEnd w:id="5"/>
      <w:r w:rsidRPr="001B16ED">
        <w:rPr>
          <w:rFonts w:ascii="Times New Roman" w:hAnsi="Times New Roman"/>
          <w:sz w:val="28"/>
          <w:szCs w:val="28"/>
        </w:rPr>
        <w:t xml:space="preserve">6. Для подтверждения возникновения денежного обязательства Получатель представляет в органы Федерального казначейства вместе с Распоряжением указанные в нем в соответствии с </w:t>
      </w:r>
      <w:hyperlink w:anchor="P83">
        <w:r w:rsidRPr="001B16ED">
          <w:rPr>
            <w:rFonts w:ascii="Times New Roman" w:hAnsi="Times New Roman"/>
            <w:sz w:val="28"/>
            <w:szCs w:val="28"/>
          </w:rPr>
          <w:t xml:space="preserve">подпунктом </w:t>
        </w:r>
        <w:r w:rsidR="00EF2C41" w:rsidRPr="001B16ED">
          <w:rPr>
            <w:rFonts w:ascii="Times New Roman" w:hAnsi="Times New Roman"/>
            <w:sz w:val="28"/>
            <w:szCs w:val="28"/>
          </w:rPr>
          <w:t>8</w:t>
        </w:r>
        <w:r w:rsidRPr="001B16ED">
          <w:rPr>
            <w:rFonts w:ascii="Times New Roman" w:hAnsi="Times New Roman"/>
            <w:sz w:val="28"/>
            <w:szCs w:val="28"/>
          </w:rPr>
          <w:t xml:space="preserve"> пункта 4</w:t>
        </w:r>
      </w:hyperlink>
      <w:r w:rsidRPr="001B16ED">
        <w:rPr>
          <w:rFonts w:ascii="Times New Roman" w:hAnsi="Times New Roman"/>
          <w:sz w:val="28"/>
          <w:szCs w:val="28"/>
        </w:rPr>
        <w:t xml:space="preserve"> и </w:t>
      </w:r>
      <w:hyperlink w:anchor="P113">
        <w:r w:rsidRPr="001B16ED">
          <w:rPr>
            <w:rFonts w:ascii="Times New Roman" w:hAnsi="Times New Roman"/>
            <w:sz w:val="28"/>
            <w:szCs w:val="28"/>
          </w:rPr>
          <w:t>пунктом 5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Порядка соответствующий муниципальный контракт на поставку товаров, выполнение работ, оказание услуг, договор или договор аренды и (или) документ, подтверждающий возникновение денежного обязательства (далее - документ-основание), за исключением документов-оснований, ранее представленных в орган Федерального казначейства для постановки на учет соответствующего бюджетного обязательства.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Главные распорядители средств местного бюджета - органы местного самоуправления, муниципальные казенные учреждения представляют в органы Федерального казначейства документ-основание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областного бюджета (далее - электронная копия документа-основания).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При отсутствии у получателя средств местного бюджета технической возможности представления документа-основания в форме электронной копии бумажного документа, созданной посредством его сканирования, указанный документ-основание представляется на бумажном носителе, заверенный подписью руководителя и печатью получателя средств</w:t>
      </w:r>
      <w:r w:rsidR="00957AD6" w:rsidRPr="001B16ED">
        <w:rPr>
          <w:rFonts w:ascii="Times New Roman" w:hAnsi="Times New Roman"/>
          <w:sz w:val="28"/>
          <w:szCs w:val="28"/>
        </w:rPr>
        <w:t xml:space="preserve"> местного</w:t>
      </w:r>
      <w:r w:rsidRPr="001B16ED">
        <w:rPr>
          <w:rFonts w:ascii="Times New Roman" w:hAnsi="Times New Roman"/>
          <w:sz w:val="28"/>
          <w:szCs w:val="28"/>
        </w:rPr>
        <w:t xml:space="preserve"> бюджета.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Отсутствием технической возможности являются: поломка или выход из строя сканирующей техники, о чем Получатель извещает орган Федерального казначейства письменно при предоставлении документов-оснований.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В случае отсутствия сканирующей техники (до момента ее приобретения) Получатель представляет документы-основания на бумажном носителе вместе с письменным извещением органа Федерального казначейства от имени главного распорядителя об отсутствии у конкретного Получателя сканирующей техники и о дате начала предоставления им документов-оснований в электронном виде. В данном случае орган Федерального казначейства не формирует электронную копию документа-основания.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В случае представления документа-основания на бумажном носителе и </w:t>
      </w:r>
      <w:r w:rsidRPr="001B16ED">
        <w:rPr>
          <w:rFonts w:ascii="Times New Roman" w:hAnsi="Times New Roman"/>
          <w:sz w:val="28"/>
          <w:szCs w:val="28"/>
        </w:rPr>
        <w:lastRenderedPageBreak/>
        <w:t>при наличии технической возможности у органа Федерального казначейства уполномоченный работник органа Федерального казначейства формирует электронную копию документа-основания и подписывает ее своей электронной подписью. Орган Федерального казначейства не вправе вносить изменения в электронную копию документа-основания.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При наличии в органе Федерального казначейства ранее созданной в соответствии с условиями настоящего пункта электронной копии документа-основания подтверждение возникновения денежного обязательства, вытекающего из такого документа-основания, осуществляется на основании имеющейся в органе Федерального казначейства электронной копии соответствующего документа-основания.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Прилагаемый к Распоряжению документ-основание на бумажном носителе подлежит возврату Получателю.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Получатели - пользователи объектов муниципальной собственности, которые осуществляют возмещение коммунальных услуг учреждению, в оперативном управлении которого находится объект основных средств, по которому у данной организации заключены договоры со снабжающими организациями (водоснабжение, водоотведение, тепловой энергии, электрической энергии), для подтверждения возникновения денежных обязательств представляют в органы Федерального казначейства соглашение (договор) о распределении коммунальных услуг и акт распределения коммунальных услуг между сторонами.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7. Требования, установленные </w:t>
      </w:r>
      <w:hyperlink w:anchor="P120">
        <w:r w:rsidRPr="001B16ED">
          <w:rPr>
            <w:rFonts w:ascii="Times New Roman" w:hAnsi="Times New Roman"/>
            <w:sz w:val="28"/>
            <w:szCs w:val="28"/>
          </w:rPr>
          <w:t>пунктом 6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 с: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обеспечением выполнения функций казенных учреждений и органов местного самоуправления (за исключением денежных обязательств по поставкам товаров, выполнению работ, оказанию услуг, аренде);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операциями по расчетам с подотчетными лицами учреждений;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социальными выплатами населению;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предоставлением бюджетных инвестиций юридическим лицам, не являющимся государственными (муниципальными) учреждениями;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предоставлением платежей, взносов, безвозмездных перечислений субъектам международного права;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обслуживанием государственного (муниципального) долга;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исполнением судебных актов по искам к Няндомскому </w:t>
      </w:r>
      <w:r w:rsidR="00957AD6" w:rsidRPr="001B16ED">
        <w:rPr>
          <w:rFonts w:ascii="Times New Roman" w:hAnsi="Times New Roman"/>
          <w:sz w:val="28"/>
          <w:szCs w:val="28"/>
        </w:rPr>
        <w:t xml:space="preserve">округу </w:t>
      </w:r>
      <w:r w:rsidRPr="001B16ED">
        <w:rPr>
          <w:rFonts w:ascii="Times New Roman" w:hAnsi="Times New Roman"/>
          <w:sz w:val="28"/>
          <w:szCs w:val="28"/>
        </w:rPr>
        <w:lastRenderedPageBreak/>
        <w:t>Архангельской области о возмещении вреда, причиненного гражданину или юридическому лицу в результате незаконных действий (бездействия) исполнительных органов местного самоуправления либо должностных лиц этих органов.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141"/>
      <w:bookmarkEnd w:id="6"/>
      <w:r w:rsidRPr="001B16ED">
        <w:rPr>
          <w:rFonts w:ascii="Times New Roman" w:hAnsi="Times New Roman"/>
          <w:sz w:val="28"/>
          <w:szCs w:val="28"/>
        </w:rPr>
        <w:t>8.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коды бюджетной классификации расходов, указанные в Распоряжении, должны на момент представления Распоряжения соответствовать кодам бюджетной классификации Российской Федерации, действующим в текущем финансовом году;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2)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соответствие указанных в Распоряжении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3)</w:t>
      </w:r>
      <w:r w:rsidRPr="001B16ED">
        <w:rPr>
          <w:rFonts w:ascii="Times New Roman" w:hAnsi="Times New Roman"/>
          <w:sz w:val="28"/>
          <w:szCs w:val="28"/>
        </w:rPr>
        <w:t> </w:t>
      </w:r>
      <w:proofErr w:type="spellStart"/>
      <w:r w:rsidR="00241B10" w:rsidRPr="001B16ED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="00241B10" w:rsidRPr="001B16ED">
        <w:rPr>
          <w:rFonts w:ascii="Times New Roman" w:hAnsi="Times New Roman"/>
          <w:sz w:val="28"/>
          <w:szCs w:val="28"/>
        </w:rPr>
        <w:t xml:space="preserve"> указанного в Распоряжении авансового платежа предельному размеру авансового платежа, установленному нормативными актами органа самоуправления, в случае представления Распоряжения для оплаты денежных обязательств по муниципальным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4)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соответствие содержания операции, исходя из документа-основания, коду вида расходов классификации расходов бюджетов и содержанию текста назначения платежа, указанному в Распоряжении;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5)</w:t>
      </w:r>
      <w:r w:rsidRPr="001B16ED">
        <w:rPr>
          <w:rFonts w:ascii="Times New Roman" w:hAnsi="Times New Roman"/>
          <w:sz w:val="28"/>
          <w:szCs w:val="28"/>
        </w:rPr>
        <w:t> </w:t>
      </w:r>
      <w:proofErr w:type="spellStart"/>
      <w:r w:rsidR="00241B10" w:rsidRPr="001B16ED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="00241B10" w:rsidRPr="001B16ED">
        <w:rPr>
          <w:rFonts w:ascii="Times New Roman" w:hAnsi="Times New Roman"/>
          <w:sz w:val="28"/>
          <w:szCs w:val="28"/>
        </w:rPr>
        <w:t xml:space="preserve"> сумм в Распоряжении остатков соответствующих лимитов бюджетных обязательств и предельных объемов финансирования, учтенных на лицевом счете Получателя;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6</w:t>
      </w:r>
      <w:r w:rsidR="00427CE0" w:rsidRPr="001B16ED">
        <w:rPr>
          <w:rFonts w:ascii="Times New Roman" w:hAnsi="Times New Roman"/>
          <w:sz w:val="28"/>
          <w:szCs w:val="28"/>
        </w:rPr>
        <w:t>)</w:t>
      </w:r>
      <w:r w:rsidR="00427CE0" w:rsidRPr="001B16ED">
        <w:rPr>
          <w:rFonts w:ascii="Times New Roman" w:hAnsi="Times New Roman"/>
          <w:sz w:val="28"/>
          <w:szCs w:val="28"/>
        </w:rPr>
        <w:t> </w:t>
      </w:r>
      <w:r w:rsidRPr="001B16ED">
        <w:rPr>
          <w:rFonts w:ascii="Times New Roman" w:hAnsi="Times New Roman"/>
          <w:sz w:val="28"/>
          <w:szCs w:val="28"/>
        </w:rPr>
        <w:t xml:space="preserve">реквизиты документов, указанные в Распоряжении в соответствии с </w:t>
      </w:r>
      <w:hyperlink w:anchor="P83">
        <w:r w:rsidRPr="001B16ED">
          <w:rPr>
            <w:rFonts w:ascii="Times New Roman" w:hAnsi="Times New Roman"/>
            <w:sz w:val="28"/>
            <w:szCs w:val="28"/>
          </w:rPr>
          <w:t xml:space="preserve">подпунктом </w:t>
        </w:r>
        <w:r w:rsidR="00EF2C41" w:rsidRPr="001B16ED">
          <w:rPr>
            <w:rFonts w:ascii="Times New Roman" w:hAnsi="Times New Roman"/>
            <w:sz w:val="28"/>
            <w:szCs w:val="28"/>
          </w:rPr>
          <w:t>8</w:t>
        </w:r>
        <w:r w:rsidRPr="001B16ED">
          <w:rPr>
            <w:rFonts w:ascii="Times New Roman" w:hAnsi="Times New Roman"/>
            <w:sz w:val="28"/>
            <w:szCs w:val="28"/>
          </w:rPr>
          <w:t xml:space="preserve"> пункта 4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порядка, должны соответствовать друг другу во всех разделах Распоряжения;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7</w:t>
      </w:r>
      <w:r w:rsidR="00427CE0" w:rsidRPr="001B16ED">
        <w:rPr>
          <w:rFonts w:ascii="Times New Roman" w:hAnsi="Times New Roman"/>
          <w:sz w:val="28"/>
          <w:szCs w:val="28"/>
        </w:rPr>
        <w:t>)</w:t>
      </w:r>
      <w:r w:rsidR="00427CE0" w:rsidRPr="001B16ED">
        <w:rPr>
          <w:rFonts w:ascii="Times New Roman" w:hAnsi="Times New Roman"/>
          <w:sz w:val="28"/>
          <w:szCs w:val="28"/>
        </w:rPr>
        <w:t> </w:t>
      </w:r>
      <w:r w:rsidRPr="001B16ED">
        <w:rPr>
          <w:rFonts w:ascii="Times New Roman" w:hAnsi="Times New Roman"/>
          <w:sz w:val="28"/>
          <w:szCs w:val="28"/>
        </w:rPr>
        <w:t>при перечислении учредителем бюджетного или автономного учреждения субсидий на иные цели на отдельные лицевые счета указанных учреждений - наличие кода субсидии, указанного в скобках перед текстовым назначением платежа;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8</w:t>
      </w:r>
      <w:r w:rsidR="00427CE0" w:rsidRPr="001B16ED">
        <w:rPr>
          <w:rFonts w:ascii="Times New Roman" w:hAnsi="Times New Roman"/>
          <w:sz w:val="28"/>
          <w:szCs w:val="28"/>
        </w:rPr>
        <w:t>)</w:t>
      </w:r>
      <w:r w:rsidR="00427CE0" w:rsidRPr="001B16ED">
        <w:rPr>
          <w:rFonts w:ascii="Times New Roman" w:hAnsi="Times New Roman"/>
          <w:sz w:val="28"/>
          <w:szCs w:val="28"/>
        </w:rPr>
        <w:t> </w:t>
      </w:r>
      <w:r w:rsidRPr="001B16ED">
        <w:rPr>
          <w:rFonts w:ascii="Times New Roman" w:hAnsi="Times New Roman"/>
          <w:sz w:val="28"/>
          <w:szCs w:val="28"/>
        </w:rPr>
        <w:t xml:space="preserve">соответствие наименования, ИНН и КПП контрагента, его банковских реквизитов, указанных в Распоряжении, содержащимся в </w:t>
      </w:r>
      <w:r w:rsidRPr="001B16ED">
        <w:rPr>
          <w:rFonts w:ascii="Times New Roman" w:hAnsi="Times New Roman"/>
          <w:sz w:val="28"/>
          <w:szCs w:val="28"/>
        </w:rPr>
        <w:lastRenderedPageBreak/>
        <w:t>представленных муниципальных контрактах, договорах, договорах аренды. В случае отсутствия заключенных муниципальных контрактов, договоров наименование, ИНН контрагента, его банковские реквизиты, указанные в Распоряжении, проверяются на соответствие наименования, ИНН, банковских реквизитов контрагента в представленных документах-основаниях;</w:t>
      </w:r>
    </w:p>
    <w:p w:rsidR="00241B10" w:rsidRPr="001B16ED" w:rsidRDefault="00241B1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9</w:t>
      </w:r>
      <w:r w:rsidR="00427CE0" w:rsidRPr="001B16ED">
        <w:rPr>
          <w:rFonts w:ascii="Times New Roman" w:hAnsi="Times New Roman"/>
          <w:sz w:val="28"/>
          <w:szCs w:val="28"/>
        </w:rPr>
        <w:t>)</w:t>
      </w:r>
      <w:r w:rsidR="00427CE0" w:rsidRPr="001B16ED">
        <w:rPr>
          <w:rFonts w:ascii="Times New Roman" w:hAnsi="Times New Roman"/>
          <w:sz w:val="28"/>
          <w:szCs w:val="28"/>
        </w:rPr>
        <w:t> </w:t>
      </w:r>
      <w:r w:rsidRPr="001B16ED">
        <w:rPr>
          <w:rFonts w:ascii="Times New Roman" w:hAnsi="Times New Roman"/>
          <w:sz w:val="28"/>
          <w:szCs w:val="28"/>
        </w:rPr>
        <w:t>соответствие номера лицевого счета и соответствующего аналитического номера раздела на лицевом счете (при наличии), открытого поставщику (подрядчику, исполнителю, получателю денежных средств) в органе Федерального казначейства для казначейского сопровождения, идентификатора муниципального контракта, договора (соглашения), присвоенного муниципальному контракту (контракту), договору, соглашению, указанного в Распоряжении, номеру лицевого счета и соответствующего аналитического номера раздела на лицевом счете (при наличии), идентификатору муниципального контракта, договора (соглашения) в муниципальном контракте (контракте), договоре, соглашении - в случае, если средства по муниципальному контракту (контракту), договору, соглашению подлежат казначейскому сопровождению в соответствии с законодательством Российской Федерации.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9.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При санкционировании оплаты денежного обязательства, возникающего по документу-основанию согласно указанному в Распоряжении номеру ранее учтенного бюджетного обязательства Получателя, осуществляется проверка соответствия информации, указанной в Распоряжении, реквизитам и показателям бюджетного обязательства на: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 xml:space="preserve">идентичность кода (кодов) классификации расходов </w:t>
      </w:r>
      <w:r w:rsidR="00957AD6" w:rsidRPr="001B16ED">
        <w:rPr>
          <w:rFonts w:ascii="Times New Roman" w:hAnsi="Times New Roman"/>
          <w:sz w:val="28"/>
          <w:szCs w:val="28"/>
        </w:rPr>
        <w:t xml:space="preserve">местного </w:t>
      </w:r>
      <w:r w:rsidR="00241B10" w:rsidRPr="001B16ED">
        <w:rPr>
          <w:rFonts w:ascii="Times New Roman" w:hAnsi="Times New Roman"/>
          <w:sz w:val="28"/>
          <w:szCs w:val="28"/>
        </w:rPr>
        <w:t>бюджета по бюджетному обязательству и платежу;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2)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соответствие предмета бюджетного обязательства и содержания текста назначения платежа Распоряжения;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3)</w:t>
      </w:r>
      <w:r w:rsidRPr="001B16ED">
        <w:rPr>
          <w:rFonts w:ascii="Times New Roman" w:hAnsi="Times New Roman"/>
          <w:sz w:val="28"/>
          <w:szCs w:val="28"/>
        </w:rPr>
        <w:t> </w:t>
      </w:r>
      <w:proofErr w:type="spellStart"/>
      <w:r w:rsidR="00241B10" w:rsidRPr="001B16ED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="00241B10" w:rsidRPr="001B16ED">
        <w:rPr>
          <w:rFonts w:ascii="Times New Roman" w:hAnsi="Times New Roman"/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4)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идентичность наименования, ИНН, КПП получателя денежных средств, указанных в Распоряжении, по бюджетному обязательству и платежу;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5)</w:t>
      </w:r>
      <w:r w:rsidRPr="001B16ED">
        <w:rPr>
          <w:rFonts w:ascii="Times New Roman" w:hAnsi="Times New Roman"/>
          <w:sz w:val="28"/>
          <w:szCs w:val="28"/>
        </w:rPr>
        <w:t> </w:t>
      </w:r>
      <w:proofErr w:type="spellStart"/>
      <w:r w:rsidR="00241B10" w:rsidRPr="001B16ED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="00241B10" w:rsidRPr="001B16ED">
        <w:rPr>
          <w:rFonts w:ascii="Times New Roman" w:hAnsi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6)</w:t>
      </w:r>
      <w:r w:rsidRPr="001B16ED">
        <w:rPr>
          <w:rFonts w:ascii="Times New Roman" w:hAnsi="Times New Roman"/>
          <w:sz w:val="28"/>
          <w:szCs w:val="28"/>
        </w:rPr>
        <w:t> </w:t>
      </w:r>
      <w:proofErr w:type="spellStart"/>
      <w:r w:rsidR="00241B10" w:rsidRPr="001B16ED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="00241B10" w:rsidRPr="001B16ED">
        <w:rPr>
          <w:rFonts w:ascii="Times New Roman" w:hAnsi="Times New Roman"/>
          <w:sz w:val="28"/>
          <w:szCs w:val="28"/>
        </w:rPr>
        <w:t xml:space="preserve"> указанного в Распоряжении авансового платежа над предельным размером авансового платежа, установленного нормативными актами органа самоуправления, в случае представления Распоряжения для </w:t>
      </w:r>
      <w:r w:rsidR="00241B10" w:rsidRPr="001B16ED">
        <w:rPr>
          <w:rFonts w:ascii="Times New Roman" w:hAnsi="Times New Roman"/>
          <w:sz w:val="28"/>
          <w:szCs w:val="28"/>
        </w:rPr>
        <w:lastRenderedPageBreak/>
        <w:t>оплаты денежных обязательств по муниципальным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7)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идентичность номера лицевого счета и соответствующего аналитического номера раздела на лицевом счете (при наличии), открытого поставщику (подрядчику, исполнителю, получателю денежных средств) в органе Федерального казначейства для казначейского сопровождения, идентификатора муниципального контракта, договора (соглашения) по бюджетному обязательству и платежу - в случае, если средства по муниципальному контракту (контракту), договору, соглашению подлежат казначейскому сопровождению в соответствии с законодательством Российской Федерации.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10.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коды бюджетной классификации расходов, указанные в Распоряжении, должны на момент представления Распоряжения соответствовать кодам бюджетной классификации Российской Федерации, действующим в текущем финансовом году;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2)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соответствие указанных в Распоряжении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3)</w:t>
      </w:r>
      <w:r w:rsidRPr="001B16ED">
        <w:rPr>
          <w:rFonts w:ascii="Times New Roman" w:hAnsi="Times New Roman"/>
          <w:sz w:val="28"/>
          <w:szCs w:val="28"/>
        </w:rPr>
        <w:t> </w:t>
      </w:r>
      <w:proofErr w:type="spellStart"/>
      <w:r w:rsidR="00241B10" w:rsidRPr="001B16ED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="00241B10" w:rsidRPr="001B16ED">
        <w:rPr>
          <w:rFonts w:ascii="Times New Roman" w:hAnsi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Получателя.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184"/>
      <w:bookmarkEnd w:id="7"/>
      <w:r w:rsidRPr="001B16ED">
        <w:rPr>
          <w:rFonts w:ascii="Times New Roman" w:hAnsi="Times New Roman"/>
          <w:sz w:val="28"/>
          <w:szCs w:val="28"/>
        </w:rPr>
        <w:t>11.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 xml:space="preserve">При санкционировании оплаты денежных обязательств по выплатам по источникам финансирования дефицита </w:t>
      </w:r>
      <w:r w:rsidR="00957AD6" w:rsidRPr="001B16ED">
        <w:rPr>
          <w:rFonts w:ascii="Times New Roman" w:hAnsi="Times New Roman"/>
          <w:sz w:val="28"/>
          <w:szCs w:val="28"/>
        </w:rPr>
        <w:t xml:space="preserve">местного </w:t>
      </w:r>
      <w:r w:rsidR="00241B10" w:rsidRPr="001B16ED">
        <w:rPr>
          <w:rFonts w:ascii="Times New Roman" w:hAnsi="Times New Roman"/>
          <w:sz w:val="28"/>
          <w:szCs w:val="28"/>
        </w:rPr>
        <w:t>бюджета осуществляется проверка Распоряжения по следующим направлениям: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 xml:space="preserve">коды классификации источников финансирования дефицита </w:t>
      </w:r>
      <w:r w:rsidR="00957AD6" w:rsidRPr="001B16ED">
        <w:rPr>
          <w:rFonts w:ascii="Times New Roman" w:hAnsi="Times New Roman"/>
          <w:sz w:val="28"/>
          <w:szCs w:val="28"/>
        </w:rPr>
        <w:t xml:space="preserve">местного </w:t>
      </w:r>
      <w:r w:rsidR="00241B10" w:rsidRPr="001B16ED">
        <w:rPr>
          <w:rFonts w:ascii="Times New Roman" w:hAnsi="Times New Roman"/>
          <w:sz w:val="28"/>
          <w:szCs w:val="28"/>
        </w:rPr>
        <w:t>бюджета,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2)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 xml:space="preserve">соответствие указанных в Распоряжении кодов классификации источников финансирования дефицитов бюджетов текстовому назначению платежа, исходя из содержания текста назначения платежа, в соответствии с </w:t>
      </w:r>
      <w:r w:rsidR="00241B10" w:rsidRPr="001B16ED">
        <w:rPr>
          <w:rFonts w:ascii="Times New Roman" w:hAnsi="Times New Roman"/>
          <w:sz w:val="28"/>
          <w:szCs w:val="28"/>
        </w:rPr>
        <w:lastRenderedPageBreak/>
        <w:t>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3)</w:t>
      </w:r>
      <w:r w:rsidRPr="001B16ED">
        <w:rPr>
          <w:rFonts w:ascii="Times New Roman" w:hAnsi="Times New Roman"/>
          <w:sz w:val="28"/>
          <w:szCs w:val="28"/>
        </w:rPr>
        <w:t> </w:t>
      </w:r>
      <w:proofErr w:type="spellStart"/>
      <w:r w:rsidR="00241B10" w:rsidRPr="001B16ED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="00241B10" w:rsidRPr="001B16ED">
        <w:rPr>
          <w:rFonts w:ascii="Times New Roman" w:hAnsi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Администратора.</w:t>
      </w:r>
    </w:p>
    <w:p w:rsidR="00BB3358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192"/>
      <w:bookmarkEnd w:id="8"/>
      <w:r w:rsidRPr="001B16ED">
        <w:rPr>
          <w:rFonts w:ascii="Times New Roman" w:hAnsi="Times New Roman"/>
          <w:sz w:val="28"/>
          <w:szCs w:val="28"/>
        </w:rPr>
        <w:t>12.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 xml:space="preserve">В случае если форма или информация, указанная в Распоряжении, не соответствует требованиям, установленным </w:t>
      </w:r>
      <w:hyperlink w:anchor="P27">
        <w:r w:rsidR="00241B10" w:rsidRPr="001B16ED">
          <w:rPr>
            <w:rFonts w:ascii="Times New Roman" w:hAnsi="Times New Roman"/>
            <w:sz w:val="28"/>
            <w:szCs w:val="28"/>
          </w:rPr>
          <w:t>пунктами 3</w:t>
        </w:r>
      </w:hyperlink>
      <w:r w:rsidR="00241B10" w:rsidRPr="001B16ED">
        <w:rPr>
          <w:rFonts w:ascii="Times New Roman" w:hAnsi="Times New Roman"/>
          <w:sz w:val="28"/>
          <w:szCs w:val="28"/>
        </w:rPr>
        <w:t xml:space="preserve">, </w:t>
      </w:r>
      <w:hyperlink w:anchor="P68">
        <w:r w:rsidR="00241B10" w:rsidRPr="001B16ED">
          <w:rPr>
            <w:rFonts w:ascii="Times New Roman" w:hAnsi="Times New Roman"/>
            <w:sz w:val="28"/>
            <w:szCs w:val="28"/>
          </w:rPr>
          <w:t>4</w:t>
        </w:r>
      </w:hyperlink>
      <w:r w:rsidR="00241B10" w:rsidRPr="001B16ED">
        <w:rPr>
          <w:rFonts w:ascii="Times New Roman" w:hAnsi="Times New Roman"/>
          <w:sz w:val="28"/>
          <w:szCs w:val="28"/>
        </w:rPr>
        <w:t xml:space="preserve">, </w:t>
      </w:r>
      <w:hyperlink w:anchor="P141">
        <w:r w:rsidR="00241B10" w:rsidRPr="001B16ED">
          <w:rPr>
            <w:rFonts w:ascii="Times New Roman" w:hAnsi="Times New Roman"/>
            <w:sz w:val="28"/>
            <w:szCs w:val="28"/>
          </w:rPr>
          <w:t>8</w:t>
        </w:r>
      </w:hyperlink>
      <w:r w:rsidR="00241B10" w:rsidRPr="001B16ED">
        <w:rPr>
          <w:rFonts w:ascii="Times New Roman" w:hAnsi="Times New Roman"/>
          <w:sz w:val="28"/>
          <w:szCs w:val="28"/>
        </w:rPr>
        <w:t xml:space="preserve"> - </w:t>
      </w:r>
      <w:hyperlink w:anchor="P184">
        <w:r w:rsidR="00241B10" w:rsidRPr="001B16ED">
          <w:rPr>
            <w:rFonts w:ascii="Times New Roman" w:hAnsi="Times New Roman"/>
            <w:sz w:val="28"/>
            <w:szCs w:val="28"/>
          </w:rPr>
          <w:t>11</w:t>
        </w:r>
      </w:hyperlink>
      <w:r w:rsidR="00241B10" w:rsidRPr="001B16ED">
        <w:rPr>
          <w:rFonts w:ascii="Times New Roman" w:hAnsi="Times New Roman"/>
          <w:sz w:val="28"/>
          <w:szCs w:val="28"/>
        </w:rPr>
        <w:t xml:space="preserve"> настоящего Порядка, орган Федерального казначейства возвраща</w:t>
      </w:r>
      <w:r w:rsidR="005F7C6D" w:rsidRPr="001B16ED">
        <w:rPr>
          <w:rFonts w:ascii="Times New Roman" w:hAnsi="Times New Roman"/>
          <w:sz w:val="28"/>
          <w:szCs w:val="28"/>
        </w:rPr>
        <w:t>е</w:t>
      </w:r>
      <w:r w:rsidR="00241B10" w:rsidRPr="001B16ED">
        <w:rPr>
          <w:rFonts w:ascii="Times New Roman" w:hAnsi="Times New Roman"/>
          <w:sz w:val="28"/>
          <w:szCs w:val="28"/>
        </w:rPr>
        <w:t xml:space="preserve">т Получателю (Администратору) не позднее срока, установленного </w:t>
      </w:r>
      <w:hyperlink w:anchor="P27">
        <w:r w:rsidR="00241B10" w:rsidRPr="001B16ED">
          <w:rPr>
            <w:rFonts w:ascii="Times New Roman" w:hAnsi="Times New Roman"/>
            <w:sz w:val="28"/>
            <w:szCs w:val="28"/>
          </w:rPr>
          <w:t>пунктом 3</w:t>
        </w:r>
      </w:hyperlink>
      <w:r w:rsidR="00241B10" w:rsidRPr="001B16ED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B729F8" w:rsidRPr="001B16ED">
        <w:rPr>
          <w:rFonts w:ascii="Times New Roman" w:hAnsi="Times New Roman"/>
          <w:sz w:val="28"/>
          <w:szCs w:val="28"/>
        </w:rPr>
        <w:t xml:space="preserve"> </w:t>
      </w:r>
      <w:r w:rsidR="00241B10" w:rsidRPr="001B16ED">
        <w:rPr>
          <w:rFonts w:ascii="Times New Roman" w:hAnsi="Times New Roman"/>
          <w:sz w:val="28"/>
          <w:szCs w:val="28"/>
        </w:rPr>
        <w:t>экземпляры Распоряжения на бумажном носителе</w:t>
      </w:r>
      <w:r w:rsidR="00EF2C41" w:rsidRPr="001B16ED">
        <w:rPr>
          <w:rFonts w:ascii="Times New Roman" w:hAnsi="Times New Roman"/>
          <w:sz w:val="28"/>
          <w:szCs w:val="28"/>
        </w:rPr>
        <w:t xml:space="preserve"> </w:t>
      </w:r>
      <w:r w:rsidR="00BB3358" w:rsidRPr="001B16ED">
        <w:rPr>
          <w:rFonts w:ascii="Times New Roman" w:hAnsi="Times New Roman"/>
          <w:sz w:val="28"/>
          <w:szCs w:val="28"/>
        </w:rPr>
        <w:t xml:space="preserve">с приложением </w:t>
      </w:r>
      <w:r w:rsidR="00B729F8" w:rsidRPr="001B16ED">
        <w:rPr>
          <w:rFonts w:ascii="Times New Roman" w:hAnsi="Times New Roman"/>
          <w:sz w:val="28"/>
          <w:szCs w:val="28"/>
        </w:rPr>
        <w:t>У</w:t>
      </w:r>
      <w:r w:rsidR="00BB3358" w:rsidRPr="001B16ED">
        <w:rPr>
          <w:rFonts w:ascii="Times New Roman" w:hAnsi="Times New Roman"/>
          <w:sz w:val="28"/>
          <w:szCs w:val="28"/>
        </w:rPr>
        <w:t xml:space="preserve">ведомления, содержащего информацию, позволяющую идентифицировать распоряжение, не принятое к исполнению, а также содержащее дату отказа, должность </w:t>
      </w:r>
      <w:r w:rsidR="005F7C6D" w:rsidRPr="001B16ED">
        <w:rPr>
          <w:rFonts w:ascii="Times New Roman" w:hAnsi="Times New Roman"/>
          <w:sz w:val="28"/>
          <w:szCs w:val="28"/>
        </w:rPr>
        <w:t>уполномоченного работника</w:t>
      </w:r>
      <w:r w:rsidR="00BB3358" w:rsidRPr="001B16ED">
        <w:rPr>
          <w:rFonts w:ascii="Times New Roman" w:hAnsi="Times New Roman"/>
          <w:sz w:val="28"/>
          <w:szCs w:val="28"/>
        </w:rPr>
        <w:t xml:space="preserve"> </w:t>
      </w:r>
      <w:r w:rsidR="005F7C6D" w:rsidRPr="001B16ED">
        <w:rPr>
          <w:rFonts w:ascii="Times New Roman" w:hAnsi="Times New Roman"/>
          <w:sz w:val="28"/>
          <w:szCs w:val="28"/>
        </w:rPr>
        <w:t xml:space="preserve">органа </w:t>
      </w:r>
      <w:r w:rsidR="00BB3358" w:rsidRPr="001B16ED">
        <w:rPr>
          <w:rFonts w:ascii="Times New Roman" w:hAnsi="Times New Roman"/>
          <w:sz w:val="28"/>
          <w:szCs w:val="28"/>
        </w:rPr>
        <w:t>Федер</w:t>
      </w:r>
      <w:r w:rsidR="005F7C6D" w:rsidRPr="001B16ED">
        <w:rPr>
          <w:rFonts w:ascii="Times New Roman" w:hAnsi="Times New Roman"/>
          <w:sz w:val="28"/>
          <w:szCs w:val="28"/>
        </w:rPr>
        <w:t>ального казначейства</w:t>
      </w:r>
      <w:r w:rsidR="00BB3358" w:rsidRPr="001B16ED">
        <w:rPr>
          <w:rFonts w:ascii="Times New Roman" w:hAnsi="Times New Roman"/>
          <w:sz w:val="28"/>
          <w:szCs w:val="28"/>
        </w:rPr>
        <w:t xml:space="preserve">, его подпись, расшифровку подписи с указанием инициалов и фамилии, причину отказа в приеме к исполнению </w:t>
      </w:r>
      <w:r w:rsidR="00B729F8" w:rsidRPr="001B16ED">
        <w:rPr>
          <w:rFonts w:ascii="Times New Roman" w:hAnsi="Times New Roman"/>
          <w:sz w:val="28"/>
          <w:szCs w:val="28"/>
        </w:rPr>
        <w:t>Р</w:t>
      </w:r>
      <w:r w:rsidR="00BB3358" w:rsidRPr="001B16ED">
        <w:rPr>
          <w:rFonts w:ascii="Times New Roman" w:hAnsi="Times New Roman"/>
          <w:sz w:val="28"/>
          <w:szCs w:val="28"/>
        </w:rPr>
        <w:t>аспоряжения</w:t>
      </w:r>
      <w:r w:rsidR="00B729F8" w:rsidRPr="001B16ED">
        <w:rPr>
          <w:rFonts w:ascii="Times New Roman" w:hAnsi="Times New Roman"/>
          <w:sz w:val="28"/>
          <w:szCs w:val="28"/>
        </w:rPr>
        <w:t xml:space="preserve"> (далее – Уведомление)</w:t>
      </w:r>
      <w:r w:rsidR="005F7C6D" w:rsidRPr="001B16ED">
        <w:rPr>
          <w:rFonts w:ascii="Times New Roman" w:hAnsi="Times New Roman"/>
          <w:sz w:val="28"/>
          <w:szCs w:val="28"/>
        </w:rPr>
        <w:t xml:space="preserve">. </w:t>
      </w:r>
    </w:p>
    <w:p w:rsidR="00241B10" w:rsidRPr="001B16ED" w:rsidRDefault="00241B10" w:rsidP="001B16E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В случае если Распоряжение представлялось в электронном виде, Получателю (Администратору) не позднее срока, указанного в </w:t>
      </w:r>
      <w:hyperlink w:anchor="P62">
        <w:r w:rsidRPr="001B16ED">
          <w:rPr>
            <w:rFonts w:ascii="Times New Roman" w:hAnsi="Times New Roman"/>
            <w:sz w:val="28"/>
            <w:szCs w:val="28"/>
          </w:rPr>
          <w:t>пункте 3</w:t>
        </w:r>
      </w:hyperlink>
      <w:r w:rsidRPr="001B16ED">
        <w:rPr>
          <w:rFonts w:ascii="Times New Roman" w:hAnsi="Times New Roman"/>
          <w:sz w:val="28"/>
          <w:szCs w:val="28"/>
        </w:rPr>
        <w:t xml:space="preserve"> настоящего Порядка, направляется </w:t>
      </w:r>
      <w:r w:rsidR="007E4F2B" w:rsidRPr="001B16ED">
        <w:rPr>
          <w:rFonts w:ascii="Times New Roman" w:hAnsi="Times New Roman"/>
          <w:sz w:val="28"/>
          <w:szCs w:val="28"/>
        </w:rPr>
        <w:t xml:space="preserve">Уведомление </w:t>
      </w:r>
      <w:r w:rsidRPr="001B16ED">
        <w:rPr>
          <w:rFonts w:ascii="Times New Roman" w:hAnsi="Times New Roman"/>
          <w:sz w:val="28"/>
          <w:szCs w:val="28"/>
        </w:rPr>
        <w:t>в электронно</w:t>
      </w:r>
      <w:r w:rsidR="007E4F2B" w:rsidRPr="001B16ED">
        <w:rPr>
          <w:rFonts w:ascii="Times New Roman" w:hAnsi="Times New Roman"/>
          <w:sz w:val="28"/>
          <w:szCs w:val="28"/>
        </w:rPr>
        <w:t>й</w:t>
      </w:r>
      <w:r w:rsidRPr="001B16ED">
        <w:rPr>
          <w:rFonts w:ascii="Times New Roman" w:hAnsi="Times New Roman"/>
          <w:sz w:val="28"/>
          <w:szCs w:val="28"/>
        </w:rPr>
        <w:t xml:space="preserve"> </w:t>
      </w:r>
      <w:r w:rsidR="007E4F2B" w:rsidRPr="001B16ED">
        <w:rPr>
          <w:rFonts w:ascii="Times New Roman" w:hAnsi="Times New Roman"/>
          <w:sz w:val="28"/>
          <w:szCs w:val="28"/>
        </w:rPr>
        <w:t xml:space="preserve"> форме</w:t>
      </w:r>
      <w:r w:rsidRPr="001B16ED">
        <w:rPr>
          <w:rFonts w:ascii="Times New Roman" w:hAnsi="Times New Roman"/>
          <w:sz w:val="28"/>
          <w:szCs w:val="28"/>
        </w:rPr>
        <w:t xml:space="preserve">, </w:t>
      </w:r>
      <w:r w:rsidR="007E4F2B" w:rsidRPr="001B16ED">
        <w:rPr>
          <w:rFonts w:ascii="Times New Roman" w:hAnsi="Times New Roman"/>
          <w:sz w:val="28"/>
          <w:szCs w:val="28"/>
          <w:lang w:eastAsia="ru-RU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 w:rsidR="00B729F8" w:rsidRPr="001B16E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41B10" w:rsidRPr="001B16ED" w:rsidRDefault="00427CE0" w:rsidP="001B16E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13.</w:t>
      </w:r>
      <w:r w:rsidRPr="001B16ED">
        <w:rPr>
          <w:rFonts w:ascii="Times New Roman" w:hAnsi="Times New Roman"/>
          <w:sz w:val="28"/>
          <w:szCs w:val="28"/>
        </w:rPr>
        <w:t> </w:t>
      </w:r>
      <w:r w:rsidR="00241B10" w:rsidRPr="001B16ED">
        <w:rPr>
          <w:rFonts w:ascii="Times New Roman" w:hAnsi="Times New Roman"/>
          <w:sz w:val="28"/>
          <w:szCs w:val="28"/>
        </w:rPr>
        <w:t>При положительном результате проверки на соответствие требованиям, установленным настоящим Порядком в Распоряжении, представленном на бумажном носителе, уполномоченным работником органа Федерального казначейства проставляется отметка, подтверждающая санкционирование оплаты денежных обязательств Получателя (Администратора),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</w:p>
    <w:p w:rsidR="00AB6D40" w:rsidRPr="001B16ED" w:rsidRDefault="00AB6D40" w:rsidP="001B16ED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 xml:space="preserve">14. </w:t>
      </w:r>
      <w:r w:rsidRPr="001B16ED">
        <w:rPr>
          <w:rFonts w:ascii="Times New Roman" w:hAnsi="Times New Roman"/>
          <w:color w:val="000000"/>
          <w:sz w:val="28"/>
          <w:szCs w:val="28"/>
        </w:rPr>
        <w:t xml:space="preserve">Получатель (Администратор) вправе в пределах текущего финансового года уточнить операции по кассовым выплатам и (или) коды бюджетной классификации, по которым данные операции были отражены на лицевом счете </w:t>
      </w:r>
      <w:r w:rsidR="00AA1D54" w:rsidRPr="001B16ED">
        <w:rPr>
          <w:rFonts w:ascii="Times New Roman" w:hAnsi="Times New Roman"/>
          <w:color w:val="000000"/>
          <w:sz w:val="28"/>
          <w:szCs w:val="28"/>
        </w:rPr>
        <w:t>Получателя (Администратора)</w:t>
      </w:r>
      <w:r w:rsidRPr="001B16ED">
        <w:rPr>
          <w:rFonts w:ascii="Times New Roman" w:hAnsi="Times New Roman"/>
          <w:color w:val="000000"/>
          <w:sz w:val="28"/>
          <w:szCs w:val="28"/>
        </w:rPr>
        <w:t xml:space="preserve">. Для уточнения указанных операций и кодов бюджетной классификации по операциям </w:t>
      </w:r>
      <w:r w:rsidR="00AA1D54" w:rsidRPr="001B16ED">
        <w:rPr>
          <w:rFonts w:ascii="Times New Roman" w:hAnsi="Times New Roman"/>
          <w:color w:val="000000"/>
          <w:sz w:val="28"/>
          <w:szCs w:val="28"/>
        </w:rPr>
        <w:t>Получатель (Администратор)</w:t>
      </w:r>
      <w:r w:rsidRPr="001B16ED">
        <w:rPr>
          <w:rFonts w:ascii="Times New Roman" w:hAnsi="Times New Roman"/>
          <w:color w:val="000000"/>
          <w:sz w:val="28"/>
          <w:szCs w:val="28"/>
        </w:rPr>
        <w:t xml:space="preserve"> представляет в орган Федерального казначейства Уведомление об уточнении вида и принадлежности платежа (код формы по КФД 0531809).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lastRenderedPageBreak/>
        <w:t>Внесение в установленном порядке изменений в учетные записи в части изменения кодов бюджетной классификации по произведенным кассовым выплатам возможно в следующих случаях: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t xml:space="preserve">при изменении на основании нормативных правовых актов в соответствии с установленными Бюджетным </w:t>
      </w:r>
      <w:hyperlink r:id="rId15" w:history="1">
        <w:r w:rsidRPr="001B16ED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B16E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полномочиями принципов назначения, структуры кодов бюджетной классификации;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t>при ошибочном указании Получателем (Администратором) в платежном документе кода бюджетной классификации, на основании которого была отражена кассовая выплата на его лицевом счете, в случае если указанная ошибка не влечет создания нового бюджетного обязательства.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t>Уведомление является основанием для отражения органом Федерального казначейства операции по уточнению кода бюджетной классификации в бюджетном учете.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t>Копия Уведомления об уточнении вида и принадлежности платежа, на основании которого органом Федерального казначейства учитываются операции по уточнению кода бюджетной классификации на лицевом счете Получателя (Администратора), прилагается к Выписке из соответствующего лицевого счета.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t>Учет операции по уточнению кода бюджетной классификации осуществляется при наличии: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t>подписи руководителя (уполномоченного им лица) органа Федерального казначейства в поле "</w:t>
      </w:r>
      <w:hyperlink r:id="rId16" w:history="1">
        <w:r w:rsidRPr="001B16ED">
          <w:rPr>
            <w:rFonts w:ascii="Times New Roman" w:hAnsi="Times New Roman"/>
            <w:color w:val="000000"/>
            <w:sz w:val="28"/>
            <w:szCs w:val="28"/>
          </w:rPr>
          <w:t>Отметка</w:t>
        </w:r>
      </w:hyperlink>
      <w:r w:rsidRPr="001B16ED">
        <w:rPr>
          <w:rFonts w:ascii="Times New Roman" w:hAnsi="Times New Roman"/>
          <w:color w:val="000000"/>
          <w:sz w:val="28"/>
          <w:szCs w:val="28"/>
        </w:rPr>
        <w:t xml:space="preserve"> Федерального казначейства, органа Федерального казначейства" Уведомления об уточнении вида и принадлежности платежа, представленного </w:t>
      </w:r>
      <w:r w:rsidR="00AA1D54" w:rsidRPr="001B16ED">
        <w:rPr>
          <w:rFonts w:ascii="Times New Roman" w:hAnsi="Times New Roman"/>
          <w:color w:val="000000"/>
          <w:sz w:val="28"/>
          <w:szCs w:val="28"/>
        </w:rPr>
        <w:t>Получателем (Администратором)</w:t>
      </w:r>
      <w:r w:rsidRPr="001B16ED">
        <w:rPr>
          <w:rFonts w:ascii="Times New Roman" w:hAnsi="Times New Roman"/>
          <w:color w:val="000000"/>
          <w:sz w:val="28"/>
          <w:szCs w:val="28"/>
        </w:rPr>
        <w:t xml:space="preserve"> в орган Федерального казначейства;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t>на лицевом счете Получателя (Администратора) свободного остатка бюджетных данных по коду бюджетной классификации, на который кассовые выплаты должны быть отнесены, после проведения процедур санкционирования оплаты денежных обязательств.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t xml:space="preserve">Если форма или содержание представленного Уведомления об уточнении вида и принадлежности платежа не соответствуют требованиям, установленным настоящим пунктом, орган Федерального казначейства в сроки, установленные </w:t>
      </w:r>
      <w:hyperlink r:id="rId17" w:history="1">
        <w:r w:rsidRPr="001B16ED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</w:hyperlink>
      <w:r w:rsidRPr="001B16ED">
        <w:rPr>
          <w:rFonts w:ascii="Times New Roman" w:hAnsi="Times New Roman"/>
          <w:color w:val="000000"/>
          <w:sz w:val="28"/>
          <w:szCs w:val="28"/>
        </w:rPr>
        <w:t>3 настоящего Порядка: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t xml:space="preserve">при бумажном документообороте между органом Федерального казначейства и </w:t>
      </w:r>
      <w:r w:rsidR="00AA1D54" w:rsidRPr="001B16ED">
        <w:rPr>
          <w:rFonts w:ascii="Times New Roman" w:hAnsi="Times New Roman"/>
          <w:color w:val="000000"/>
          <w:sz w:val="28"/>
          <w:szCs w:val="28"/>
        </w:rPr>
        <w:t xml:space="preserve">Получателем (Администратором) </w:t>
      </w:r>
      <w:r w:rsidRPr="001B16ED">
        <w:rPr>
          <w:rFonts w:ascii="Times New Roman" w:hAnsi="Times New Roman"/>
          <w:color w:val="000000"/>
          <w:sz w:val="28"/>
          <w:szCs w:val="28"/>
        </w:rPr>
        <w:t xml:space="preserve">возвращает </w:t>
      </w:r>
      <w:r w:rsidR="00AA1D54" w:rsidRPr="001B16ED">
        <w:rPr>
          <w:rFonts w:ascii="Times New Roman" w:hAnsi="Times New Roman"/>
          <w:color w:val="000000"/>
          <w:sz w:val="28"/>
          <w:szCs w:val="28"/>
        </w:rPr>
        <w:t>Получателю (Администратору)</w:t>
      </w:r>
      <w:r w:rsidRPr="001B16ED">
        <w:rPr>
          <w:rFonts w:ascii="Times New Roman" w:hAnsi="Times New Roman"/>
          <w:color w:val="000000"/>
          <w:sz w:val="28"/>
          <w:szCs w:val="28"/>
        </w:rPr>
        <w:t xml:space="preserve"> Уведомление об уточнении вида и принадлежности платежа с приложением </w:t>
      </w:r>
      <w:r w:rsidR="001C31F7" w:rsidRPr="001B16ED">
        <w:rPr>
          <w:rFonts w:ascii="Times New Roman" w:hAnsi="Times New Roman"/>
          <w:color w:val="000000"/>
          <w:sz w:val="28"/>
          <w:szCs w:val="28"/>
        </w:rPr>
        <w:t>Уведомления</w:t>
      </w:r>
      <w:r w:rsidRPr="001B16ED">
        <w:rPr>
          <w:rFonts w:ascii="Times New Roman" w:hAnsi="Times New Roman"/>
          <w:color w:val="000000"/>
          <w:sz w:val="28"/>
          <w:szCs w:val="28"/>
        </w:rPr>
        <w:t>, в котором указывается причина возврата;</w:t>
      </w:r>
    </w:p>
    <w:p w:rsidR="00AB6D40" w:rsidRPr="001B16ED" w:rsidRDefault="00AB6D40" w:rsidP="001B16ED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B16E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электронном документообороте между органом Федерального казначейства и </w:t>
      </w:r>
      <w:r w:rsidR="00AA1D54" w:rsidRPr="001B16ED">
        <w:rPr>
          <w:rFonts w:ascii="Times New Roman" w:hAnsi="Times New Roman"/>
          <w:color w:val="000000"/>
          <w:sz w:val="28"/>
          <w:szCs w:val="28"/>
        </w:rPr>
        <w:t xml:space="preserve">Получателем (Администратором) </w:t>
      </w:r>
      <w:r w:rsidRPr="001B16ED">
        <w:rPr>
          <w:rFonts w:ascii="Times New Roman" w:hAnsi="Times New Roman"/>
          <w:color w:val="000000"/>
          <w:sz w:val="28"/>
          <w:szCs w:val="28"/>
        </w:rPr>
        <w:t xml:space="preserve">направляет </w:t>
      </w:r>
      <w:r w:rsidR="00AA1D54" w:rsidRPr="001B16ED">
        <w:rPr>
          <w:rFonts w:ascii="Times New Roman" w:hAnsi="Times New Roman"/>
          <w:color w:val="000000"/>
          <w:sz w:val="28"/>
          <w:szCs w:val="28"/>
        </w:rPr>
        <w:t>Получателю (Администратору)</w:t>
      </w:r>
      <w:r w:rsidR="001C31F7" w:rsidRPr="001B16ED">
        <w:rPr>
          <w:rFonts w:ascii="Times New Roman" w:hAnsi="Times New Roman"/>
          <w:color w:val="000000"/>
          <w:sz w:val="28"/>
          <w:szCs w:val="28"/>
        </w:rPr>
        <w:t>Уведомление</w:t>
      </w:r>
      <w:r w:rsidRPr="001B16ED">
        <w:rPr>
          <w:rFonts w:ascii="Times New Roman" w:hAnsi="Times New Roman"/>
          <w:color w:val="000000"/>
          <w:sz w:val="28"/>
          <w:szCs w:val="28"/>
        </w:rPr>
        <w:t xml:space="preserve"> в электронном виде, в котором указывается причина возврата.</w:t>
      </w:r>
    </w:p>
    <w:p w:rsidR="00427CE0" w:rsidRPr="001B16ED" w:rsidRDefault="00427CE0" w:rsidP="001B16ED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16ED">
        <w:rPr>
          <w:rFonts w:ascii="Times New Roman" w:hAnsi="Times New Roman"/>
          <w:sz w:val="28"/>
          <w:szCs w:val="28"/>
        </w:rPr>
        <w:t>_____________________________</w:t>
      </w:r>
    </w:p>
    <w:p w:rsidR="0009671C" w:rsidRPr="001B16ED" w:rsidRDefault="0009671C" w:rsidP="001B16ED">
      <w:pPr>
        <w:pStyle w:val="ConsPlusTitle"/>
        <w:spacing w:line="276" w:lineRule="auto"/>
        <w:jc w:val="center"/>
        <w:rPr>
          <w:sz w:val="28"/>
          <w:szCs w:val="28"/>
        </w:rPr>
      </w:pPr>
    </w:p>
    <w:sectPr w:rsidR="0009671C" w:rsidRPr="001B16ED" w:rsidSect="001B16ED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34" w:rsidRDefault="00596034" w:rsidP="00D729AA">
      <w:pPr>
        <w:spacing w:line="240" w:lineRule="auto"/>
      </w:pPr>
      <w:r>
        <w:separator/>
      </w:r>
    </w:p>
  </w:endnote>
  <w:endnote w:type="continuationSeparator" w:id="0">
    <w:p w:rsidR="00596034" w:rsidRDefault="0059603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34" w:rsidRDefault="00596034" w:rsidP="00D729AA">
      <w:pPr>
        <w:spacing w:line="240" w:lineRule="auto"/>
      </w:pPr>
      <w:r>
        <w:separator/>
      </w:r>
    </w:p>
  </w:footnote>
  <w:footnote w:type="continuationSeparator" w:id="0">
    <w:p w:rsidR="00596034" w:rsidRDefault="0059603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DF" w:rsidRDefault="00A17877">
    <w:pPr>
      <w:pStyle w:val="a7"/>
      <w:jc w:val="center"/>
    </w:pPr>
    <w:r w:rsidRPr="00C15C1E">
      <w:rPr>
        <w:rFonts w:ascii="Times New Roman" w:hAnsi="Times New Roman"/>
      </w:rPr>
      <w:fldChar w:fldCharType="begin"/>
    </w:r>
    <w:r w:rsidR="00665CDF" w:rsidRPr="00C15C1E">
      <w:rPr>
        <w:rFonts w:ascii="Times New Roman" w:hAnsi="Times New Roman"/>
      </w:rPr>
      <w:instrText xml:space="preserve"> PAGE   \* MERGEFORMAT </w:instrText>
    </w:r>
    <w:r w:rsidRPr="00C15C1E">
      <w:rPr>
        <w:rFonts w:ascii="Times New Roman" w:hAnsi="Times New Roman"/>
      </w:rPr>
      <w:fldChar w:fldCharType="separate"/>
    </w:r>
    <w:r w:rsidR="00A13F6E">
      <w:rPr>
        <w:rFonts w:ascii="Times New Roman" w:hAnsi="Times New Roman"/>
        <w:noProof/>
      </w:rPr>
      <w:t>14</w:t>
    </w:r>
    <w:r w:rsidRPr="00C15C1E">
      <w:rPr>
        <w:rFonts w:ascii="Times New Roman" w:hAnsi="Times New Roman"/>
      </w:rPr>
      <w:fldChar w:fldCharType="end"/>
    </w:r>
  </w:p>
  <w:p w:rsidR="00665CDF" w:rsidRDefault="00665CD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23"/>
      <w:tblW w:w="0" w:type="auto"/>
      <w:tblLook w:val="00A0"/>
    </w:tblPr>
    <w:tblGrid>
      <w:gridCol w:w="9570"/>
    </w:tblGrid>
    <w:tr w:rsidR="00665CDF" w:rsidRPr="00032860" w:rsidTr="00032860">
      <w:tc>
        <w:tcPr>
          <w:tcW w:w="9570" w:type="dxa"/>
        </w:tcPr>
        <w:p w:rsidR="00665CDF" w:rsidRPr="00032860" w:rsidRDefault="006244BC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3880" cy="640080"/>
                <wp:effectExtent l="0" t="0" r="7620" b="7620"/>
                <wp:docPr id="1" name="Рисунок 2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665CDF" w:rsidRPr="00032860" w:rsidTr="00032860">
      <w:tc>
        <w:tcPr>
          <w:tcW w:w="9570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:rsidR="00665CDF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:rsidR="00412DAA" w:rsidRDefault="00412DAA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412DAA" w:rsidRPr="00412DAA" w:rsidRDefault="00412DAA" w:rsidP="00032860">
          <w:pPr>
            <w:spacing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412DAA">
            <w:rPr>
              <w:rFonts w:ascii="Times New Roman" w:hAnsi="Times New Roman"/>
              <w:b/>
              <w:sz w:val="32"/>
              <w:szCs w:val="32"/>
            </w:rPr>
            <w:t>УПРАВЛЕНИЕ ФИНАНСОВ</w:t>
          </w:r>
        </w:p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665CDF" w:rsidRPr="00032860" w:rsidTr="00032860">
      <w:tc>
        <w:tcPr>
          <w:tcW w:w="9570" w:type="dxa"/>
        </w:tcPr>
        <w:p w:rsidR="00665CDF" w:rsidRPr="00032860" w:rsidRDefault="00412DAA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Р А С П О Р Я Ж</w:t>
          </w:r>
          <w:r w:rsidR="00665CDF" w:rsidRPr="00032860">
            <w:rPr>
              <w:rFonts w:ascii="Georgia" w:hAnsi="Georgia"/>
              <w:b/>
              <w:sz w:val="36"/>
              <w:szCs w:val="36"/>
            </w:rPr>
            <w:t xml:space="preserve"> Е Н И Е</w:t>
          </w:r>
        </w:p>
      </w:tc>
    </w:tr>
    <w:tr w:rsidR="00665CDF" w:rsidRPr="00032860" w:rsidTr="00032860">
      <w:tc>
        <w:tcPr>
          <w:tcW w:w="9570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665CDF" w:rsidRPr="00032860" w:rsidTr="00032860">
      <w:tc>
        <w:tcPr>
          <w:tcW w:w="9570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>от «</w:t>
          </w:r>
          <w:r w:rsidR="00A13F6E">
            <w:rPr>
              <w:rFonts w:ascii="Times New Roman" w:hAnsi="Times New Roman"/>
              <w:sz w:val="28"/>
              <w:szCs w:val="28"/>
            </w:rPr>
            <w:t xml:space="preserve"> 09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» </w:t>
          </w:r>
          <w:r w:rsidR="00A13F6E">
            <w:rPr>
              <w:rFonts w:ascii="Times New Roman" w:hAnsi="Times New Roman"/>
              <w:sz w:val="28"/>
              <w:szCs w:val="28"/>
            </w:rPr>
            <w:t>января 2023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г. № </w:t>
          </w:r>
          <w:r w:rsidR="00A13F6E">
            <w:rPr>
              <w:rFonts w:ascii="Times New Roman" w:hAnsi="Times New Roman"/>
              <w:sz w:val="28"/>
              <w:szCs w:val="28"/>
            </w:rPr>
            <w:t>4</w:t>
          </w:r>
        </w:p>
      </w:tc>
    </w:tr>
    <w:tr w:rsidR="00665CDF" w:rsidRPr="00032860" w:rsidTr="00032860">
      <w:tc>
        <w:tcPr>
          <w:tcW w:w="9570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665CDF" w:rsidRPr="00032860" w:rsidTr="00032860">
      <w:tc>
        <w:tcPr>
          <w:tcW w:w="9570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665CDF" w:rsidRPr="00032860" w:rsidTr="00032860">
      <w:tc>
        <w:tcPr>
          <w:tcW w:w="9570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665CDF" w:rsidRPr="00032860" w:rsidTr="00032860">
      <w:tc>
        <w:tcPr>
          <w:tcW w:w="9570" w:type="dxa"/>
        </w:tcPr>
        <w:p w:rsidR="00665CDF" w:rsidRPr="00032860" w:rsidRDefault="00665CD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665CDF" w:rsidRPr="00D729AA" w:rsidRDefault="00665CDF" w:rsidP="00334A54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1830"/>
    <w:rsid w:val="000037DA"/>
    <w:rsid w:val="000101A8"/>
    <w:rsid w:val="0001104D"/>
    <w:rsid w:val="00011077"/>
    <w:rsid w:val="00013A58"/>
    <w:rsid w:val="000235CE"/>
    <w:rsid w:val="00026664"/>
    <w:rsid w:val="00032860"/>
    <w:rsid w:val="00033128"/>
    <w:rsid w:val="00035B69"/>
    <w:rsid w:val="00045B13"/>
    <w:rsid w:val="00072D20"/>
    <w:rsid w:val="000754EE"/>
    <w:rsid w:val="000835B3"/>
    <w:rsid w:val="000875EC"/>
    <w:rsid w:val="000938D7"/>
    <w:rsid w:val="00093C2E"/>
    <w:rsid w:val="0009671C"/>
    <w:rsid w:val="000A4BA8"/>
    <w:rsid w:val="000A4C79"/>
    <w:rsid w:val="000B6B53"/>
    <w:rsid w:val="000E06BA"/>
    <w:rsid w:val="000E0C93"/>
    <w:rsid w:val="000F0D60"/>
    <w:rsid w:val="000F5B3F"/>
    <w:rsid w:val="00101C63"/>
    <w:rsid w:val="0011146B"/>
    <w:rsid w:val="00112896"/>
    <w:rsid w:val="00113509"/>
    <w:rsid w:val="001147A0"/>
    <w:rsid w:val="00121E35"/>
    <w:rsid w:val="00131DF2"/>
    <w:rsid w:val="00140192"/>
    <w:rsid w:val="00150223"/>
    <w:rsid w:val="0015262A"/>
    <w:rsid w:val="001566AB"/>
    <w:rsid w:val="001575FE"/>
    <w:rsid w:val="001662AF"/>
    <w:rsid w:val="001773C0"/>
    <w:rsid w:val="00177965"/>
    <w:rsid w:val="00184B57"/>
    <w:rsid w:val="00191EB4"/>
    <w:rsid w:val="00194F51"/>
    <w:rsid w:val="0019707C"/>
    <w:rsid w:val="001A2C65"/>
    <w:rsid w:val="001A3AAC"/>
    <w:rsid w:val="001A424B"/>
    <w:rsid w:val="001B16ED"/>
    <w:rsid w:val="001C1F7F"/>
    <w:rsid w:val="001C31F7"/>
    <w:rsid w:val="001C4D89"/>
    <w:rsid w:val="001D262C"/>
    <w:rsid w:val="001D56FE"/>
    <w:rsid w:val="001E03D3"/>
    <w:rsid w:val="001E6E93"/>
    <w:rsid w:val="001E7CEC"/>
    <w:rsid w:val="001F3CBA"/>
    <w:rsid w:val="001F6DA6"/>
    <w:rsid w:val="002220DB"/>
    <w:rsid w:val="0022341B"/>
    <w:rsid w:val="00236696"/>
    <w:rsid w:val="00241B10"/>
    <w:rsid w:val="0024327D"/>
    <w:rsid w:val="00244786"/>
    <w:rsid w:val="00251C03"/>
    <w:rsid w:val="00252AED"/>
    <w:rsid w:val="002627B6"/>
    <w:rsid w:val="00271201"/>
    <w:rsid w:val="00281C02"/>
    <w:rsid w:val="00297D07"/>
    <w:rsid w:val="002A1995"/>
    <w:rsid w:val="002B0B90"/>
    <w:rsid w:val="002B347F"/>
    <w:rsid w:val="002B714B"/>
    <w:rsid w:val="002D06A3"/>
    <w:rsid w:val="002E3982"/>
    <w:rsid w:val="002E6625"/>
    <w:rsid w:val="002E7E20"/>
    <w:rsid w:val="002F09D7"/>
    <w:rsid w:val="002F4BAA"/>
    <w:rsid w:val="002F60AE"/>
    <w:rsid w:val="00301648"/>
    <w:rsid w:val="003027C8"/>
    <w:rsid w:val="00305265"/>
    <w:rsid w:val="003226A2"/>
    <w:rsid w:val="00331AED"/>
    <w:rsid w:val="00333413"/>
    <w:rsid w:val="00334A54"/>
    <w:rsid w:val="0033587D"/>
    <w:rsid w:val="003456F5"/>
    <w:rsid w:val="00345898"/>
    <w:rsid w:val="00345B1D"/>
    <w:rsid w:val="00345B25"/>
    <w:rsid w:val="00353AE8"/>
    <w:rsid w:val="00366970"/>
    <w:rsid w:val="0037160B"/>
    <w:rsid w:val="0037724A"/>
    <w:rsid w:val="003827DC"/>
    <w:rsid w:val="00383546"/>
    <w:rsid w:val="00384E08"/>
    <w:rsid w:val="00385FE9"/>
    <w:rsid w:val="00390167"/>
    <w:rsid w:val="003A0C65"/>
    <w:rsid w:val="003A59E4"/>
    <w:rsid w:val="003A7C83"/>
    <w:rsid w:val="003B4489"/>
    <w:rsid w:val="003B5F21"/>
    <w:rsid w:val="003B5F7C"/>
    <w:rsid w:val="003B624A"/>
    <w:rsid w:val="003C21BC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412DAA"/>
    <w:rsid w:val="00416112"/>
    <w:rsid w:val="00421AC6"/>
    <w:rsid w:val="00427CE0"/>
    <w:rsid w:val="00427CF1"/>
    <w:rsid w:val="00431657"/>
    <w:rsid w:val="00431C69"/>
    <w:rsid w:val="004401CE"/>
    <w:rsid w:val="00450B4C"/>
    <w:rsid w:val="0046153E"/>
    <w:rsid w:val="00461FC5"/>
    <w:rsid w:val="00483A42"/>
    <w:rsid w:val="004907F1"/>
    <w:rsid w:val="00492B34"/>
    <w:rsid w:val="00496E1D"/>
    <w:rsid w:val="0049710D"/>
    <w:rsid w:val="004A23F7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B2"/>
    <w:rsid w:val="004E27DE"/>
    <w:rsid w:val="004E2A53"/>
    <w:rsid w:val="004E469D"/>
    <w:rsid w:val="004F2874"/>
    <w:rsid w:val="004F54D5"/>
    <w:rsid w:val="00502A5F"/>
    <w:rsid w:val="00512A42"/>
    <w:rsid w:val="005149A5"/>
    <w:rsid w:val="005222D9"/>
    <w:rsid w:val="00525E30"/>
    <w:rsid w:val="00533983"/>
    <w:rsid w:val="005443AE"/>
    <w:rsid w:val="005451C3"/>
    <w:rsid w:val="0055239A"/>
    <w:rsid w:val="00554FCB"/>
    <w:rsid w:val="00562B04"/>
    <w:rsid w:val="005668CE"/>
    <w:rsid w:val="0056739B"/>
    <w:rsid w:val="00570D4B"/>
    <w:rsid w:val="005713E0"/>
    <w:rsid w:val="005714A1"/>
    <w:rsid w:val="00572DC5"/>
    <w:rsid w:val="005750EE"/>
    <w:rsid w:val="005769B3"/>
    <w:rsid w:val="005819DB"/>
    <w:rsid w:val="00587FBD"/>
    <w:rsid w:val="005915A0"/>
    <w:rsid w:val="005930B3"/>
    <w:rsid w:val="005931AB"/>
    <w:rsid w:val="00596034"/>
    <w:rsid w:val="005A2981"/>
    <w:rsid w:val="005C0F78"/>
    <w:rsid w:val="005C2B85"/>
    <w:rsid w:val="005C7D7D"/>
    <w:rsid w:val="005D7CC9"/>
    <w:rsid w:val="005E1291"/>
    <w:rsid w:val="005E12AA"/>
    <w:rsid w:val="005E2032"/>
    <w:rsid w:val="005F1FC8"/>
    <w:rsid w:val="005F7C6D"/>
    <w:rsid w:val="0061372F"/>
    <w:rsid w:val="00613C1F"/>
    <w:rsid w:val="00620D15"/>
    <w:rsid w:val="006244BC"/>
    <w:rsid w:val="00624F0D"/>
    <w:rsid w:val="00626BD5"/>
    <w:rsid w:val="006273E7"/>
    <w:rsid w:val="006328D4"/>
    <w:rsid w:val="0064179E"/>
    <w:rsid w:val="00644534"/>
    <w:rsid w:val="00650122"/>
    <w:rsid w:val="006527D9"/>
    <w:rsid w:val="00661621"/>
    <w:rsid w:val="00665CDF"/>
    <w:rsid w:val="00666769"/>
    <w:rsid w:val="0067057D"/>
    <w:rsid w:val="00680A52"/>
    <w:rsid w:val="006844E3"/>
    <w:rsid w:val="0068520C"/>
    <w:rsid w:val="006A11FE"/>
    <w:rsid w:val="006A4218"/>
    <w:rsid w:val="006A6A28"/>
    <w:rsid w:val="006A706C"/>
    <w:rsid w:val="006B7B68"/>
    <w:rsid w:val="006C15D9"/>
    <w:rsid w:val="006C41DF"/>
    <w:rsid w:val="006C7CCB"/>
    <w:rsid w:val="006D1C26"/>
    <w:rsid w:val="006D630E"/>
    <w:rsid w:val="006E656C"/>
    <w:rsid w:val="006E73C1"/>
    <w:rsid w:val="007016B2"/>
    <w:rsid w:val="00704AA0"/>
    <w:rsid w:val="00704D30"/>
    <w:rsid w:val="00704DE2"/>
    <w:rsid w:val="00705C80"/>
    <w:rsid w:val="00715809"/>
    <w:rsid w:val="007209E1"/>
    <w:rsid w:val="00727550"/>
    <w:rsid w:val="0073582A"/>
    <w:rsid w:val="007509DD"/>
    <w:rsid w:val="00756F93"/>
    <w:rsid w:val="00763BE8"/>
    <w:rsid w:val="007648D1"/>
    <w:rsid w:val="0076734D"/>
    <w:rsid w:val="00767C5B"/>
    <w:rsid w:val="00771874"/>
    <w:rsid w:val="00773C32"/>
    <w:rsid w:val="007820C9"/>
    <w:rsid w:val="00783E30"/>
    <w:rsid w:val="007979C0"/>
    <w:rsid w:val="007A130E"/>
    <w:rsid w:val="007A1C34"/>
    <w:rsid w:val="007A3960"/>
    <w:rsid w:val="007A4055"/>
    <w:rsid w:val="007A52AB"/>
    <w:rsid w:val="007B4649"/>
    <w:rsid w:val="007B48F0"/>
    <w:rsid w:val="007D00C3"/>
    <w:rsid w:val="007D6DCE"/>
    <w:rsid w:val="007E2929"/>
    <w:rsid w:val="007E411F"/>
    <w:rsid w:val="007E4F2B"/>
    <w:rsid w:val="007E7165"/>
    <w:rsid w:val="007F3E6E"/>
    <w:rsid w:val="007F6F0D"/>
    <w:rsid w:val="0080053B"/>
    <w:rsid w:val="00801281"/>
    <w:rsid w:val="008019DA"/>
    <w:rsid w:val="008048CA"/>
    <w:rsid w:val="008072A0"/>
    <w:rsid w:val="008142A8"/>
    <w:rsid w:val="00822129"/>
    <w:rsid w:val="008245BC"/>
    <w:rsid w:val="008253F3"/>
    <w:rsid w:val="00830BC5"/>
    <w:rsid w:val="008369BE"/>
    <w:rsid w:val="0083757F"/>
    <w:rsid w:val="00837B95"/>
    <w:rsid w:val="00846EC1"/>
    <w:rsid w:val="0084759B"/>
    <w:rsid w:val="008563ED"/>
    <w:rsid w:val="00857958"/>
    <w:rsid w:val="008603A7"/>
    <w:rsid w:val="00864056"/>
    <w:rsid w:val="00867059"/>
    <w:rsid w:val="008704FF"/>
    <w:rsid w:val="00877E2F"/>
    <w:rsid w:val="00886F14"/>
    <w:rsid w:val="00892F4D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E4665"/>
    <w:rsid w:val="008E60FA"/>
    <w:rsid w:val="008F3037"/>
    <w:rsid w:val="008F3A6A"/>
    <w:rsid w:val="008F6466"/>
    <w:rsid w:val="008F78F3"/>
    <w:rsid w:val="0090356E"/>
    <w:rsid w:val="00910038"/>
    <w:rsid w:val="00925187"/>
    <w:rsid w:val="00931AC5"/>
    <w:rsid w:val="00934EE8"/>
    <w:rsid w:val="009438E5"/>
    <w:rsid w:val="00953AB4"/>
    <w:rsid w:val="00953FF3"/>
    <w:rsid w:val="009547E9"/>
    <w:rsid w:val="00957AD6"/>
    <w:rsid w:val="009634D0"/>
    <w:rsid w:val="00965615"/>
    <w:rsid w:val="009772E5"/>
    <w:rsid w:val="00982C69"/>
    <w:rsid w:val="00982F25"/>
    <w:rsid w:val="00990DF1"/>
    <w:rsid w:val="009963B6"/>
    <w:rsid w:val="009A2B31"/>
    <w:rsid w:val="009A7908"/>
    <w:rsid w:val="009B013B"/>
    <w:rsid w:val="009B070E"/>
    <w:rsid w:val="009B0D03"/>
    <w:rsid w:val="009B6AFD"/>
    <w:rsid w:val="009C78F7"/>
    <w:rsid w:val="009E0D39"/>
    <w:rsid w:val="009E409A"/>
    <w:rsid w:val="009E753C"/>
    <w:rsid w:val="009F0433"/>
    <w:rsid w:val="009F371C"/>
    <w:rsid w:val="009F41F2"/>
    <w:rsid w:val="00A02EEE"/>
    <w:rsid w:val="00A073B5"/>
    <w:rsid w:val="00A13F6E"/>
    <w:rsid w:val="00A14789"/>
    <w:rsid w:val="00A17877"/>
    <w:rsid w:val="00A23203"/>
    <w:rsid w:val="00A23627"/>
    <w:rsid w:val="00A27287"/>
    <w:rsid w:val="00A309C2"/>
    <w:rsid w:val="00A3240D"/>
    <w:rsid w:val="00A3766B"/>
    <w:rsid w:val="00A37759"/>
    <w:rsid w:val="00A403A4"/>
    <w:rsid w:val="00A41534"/>
    <w:rsid w:val="00A447E0"/>
    <w:rsid w:val="00A518C0"/>
    <w:rsid w:val="00A51ABE"/>
    <w:rsid w:val="00A51B97"/>
    <w:rsid w:val="00A54179"/>
    <w:rsid w:val="00A678E1"/>
    <w:rsid w:val="00A81636"/>
    <w:rsid w:val="00A8428D"/>
    <w:rsid w:val="00A848ED"/>
    <w:rsid w:val="00A85354"/>
    <w:rsid w:val="00A85B1F"/>
    <w:rsid w:val="00A85DFE"/>
    <w:rsid w:val="00A91051"/>
    <w:rsid w:val="00A9735B"/>
    <w:rsid w:val="00AA0F1F"/>
    <w:rsid w:val="00AA1C48"/>
    <w:rsid w:val="00AA1D54"/>
    <w:rsid w:val="00AA5B79"/>
    <w:rsid w:val="00AB260A"/>
    <w:rsid w:val="00AB3756"/>
    <w:rsid w:val="00AB594B"/>
    <w:rsid w:val="00AB6D40"/>
    <w:rsid w:val="00AD61FA"/>
    <w:rsid w:val="00AE32B1"/>
    <w:rsid w:val="00AF0F2F"/>
    <w:rsid w:val="00B028F4"/>
    <w:rsid w:val="00B04492"/>
    <w:rsid w:val="00B07C2B"/>
    <w:rsid w:val="00B2234F"/>
    <w:rsid w:val="00B30283"/>
    <w:rsid w:val="00B304BD"/>
    <w:rsid w:val="00B30A4C"/>
    <w:rsid w:val="00B33C67"/>
    <w:rsid w:val="00B37DE2"/>
    <w:rsid w:val="00B41343"/>
    <w:rsid w:val="00B4307C"/>
    <w:rsid w:val="00B457D7"/>
    <w:rsid w:val="00B46F07"/>
    <w:rsid w:val="00B508BF"/>
    <w:rsid w:val="00B55083"/>
    <w:rsid w:val="00B601DA"/>
    <w:rsid w:val="00B645F0"/>
    <w:rsid w:val="00B729F8"/>
    <w:rsid w:val="00B755F0"/>
    <w:rsid w:val="00B80B40"/>
    <w:rsid w:val="00BA5553"/>
    <w:rsid w:val="00BA6F9E"/>
    <w:rsid w:val="00BB3358"/>
    <w:rsid w:val="00BB5597"/>
    <w:rsid w:val="00BB7CBA"/>
    <w:rsid w:val="00BC2911"/>
    <w:rsid w:val="00BC41AD"/>
    <w:rsid w:val="00BC6583"/>
    <w:rsid w:val="00BC6A92"/>
    <w:rsid w:val="00BE1CD5"/>
    <w:rsid w:val="00BE794C"/>
    <w:rsid w:val="00BF183D"/>
    <w:rsid w:val="00BF38A8"/>
    <w:rsid w:val="00BF5771"/>
    <w:rsid w:val="00BF5C38"/>
    <w:rsid w:val="00C00F33"/>
    <w:rsid w:val="00C0260E"/>
    <w:rsid w:val="00C02F0D"/>
    <w:rsid w:val="00C13805"/>
    <w:rsid w:val="00C15C1E"/>
    <w:rsid w:val="00C2077C"/>
    <w:rsid w:val="00C24DAA"/>
    <w:rsid w:val="00C27B60"/>
    <w:rsid w:val="00C308C6"/>
    <w:rsid w:val="00C34396"/>
    <w:rsid w:val="00C35491"/>
    <w:rsid w:val="00C447E3"/>
    <w:rsid w:val="00C4572A"/>
    <w:rsid w:val="00C466B5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8143C"/>
    <w:rsid w:val="00C8306A"/>
    <w:rsid w:val="00C87F6C"/>
    <w:rsid w:val="00C963FC"/>
    <w:rsid w:val="00C96660"/>
    <w:rsid w:val="00CA4425"/>
    <w:rsid w:val="00CB484B"/>
    <w:rsid w:val="00CB7ED5"/>
    <w:rsid w:val="00CC46D8"/>
    <w:rsid w:val="00CE1E4F"/>
    <w:rsid w:val="00CE4EB1"/>
    <w:rsid w:val="00CE5363"/>
    <w:rsid w:val="00CE7B4B"/>
    <w:rsid w:val="00CF4D3A"/>
    <w:rsid w:val="00D0067F"/>
    <w:rsid w:val="00D05587"/>
    <w:rsid w:val="00D07CFD"/>
    <w:rsid w:val="00D12529"/>
    <w:rsid w:val="00D16EF4"/>
    <w:rsid w:val="00D17B20"/>
    <w:rsid w:val="00D17F83"/>
    <w:rsid w:val="00D2589F"/>
    <w:rsid w:val="00D26A13"/>
    <w:rsid w:val="00D31737"/>
    <w:rsid w:val="00D403CA"/>
    <w:rsid w:val="00D40FBE"/>
    <w:rsid w:val="00D416D0"/>
    <w:rsid w:val="00D6183A"/>
    <w:rsid w:val="00D63C7D"/>
    <w:rsid w:val="00D63E50"/>
    <w:rsid w:val="00D71072"/>
    <w:rsid w:val="00D729AA"/>
    <w:rsid w:val="00D72DDA"/>
    <w:rsid w:val="00D73DF7"/>
    <w:rsid w:val="00D75E4B"/>
    <w:rsid w:val="00D95013"/>
    <w:rsid w:val="00DA7D61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2162"/>
    <w:rsid w:val="00DE77D7"/>
    <w:rsid w:val="00DF2D5F"/>
    <w:rsid w:val="00DF392A"/>
    <w:rsid w:val="00E03929"/>
    <w:rsid w:val="00E20FFF"/>
    <w:rsid w:val="00E26AD0"/>
    <w:rsid w:val="00E32468"/>
    <w:rsid w:val="00E336ED"/>
    <w:rsid w:val="00E35C8D"/>
    <w:rsid w:val="00E36D3D"/>
    <w:rsid w:val="00E44148"/>
    <w:rsid w:val="00E50A07"/>
    <w:rsid w:val="00E51D8E"/>
    <w:rsid w:val="00E523A7"/>
    <w:rsid w:val="00E5402C"/>
    <w:rsid w:val="00E65C57"/>
    <w:rsid w:val="00E66EAB"/>
    <w:rsid w:val="00E752D0"/>
    <w:rsid w:val="00E829CB"/>
    <w:rsid w:val="00E93427"/>
    <w:rsid w:val="00EA33ED"/>
    <w:rsid w:val="00EB7D96"/>
    <w:rsid w:val="00EC1DA9"/>
    <w:rsid w:val="00EC4770"/>
    <w:rsid w:val="00EC740C"/>
    <w:rsid w:val="00ED54D5"/>
    <w:rsid w:val="00ED68BA"/>
    <w:rsid w:val="00EE6BA0"/>
    <w:rsid w:val="00EF2169"/>
    <w:rsid w:val="00EF2C41"/>
    <w:rsid w:val="00F03ACF"/>
    <w:rsid w:val="00F06854"/>
    <w:rsid w:val="00F10CE9"/>
    <w:rsid w:val="00F11FE2"/>
    <w:rsid w:val="00F20262"/>
    <w:rsid w:val="00F21BD7"/>
    <w:rsid w:val="00F25C3E"/>
    <w:rsid w:val="00F26F81"/>
    <w:rsid w:val="00F27028"/>
    <w:rsid w:val="00F42047"/>
    <w:rsid w:val="00F43C7B"/>
    <w:rsid w:val="00F47E42"/>
    <w:rsid w:val="00F53A81"/>
    <w:rsid w:val="00F569E5"/>
    <w:rsid w:val="00F61702"/>
    <w:rsid w:val="00F61876"/>
    <w:rsid w:val="00F7395E"/>
    <w:rsid w:val="00F7398C"/>
    <w:rsid w:val="00F82F88"/>
    <w:rsid w:val="00F82FDF"/>
    <w:rsid w:val="00F840C4"/>
    <w:rsid w:val="00FA4DAD"/>
    <w:rsid w:val="00FB1E77"/>
    <w:rsid w:val="00FB1FDD"/>
    <w:rsid w:val="00FB69A8"/>
    <w:rsid w:val="00FB7A92"/>
    <w:rsid w:val="00FC108C"/>
    <w:rsid w:val="00FC1BD0"/>
    <w:rsid w:val="00FC6008"/>
    <w:rsid w:val="00FC6AAA"/>
    <w:rsid w:val="00FC749C"/>
    <w:rsid w:val="00FD0888"/>
    <w:rsid w:val="00FD218F"/>
    <w:rsid w:val="00FE0773"/>
    <w:rsid w:val="00FF0037"/>
    <w:rsid w:val="00FF12C9"/>
    <w:rsid w:val="00FF171A"/>
    <w:rsid w:val="00FF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77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451C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5451C3"/>
    <w:rPr>
      <w:rFonts w:ascii="Calibri" w:hAnsi="Calibri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uiPriority w:val="99"/>
    <w:semiHidden/>
    <w:unhideWhenUsed/>
    <w:rsid w:val="00E35C8D"/>
    <w:rPr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C0833C8E69987F35523EFDD37BE7D7E0C0E847EDF22F8AD4482C39883646591A4138FF766035AE883A44119CC8F66B737F6A2EB384D795138l1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cer\Desktop\&#1055;&#1088;&#1086;&#1077;&#1082;&#1090;&#1099;%20&#1053;&#1055;&#1040;_&#1086;&#1082;&#1088;&#1091;&#1075;\&#1056;&#1072;&#1089;&#1087;&#1086;&#1088;&#1103;&#1078;&#1077;&#1085;&#1080;&#1103;%20&#1085;&#1072;&#1095;&#1072;&#1083;&#1100;&#1085;&#1080;&#1082;&#1072;%20&#1059;&#1060;\&#1055;&#1086;&#1088;&#1103;&#1076;&#1086;&#1082;%20&#1089;&#1072;&#1085;&#1082;&#1094;&#1080;&#1086;&#1085;&#1080;&#1088;&#1086;&#1074;&#1072;&#1085;&#1080;&#1103;&#1041;&#1059;.docx" TargetMode="External"/><Relationship Id="rId12" Type="http://schemas.openxmlformats.org/officeDocument/2006/relationships/hyperlink" Target="consultantplus://offline/ref=6C0833C8E69987F35523EFDD37BE7D7E0C0F8478D923F8AD4482C39883646591A4138FF2630758E2D7FE511D85DB6CA830EEBCEF264D37l9H" TargetMode="External"/><Relationship Id="rId17" Type="http://schemas.openxmlformats.org/officeDocument/2006/relationships/hyperlink" Target="consultantplus://offline/ref=59FFDE4B91FDCC0CE1B0A455AF31F02550359BB4307B0BB97D519158C937DA4FC87163A6E30A4DF490DDF72F6D4C67DE7552E0CEED06o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FFDE4B91FDCC0CE1B0A455AF31F02550359BB4307B0BB97D519158C937DA4FC87163A6E2024EA2C592F673281F74DE7352E3CEF16EC2040Eo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54BAA510E759A652136392F461D5860DA236A846386AD778391FEA47F76F9C228E1C4ED24EA4D1A70FD283A2594C44AD3BA0E9ED84QDsA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FFDE4B91FDCC0CE1B0A455AF31F02550329EBC337F0BB97D519158C937DA4FDA713BAAE30558A1C187A0226E04oAM" TargetMode="External"/><Relationship Id="rId10" Type="http://schemas.openxmlformats.org/officeDocument/2006/relationships/hyperlink" Target="consultantplus://offline/ref=6054BAA510E759A652136392F461D5860DA236A846386AD778391FEA47F76F9C228E1C4FD24AA1D1A70FD283A2594C44AD3BA0E9ED84QDs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6054BAA510E759A652136392F461D5860DA133AE43386AD778391FEA47F76F9C308E4441D547BADAFB4094D6ADQ5s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29324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acer</cp:lastModifiedBy>
  <cp:revision>10</cp:revision>
  <cp:lastPrinted>2021-12-17T12:55:00Z</cp:lastPrinted>
  <dcterms:created xsi:type="dcterms:W3CDTF">2022-12-14T12:34:00Z</dcterms:created>
  <dcterms:modified xsi:type="dcterms:W3CDTF">2023-01-09T08:24:00Z</dcterms:modified>
</cp:coreProperties>
</file>